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数据采集预处理与知识体系建设方案</w:t>
      </w:r>
    </w:p>
    <w:p>
      <w:pPr>
        <w:spacing w:line="324" w:lineRule="auto"/>
        <w:ind w:firstLine="0"/>
        <w:jc w:val="center"/>
      </w:pPr>
      <w:r>
        <w:t>矿山装备制造领域高质量数据集建设及场景应用项目配套设施</w:t>
        <w:br/>
        <w:t>数据加工生产服务</w:t>
      </w:r>
    </w:p>
    <w:p>
      <w:pPr>
        <w:spacing w:after="200"/>
      </w:pPr>
      <w:r>
        <w:t>我方完成四个业务域的数据采集与规范化处理，建设统一领域本体、知识库和知识图谱，以可核验的来源、专业知识及生产记录支撑数据标注、合成、检索和验证。</w:t>
      </w:r>
    </w:p>
    <w:p>
      <w:pPr>
        <w:spacing w:line="264" w:lineRule="auto"/>
        <w:ind w:firstLine="0"/>
      </w:pPr>
      <w:r>
        <w:rPr>
          <w:b/>
        </w:rPr>
        <w:t>目录</w:t>
      </w:r>
    </w:p>
    <w:p>
      <w:pPr>
        <w:tabs>
          <w:tab w:pos="9411" w:val="right" w:leader="dot"/>
        </w:tabs>
        <w:spacing w:line="300" w:lineRule="exact" w:after="40"/>
        <w:ind w:firstLine="0"/>
      </w:pPr>
      <w:r>
        <w:rPr>
          <w:sz w:val="21"/>
        </w:rPr>
        <w:t>1 数据采集预处理与知识建设总体安排</w:t>
        <w:tab/>
        <w:t>2</w:t>
      </w:r>
    </w:p>
    <w:p>
      <w:pPr>
        <w:tabs>
          <w:tab w:pos="9411" w:val="right" w:leader="dot"/>
        </w:tabs>
        <w:spacing w:line="300" w:lineRule="exact" w:after="40"/>
        <w:ind w:firstLine="0"/>
      </w:pPr>
      <w:r>
        <w:rPr>
          <w:sz w:val="21"/>
        </w:rPr>
        <w:t>2 数据采集</w:t>
        <w:tab/>
        <w:t>6</w:t>
      </w:r>
    </w:p>
    <w:p>
      <w:pPr>
        <w:tabs>
          <w:tab w:pos="9411" w:val="right" w:leader="dot"/>
        </w:tabs>
        <w:spacing w:line="300" w:lineRule="exact" w:after="40"/>
        <w:ind w:firstLine="0"/>
      </w:pPr>
      <w:r>
        <w:rPr>
          <w:sz w:val="21"/>
        </w:rPr>
        <w:t>3 数据预处理</w:t>
        <w:tab/>
        <w:t>24</w:t>
      </w:r>
    </w:p>
    <w:p>
      <w:pPr>
        <w:tabs>
          <w:tab w:pos="9411" w:val="right" w:leader="dot"/>
        </w:tabs>
        <w:spacing w:line="300" w:lineRule="exact" w:after="40"/>
        <w:ind w:firstLine="0"/>
      </w:pPr>
      <w:r>
        <w:rPr>
          <w:sz w:val="21"/>
        </w:rPr>
        <w:t>4 知识本体</w:t>
        <w:tab/>
        <w:t>45</w:t>
      </w:r>
    </w:p>
    <w:p>
      <w:pPr>
        <w:tabs>
          <w:tab w:pos="9411" w:val="right" w:leader="dot"/>
        </w:tabs>
        <w:spacing w:line="300" w:lineRule="exact" w:after="40"/>
        <w:ind w:firstLine="0"/>
      </w:pPr>
      <w:r>
        <w:rPr>
          <w:sz w:val="21"/>
        </w:rPr>
        <w:t>5 知识库</w:t>
        <w:tab/>
        <w:t>62</w:t>
      </w:r>
    </w:p>
    <w:p>
      <w:pPr>
        <w:tabs>
          <w:tab w:pos="9411" w:val="right" w:leader="dot"/>
        </w:tabs>
        <w:spacing w:line="300" w:lineRule="exact" w:after="40"/>
        <w:ind w:firstLine="0"/>
      </w:pPr>
      <w:r>
        <w:rPr>
          <w:sz w:val="21"/>
        </w:rPr>
        <w:t>6 专项数据处理与知识供给控制</w:t>
        <w:tab/>
        <w:t>84</w:t>
      </w:r>
    </w:p>
    <w:p>
      <w:pPr>
        <w:tabs>
          <w:tab w:pos="9411" w:val="right" w:leader="dot"/>
        </w:tabs>
        <w:spacing w:line="300" w:lineRule="exact" w:after="40"/>
        <w:ind w:firstLine="0"/>
      </w:pPr>
      <w:r>
        <w:rPr>
          <w:sz w:val="21"/>
        </w:rPr>
        <w:t>7 工具支撑与批次实施</w:t>
        <w:tab/>
        <w:t>91</w:t>
      </w:r>
    </w:p>
    <w:p>
      <w:pPr>
        <w:tabs>
          <w:tab w:pos="9411" w:val="right" w:leader="dot"/>
        </w:tabs>
        <w:spacing w:line="300" w:lineRule="exact" w:after="40"/>
        <w:ind w:firstLine="0"/>
      </w:pPr>
      <w:r>
        <w:rPr>
          <w:sz w:val="21"/>
        </w:rPr>
        <w:t>8 成果交付验收与持续更新</w:t>
        <w:tab/>
        <w:t>95</w:t>
      </w:r>
    </w:p>
    <w:p>
      <w:r>
        <w:br w:type="page"/>
      </w:r>
    </w:p>
    <w:p>
      <w:pPr>
        <w:pStyle w:val="Heading1"/>
      </w:pPr>
      <w:r>
        <w:t>1 数据采集预处理与知识建设总体安排</w:t>
      </w:r>
    </w:p>
    <w:p>
      <w:pPr>
        <w:jc w:val="both"/>
      </w:pPr>
      <w:r>
        <w:t>我方围绕供需计划、产品工艺设计、制造过程和产品质量四个业务域，完成数据汇聚、分域批次组织、多模态预处理、领域知识本体、知识库及知识图谱建设，形成可供预训练、指令微调、强化学习偏好和基准测试四个用途子集使用的数据基础。来源、许可、业务对象、处理过程和质量结论随数据全过程保存，规范化样本与原始资产保持可核验的对应关系。</w:t>
      </w:r>
    </w:p>
    <w:p>
      <w:pPr>
        <w:jc w:val="both"/>
      </w:pPr>
      <w:r>
        <w:t>数据治理贯穿数据生产全过程，知识本体与知识库为标注、合成、检索及验证提供共同业务口径。原始数据经过采集、预处理形成规范化样本；知识建设依据已核验资料及企业标准并行开展，并以版本化成果服务生产任务。各用途的样本仍须完成后续标注、质检和验证，采集完成量、预处理产出量及知识条目数量不替代最终合格数据集规模。</w:t>
      </w:r>
    </w:p>
    <w:p>
      <w:pPr>
        <w:pStyle w:val="Heading2"/>
      </w:pPr>
      <w:r>
        <w:t>1.1 建设范围与交付目标</w:t>
      </w:r>
    </w:p>
    <w:p>
      <w:pPr>
        <w:jc w:val="both"/>
      </w:pPr>
      <w:r>
        <w:t>我方按业务域建立来源清单和用途清单，覆盖企业业务系统、设备系统、离线文档与图纸、影像及时序、外部行业语料。供需计划域贯通客户需求、合同订单、采购履约、库存和销售预测；产品工艺设计域贯通产品、BOM、零部件、图纸、工艺卡和变更；制造过程域贯通工单、设备、焊接、热处理、能源及维修诊断；产品质量域贯通检验对象、检验记录、缺陷影像、硬度及质量判定。</w:t>
      </w:r>
    </w:p>
    <w:p>
      <w:pPr>
        <w:jc w:val="both"/>
      </w:pPr>
      <w:r>
        <w:t>通用管理资料按其内容和用途服务四个业务域，保持独立来源和授权记录。OA制度与合同、久其经营指标、组织人员及物料主数据、行业标准、学术文献、厂商资料和公开数据集分别登记，不能因统一归集而失去所属业务域、使用限制和时间属性。经营决策知识同时覆盖人力资源、研发设计、生产制造、仓储物流、财务、设备、采购、营销和质量九个业务域。</w:t>
      </w:r>
    </w:p>
    <w:p>
      <w:pPr>
        <w:jc w:val="both"/>
      </w:pPr>
      <w:r>
        <w:t>本阶段为分域合格规模提供可持续的数据供给。按预训练、指令微调、偏好和基准四个用途，供需计划域分别落实276亿Token、40万条、3.2万组和0.4万条；产品工艺设计域分别落实70亿Token、10万条、0.8万组和0.1万条；制造过程域分别落实105亿Token、15万条、1万组和0.2万条；产品质量域分别落实164亿Token、24万条、1.6万组和0.25万条。四域合计615亿Token、89万条、6.6万组和0.95万条。采集和预处理计划另行考虑清洗、去重及验证损耗，按合格产出倒排来源与处理能力。</w:t>
      </w:r>
    </w:p>
    <w:p>
      <w:pPr>
        <w:jc w:val="both"/>
      </w:pPr>
      <w:r>
        <w:t>交付数据覆盖文本、图像、时序和视频模态，落实多模态数据条数占比不低于40%、近3年内时效性数据条数占比不低于40%的要求。各批次登记实际模态、关联完整性、业务发生时间、资料形成时间和采集时间，区别可核实业务时效与文件复制、上传时间。分域、分用途及汇总统计沿用统一计量规则，避免相同资料反复切片导致虚增。</w:t>
      </w:r>
    </w:p>
    <w:p>
      <w:pPr>
        <w:pStyle w:val="Heading2"/>
      </w:pPr>
      <w:r>
        <w:t>1.2 作业分工与成果衔接</w:t>
      </w:r>
    </w:p>
    <w:p>
      <w:pPr>
        <w:jc w:val="both"/>
      </w:pPr>
      <w:r>
        <w:t>数据接入、加工、知识建设、质量和运营按照共同标识衔接。我方在采集接入成果基础上组织数据受理，同时对接入范围不足、传输不完整和源信息变更提出明确补充任务。数据治理提供正式术语、编码、数据元、参考数据、指标及质量安全规则；生产中发现的新概念和冲突按变更流程提交，未确认内容保留候选状态。</w:t>
      </w:r>
    </w:p>
    <w:p>
      <w:pPr>
        <w:pStyle w:val="Caption"/>
        <w:keepNext/>
      </w:pPr>
      <w:r>
        <w:t>表1-1 作业分工与成果衔接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作业协同</w:t>
            </w:r>
          </w:p>
        </w:tc>
        <w:tc>
          <w:tcPr>
            <w:tcW w:type="dxa" w:w="4048"/>
            <w:vAlign w:val="center"/>
            <w:shd w:fill="EDF1F3"/>
          </w:tcPr>
          <w:p>
            <w:pPr>
              <w:keepNext/>
              <w:spacing w:line="320" w:lineRule="exact" w:after="0" w:before="0"/>
              <w:ind w:firstLine="0"/>
              <w:jc w:val="center"/>
            </w:pPr>
            <w:r>
              <w:rPr>
                <w:b/>
                <w:sz w:val="21"/>
              </w:rPr>
              <w:t>交接内容</w:t>
            </w:r>
          </w:p>
        </w:tc>
        <w:tc>
          <w:tcPr>
            <w:tcW w:type="dxa" w:w="3470"/>
            <w:vAlign w:val="center"/>
            <w:shd w:fill="EDF1F3"/>
          </w:tcPr>
          <w:p>
            <w:pPr>
              <w:keepNext/>
              <w:spacing w:line="320" w:lineRule="exact" w:after="0" w:before="0"/>
              <w:ind w:firstLine="0"/>
              <w:jc w:val="center"/>
            </w:pPr>
            <w:r>
              <w:rPr>
                <w:b/>
                <w:sz w:val="21"/>
              </w:rPr>
              <w:t>接收核验与处理</w:t>
            </w:r>
          </w:p>
        </w:tc>
      </w:tr>
      <w:tr>
        <w:trPr>
          <w:cantSplit/>
        </w:trPr>
        <w:tc>
          <w:tcPr>
            <w:tcW w:type="dxa" w:w="2120"/>
            <w:vAlign w:val="center"/>
          </w:tcPr>
          <w:p>
            <w:pPr>
              <w:keepNext w:val="0"/>
              <w:spacing w:line="320" w:lineRule="exact" w:after="0" w:before="0"/>
              <w:ind w:firstLine="0"/>
              <w:jc w:val="left"/>
            </w:pPr>
            <w:r>
              <w:rPr>
                <w:b w:val="0"/>
                <w:sz w:val="21"/>
              </w:rPr>
              <w:t>源系统与接入作业</w:t>
            </w:r>
          </w:p>
        </w:tc>
        <w:tc>
          <w:tcPr>
            <w:tcW w:type="dxa" w:w="4048"/>
            <w:vAlign w:val="center"/>
          </w:tcPr>
          <w:p>
            <w:pPr>
              <w:keepNext w:val="0"/>
              <w:spacing w:line="320" w:lineRule="exact" w:after="0" w:before="0"/>
              <w:ind w:firstLine="0"/>
              <w:jc w:val="left"/>
            </w:pPr>
            <w:r>
              <w:rPr>
                <w:b w:val="0"/>
                <w:sz w:val="21"/>
              </w:rPr>
              <w:t>来源授权、模式版本、原始记录及文件、传输清单、调度与异常记录</w:t>
            </w:r>
          </w:p>
        </w:tc>
        <w:tc>
          <w:tcPr>
            <w:tcW w:type="dxa" w:w="3470"/>
            <w:vAlign w:val="center"/>
          </w:tcPr>
          <w:p>
            <w:pPr>
              <w:keepNext w:val="0"/>
              <w:spacing w:line="320" w:lineRule="exact" w:after="0" w:before="0"/>
              <w:ind w:firstLine="0"/>
              <w:jc w:val="left"/>
            </w:pPr>
            <w:r>
              <w:rPr>
                <w:b w:val="0"/>
                <w:sz w:val="21"/>
              </w:rPr>
              <w:t>核验范围、完整性、时间窗和重复情况，生成受理批次及问题记录</w:t>
            </w:r>
          </w:p>
        </w:tc>
      </w:tr>
      <w:tr>
        <w:trPr>
          <w:cantSplit/>
        </w:trPr>
        <w:tc>
          <w:tcPr>
            <w:tcW w:type="dxa" w:w="2120"/>
            <w:vAlign w:val="center"/>
          </w:tcPr>
          <w:p>
            <w:pPr>
              <w:keepNext w:val="0"/>
              <w:spacing w:line="320" w:lineRule="exact" w:after="0" w:before="0"/>
              <w:ind w:firstLine="0"/>
              <w:jc w:val="left"/>
            </w:pPr>
            <w:r>
              <w:rPr>
                <w:b w:val="0"/>
                <w:sz w:val="21"/>
              </w:rPr>
              <w:t>数据治理与知识建设</w:t>
            </w:r>
          </w:p>
        </w:tc>
        <w:tc>
          <w:tcPr>
            <w:tcW w:type="dxa" w:w="4048"/>
            <w:vAlign w:val="center"/>
          </w:tcPr>
          <w:p>
            <w:pPr>
              <w:keepNext w:val="0"/>
              <w:spacing w:line="320" w:lineRule="exact" w:after="0" w:before="0"/>
              <w:ind w:firstLine="0"/>
              <w:jc w:val="left"/>
            </w:pPr>
            <w:r>
              <w:rPr>
                <w:b w:val="0"/>
                <w:sz w:val="21"/>
              </w:rPr>
              <w:t>术语、主数据、数据元、参考数据、指标标准及变更记录</w:t>
            </w:r>
          </w:p>
        </w:tc>
        <w:tc>
          <w:tcPr>
            <w:tcW w:type="dxa" w:w="3470"/>
            <w:vAlign w:val="center"/>
          </w:tcPr>
          <w:p>
            <w:pPr>
              <w:keepNext w:val="0"/>
              <w:spacing w:line="320" w:lineRule="exact" w:after="0" w:before="0"/>
              <w:ind w:firstLine="0"/>
              <w:jc w:val="left"/>
            </w:pPr>
            <w:r>
              <w:rPr>
                <w:b w:val="0"/>
                <w:sz w:val="21"/>
              </w:rPr>
              <w:t>核查适用版本，建立本体和知识映射，反馈新增或冲突项</w:t>
            </w:r>
          </w:p>
        </w:tc>
      </w:tr>
      <w:tr>
        <w:trPr>
          <w:cantSplit/>
        </w:trPr>
        <w:tc>
          <w:tcPr>
            <w:tcW w:type="dxa" w:w="2120"/>
            <w:vAlign w:val="center"/>
          </w:tcPr>
          <w:p>
            <w:pPr>
              <w:keepNext w:val="0"/>
              <w:spacing w:line="320" w:lineRule="exact" w:after="0" w:before="0"/>
              <w:ind w:firstLine="0"/>
              <w:jc w:val="left"/>
            </w:pPr>
            <w:r>
              <w:rPr>
                <w:b w:val="0"/>
                <w:sz w:val="21"/>
              </w:rPr>
              <w:t>预处理与后续标注</w:t>
            </w:r>
          </w:p>
        </w:tc>
        <w:tc>
          <w:tcPr>
            <w:tcW w:type="dxa" w:w="4048"/>
            <w:vAlign w:val="center"/>
          </w:tcPr>
          <w:p>
            <w:pPr>
              <w:keepNext w:val="0"/>
              <w:spacing w:line="320" w:lineRule="exact" w:after="0" w:before="0"/>
              <w:ind w:firstLine="0"/>
              <w:jc w:val="left"/>
            </w:pPr>
            <w:r>
              <w:rPr>
                <w:b w:val="0"/>
                <w:sz w:val="21"/>
              </w:rPr>
              <w:t>规范化样本、原始对照、质量标记、对象关系和可用用途</w:t>
            </w:r>
          </w:p>
        </w:tc>
        <w:tc>
          <w:tcPr>
            <w:tcW w:type="dxa" w:w="3470"/>
            <w:vAlign w:val="center"/>
          </w:tcPr>
          <w:p>
            <w:pPr>
              <w:keepNext w:val="0"/>
              <w:spacing w:line="320" w:lineRule="exact" w:after="0" w:before="0"/>
              <w:ind w:firstLine="0"/>
              <w:jc w:val="left"/>
            </w:pPr>
            <w:r>
              <w:rPr>
                <w:b w:val="0"/>
                <w:sz w:val="21"/>
              </w:rPr>
              <w:t>核对样本结构、来源、可判读性及版本，缺项退回定向修复</w:t>
            </w:r>
          </w:p>
        </w:tc>
      </w:tr>
      <w:tr>
        <w:trPr>
          <w:cantSplit/>
        </w:trPr>
        <w:tc>
          <w:tcPr>
            <w:tcW w:type="dxa" w:w="2120"/>
            <w:vAlign w:val="center"/>
          </w:tcPr>
          <w:p>
            <w:pPr>
              <w:keepNext w:val="0"/>
              <w:spacing w:line="320" w:lineRule="exact" w:after="0" w:before="0"/>
              <w:ind w:firstLine="0"/>
              <w:jc w:val="left"/>
            </w:pPr>
            <w:r>
              <w:rPr>
                <w:b w:val="0"/>
                <w:sz w:val="21"/>
              </w:rPr>
              <w:t>知识建设与合成检索</w:t>
            </w:r>
          </w:p>
        </w:tc>
        <w:tc>
          <w:tcPr>
            <w:tcW w:type="dxa" w:w="4048"/>
            <w:vAlign w:val="center"/>
          </w:tcPr>
          <w:p>
            <w:pPr>
              <w:keepNext w:val="0"/>
              <w:spacing w:line="320" w:lineRule="exact" w:after="0" w:before="0"/>
              <w:ind w:firstLine="0"/>
              <w:jc w:val="left"/>
            </w:pPr>
            <w:r>
              <w:rPr>
                <w:b w:val="0"/>
                <w:sz w:val="21"/>
              </w:rPr>
              <w:t>已终审知识、本体约束、索引版本、引用证据及授权</w:t>
            </w:r>
          </w:p>
        </w:tc>
        <w:tc>
          <w:tcPr>
            <w:tcW w:type="dxa" w:w="3470"/>
            <w:vAlign w:val="center"/>
          </w:tcPr>
          <w:p>
            <w:pPr>
              <w:keepNext w:val="0"/>
              <w:spacing w:line="320" w:lineRule="exact" w:after="0" w:before="0"/>
              <w:ind w:firstLine="0"/>
              <w:jc w:val="left"/>
            </w:pPr>
            <w:r>
              <w:rPr>
                <w:b w:val="0"/>
                <w:sz w:val="21"/>
              </w:rPr>
              <w:t>服务端过滤未审和越权内容，输出稳定的事实及约束</w:t>
            </w:r>
          </w:p>
        </w:tc>
      </w:tr>
      <w:tr>
        <w:trPr>
          <w:cantSplit/>
        </w:trPr>
        <w:tc>
          <w:tcPr>
            <w:tcW w:type="dxa" w:w="2120"/>
            <w:vAlign w:val="center"/>
          </w:tcPr>
          <w:p>
            <w:pPr>
              <w:keepNext w:val="0"/>
              <w:spacing w:line="320" w:lineRule="exact" w:after="0" w:before="0"/>
              <w:ind w:firstLine="0"/>
              <w:jc w:val="left"/>
            </w:pPr>
            <w:r>
              <w:rPr>
                <w:b w:val="0"/>
                <w:sz w:val="21"/>
              </w:rPr>
              <w:t>质检验证与上游生产</w:t>
            </w:r>
          </w:p>
        </w:tc>
        <w:tc>
          <w:tcPr>
            <w:tcW w:type="dxa" w:w="4048"/>
            <w:vAlign w:val="center"/>
          </w:tcPr>
          <w:p>
            <w:pPr>
              <w:keepNext w:val="0"/>
              <w:spacing w:line="320" w:lineRule="exact" w:after="0" w:before="0"/>
              <w:ind w:firstLine="0"/>
              <w:jc w:val="left"/>
            </w:pPr>
            <w:r>
              <w:rPr>
                <w:b w:val="0"/>
                <w:sz w:val="21"/>
              </w:rPr>
              <w:t>错样、失败规则、影响范围及归因结论</w:t>
            </w:r>
          </w:p>
        </w:tc>
        <w:tc>
          <w:tcPr>
            <w:tcW w:type="dxa" w:w="3470"/>
            <w:vAlign w:val="center"/>
          </w:tcPr>
          <w:p>
            <w:pPr>
              <w:keepNext w:val="0"/>
              <w:spacing w:line="320" w:lineRule="exact" w:after="0" w:before="0"/>
              <w:ind w:firstLine="0"/>
              <w:jc w:val="left"/>
            </w:pPr>
            <w:r>
              <w:rPr>
                <w:b w:val="0"/>
                <w:sz w:val="21"/>
              </w:rPr>
              <w:t>定位来源、算子、本体或知识错误，形成后继修复任务</w:t>
            </w:r>
          </w:p>
        </w:tc>
      </w:tr>
      <w:tr>
        <w:trPr>
          <w:cantSplit/>
        </w:trPr>
        <w:tc>
          <w:tcPr>
            <w:tcW w:type="dxa" w:w="2120"/>
            <w:vAlign w:val="center"/>
          </w:tcPr>
          <w:p>
            <w:pPr>
              <w:keepNext w:val="0"/>
              <w:spacing w:line="320" w:lineRule="exact" w:after="0" w:before="0"/>
              <w:ind w:firstLine="0"/>
              <w:jc w:val="left"/>
            </w:pPr>
            <w:r>
              <w:rPr>
                <w:b w:val="0"/>
                <w:sz w:val="21"/>
              </w:rPr>
              <w:t>加工成果与运营管理</w:t>
            </w:r>
          </w:p>
        </w:tc>
        <w:tc>
          <w:tcPr>
            <w:tcW w:type="dxa" w:w="4048"/>
            <w:vAlign w:val="center"/>
          </w:tcPr>
          <w:p>
            <w:pPr>
              <w:keepNext w:val="0"/>
              <w:spacing w:line="320" w:lineRule="exact" w:after="0" w:before="0"/>
              <w:ind w:firstLine="0"/>
              <w:jc w:val="left"/>
            </w:pPr>
            <w:r>
              <w:rPr>
                <w:b w:val="0"/>
                <w:sz w:val="21"/>
              </w:rPr>
              <w:t>冻结版本、数据卡、血缘、质量及许可记录</w:t>
            </w:r>
          </w:p>
        </w:tc>
        <w:tc>
          <w:tcPr>
            <w:tcW w:type="dxa" w:w="3470"/>
            <w:vAlign w:val="center"/>
          </w:tcPr>
          <w:p>
            <w:pPr>
              <w:keepNext w:val="0"/>
              <w:spacing w:line="320" w:lineRule="exact" w:after="0" w:before="0"/>
              <w:ind w:firstLine="0"/>
              <w:jc w:val="left"/>
            </w:pPr>
            <w:r>
              <w:rPr>
                <w:b w:val="0"/>
                <w:sz w:val="21"/>
              </w:rPr>
              <w:t>校验接收结果、目录与访问范围，继续履行更新、运营及接入服务责任</w:t>
            </w:r>
          </w:p>
        </w:tc>
      </w:tr>
    </w:tbl>
    <w:p>
      <w:pPr>
        <w:spacing w:after="40" w:line="240" w:lineRule="auto"/>
        <w:ind w:firstLine="0"/>
      </w:pPr>
      <w:r>
        <w:rPr>
          <w:sz w:val="4"/>
        </w:rPr>
      </w:r>
    </w:p>
    <w:p>
      <w:pPr>
        <w:jc w:val="both"/>
      </w:pPr>
      <w:r>
        <w:t>加工生产平台和运营服务管理平台按招标要求分别安装适配。神兽 OS 的加工生产能力承载本阶段批次、算子、本体、知识和审核作业；运营服务管理能力承接通过质量与验证的数据成果，管理目录、使用授权、服务和反馈。两者共用统一的身份、元数据、血缘和审计约定，移交记录持续关联加工版本。</w:t>
      </w:r>
    </w:p>
    <w:p>
      <w:pPr>
        <w:pStyle w:val="Heading2"/>
      </w:pPr>
      <w:r>
        <w:t>1.3 数据分区与访问控制</w:t>
      </w:r>
    </w:p>
    <w:p>
      <w:pPr>
        <w:jc w:val="both"/>
      </w:pPr>
      <w:r>
        <w:t>数据按原始受理、贴源、规范、知识候选、知识发布和供样等状态组织。分区可以由受控存储位置和元数据状态共同实现，权限校验在服务端执行，不以目录名称或前端隐藏代替访问控制。含敏感原始信息的数据仅在批准的本地环境中处理，原始数据不上传云端。</w:t>
      </w:r>
    </w:p>
    <w:p>
      <w:pPr>
        <w:jc w:val="both"/>
      </w:pPr>
      <w:r>
        <w:t>原始受理区保存接收资产、传输清单和校验指纹，受理失败记录也具有唯一标识。贴源区保持源数据结构和含义，入口脱敏形成可处理派生视图，原始值与脱敏值分别受控。规范区保存解析、转换、时间对齐和对象关联成果，明确哪些字段为原始观测、确定转换、人工校订或模型候选。</w:t>
      </w:r>
    </w:p>
    <w:p>
      <w:pPr>
        <w:jc w:val="both"/>
      </w:pPr>
      <w:r>
        <w:t>知识候选区接收抽取结果、术语候选、图谱关系和待确认指标，只有审核人员及相应任务可访问。知识发布区仅包含经过业务专家终审的内容，并保留适用范围与版本。供样区按照用途、权限和数据切分要求提供经过阶段校验的样本，后续训练和正式交付仍执行完整质检与验证。</w:t>
      </w:r>
    </w:p>
    <w:p>
      <w:pPr>
        <w:jc w:val="both"/>
      </w:pPr>
      <w:r>
        <w:t>跨区流转通过发布清单和状态校验完成。复制文件或修改目录不会自动改变内容的终审状态、许可范围和质量结论。批量导出、接口查询、工具调用及离线任务均核验相同限制；缓存、索引和派生文件纳入撤回与更新范围。</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生产控制.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 1-1 数据采集预处理与知识建设</w:t>
      </w:r>
    </w:p>
    <w:p>
      <w:pPr>
        <w:pStyle w:val="Heading2"/>
      </w:pPr>
      <w:r>
        <w:t>1.4 质量控制与异常处置</w:t>
      </w:r>
    </w:p>
    <w:p>
      <w:pPr>
        <w:jc w:val="both"/>
      </w:pPr>
      <w:r>
        <w:t>我方设置入口校验、预处理校验、本体发布评审和知识终审四类控制，并与后续标注、合成、质检及验证保持统一规则。来源许可、关键标识、敏感信息处理和专家终审属于放行前置条件，不能以首批质量水平较低为由降低要求。识别置信度、相似度和时间对齐等技术参数依据代表性标定数据确定，评审后版本化使用。</w:t>
      </w:r>
    </w:p>
    <w:p>
      <w:pPr>
        <w:pStyle w:val="Caption"/>
        <w:keepNext/>
      </w:pPr>
      <w:r>
        <w:t>表1-2 质量控制与异常处置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控制环节</w:t>
            </w:r>
          </w:p>
        </w:tc>
        <w:tc>
          <w:tcPr>
            <w:tcW w:type="dxa" w:w="4048"/>
            <w:vAlign w:val="center"/>
            <w:shd w:fill="EDF1F3"/>
          </w:tcPr>
          <w:p>
            <w:pPr>
              <w:keepNext/>
              <w:spacing w:line="320" w:lineRule="exact" w:after="0" w:before="0"/>
              <w:ind w:firstLine="0"/>
              <w:jc w:val="center"/>
            </w:pPr>
            <w:r>
              <w:rPr>
                <w:b/>
                <w:sz w:val="21"/>
              </w:rPr>
              <w:t>放行条件</w:t>
            </w:r>
          </w:p>
        </w:tc>
        <w:tc>
          <w:tcPr>
            <w:tcW w:type="dxa" w:w="3470"/>
            <w:vAlign w:val="center"/>
            <w:shd w:fill="EDF1F3"/>
          </w:tcPr>
          <w:p>
            <w:pPr>
              <w:keepNext/>
              <w:spacing w:line="320" w:lineRule="exact" w:after="0" w:before="0"/>
              <w:ind w:firstLine="0"/>
              <w:jc w:val="center"/>
            </w:pPr>
            <w:r>
              <w:rPr>
                <w:b/>
                <w:sz w:val="21"/>
              </w:rPr>
              <w:t>异常处理</w:t>
            </w:r>
          </w:p>
        </w:tc>
      </w:tr>
      <w:tr>
        <w:trPr>
          <w:cantSplit/>
        </w:trPr>
        <w:tc>
          <w:tcPr>
            <w:tcW w:type="dxa" w:w="2120"/>
            <w:vAlign w:val="center"/>
          </w:tcPr>
          <w:p>
            <w:pPr>
              <w:keepNext w:val="0"/>
              <w:spacing w:line="320" w:lineRule="exact" w:after="0" w:before="0"/>
              <w:ind w:firstLine="0"/>
              <w:jc w:val="left"/>
            </w:pPr>
            <w:r>
              <w:rPr>
                <w:b w:val="0"/>
                <w:sz w:val="21"/>
              </w:rPr>
              <w:t>入口校验</w:t>
            </w:r>
          </w:p>
        </w:tc>
        <w:tc>
          <w:tcPr>
            <w:tcW w:type="dxa" w:w="4048"/>
            <w:vAlign w:val="center"/>
          </w:tcPr>
          <w:p>
            <w:pPr>
              <w:keepNext w:val="0"/>
              <w:spacing w:line="320" w:lineRule="exact" w:after="0" w:before="0"/>
              <w:ind w:firstLine="0"/>
              <w:jc w:val="left"/>
            </w:pPr>
            <w:r>
              <w:rPr>
                <w:b w:val="0"/>
                <w:sz w:val="21"/>
              </w:rPr>
              <w:t>来源登记及许可有效，清单可对账，格式和安全检查通过</w:t>
            </w:r>
          </w:p>
        </w:tc>
        <w:tc>
          <w:tcPr>
            <w:tcW w:type="dxa" w:w="3470"/>
            <w:vAlign w:val="center"/>
          </w:tcPr>
          <w:p>
            <w:pPr>
              <w:keepNext w:val="0"/>
              <w:spacing w:line="320" w:lineRule="exact" w:after="0" w:before="0"/>
              <w:ind w:firstLine="0"/>
              <w:jc w:val="left"/>
            </w:pPr>
            <w:r>
              <w:rPr>
                <w:b w:val="0"/>
                <w:sz w:val="21"/>
              </w:rPr>
              <w:t>已编号批次挂起或隔离，补齐来源与数据后复核</w:t>
            </w:r>
          </w:p>
        </w:tc>
      </w:tr>
      <w:tr>
        <w:trPr>
          <w:cantSplit/>
        </w:trPr>
        <w:tc>
          <w:tcPr>
            <w:tcW w:type="dxa" w:w="2120"/>
            <w:vAlign w:val="center"/>
          </w:tcPr>
          <w:p>
            <w:pPr>
              <w:keepNext w:val="0"/>
              <w:spacing w:line="320" w:lineRule="exact" w:after="0" w:before="0"/>
              <w:ind w:firstLine="0"/>
              <w:jc w:val="left"/>
            </w:pPr>
            <w:r>
              <w:rPr>
                <w:b w:val="0"/>
                <w:sz w:val="21"/>
              </w:rPr>
              <w:t>预处理校验</w:t>
            </w:r>
          </w:p>
        </w:tc>
        <w:tc>
          <w:tcPr>
            <w:tcW w:type="dxa" w:w="4048"/>
            <w:vAlign w:val="center"/>
          </w:tcPr>
          <w:p>
            <w:pPr>
              <w:keepNext w:val="0"/>
              <w:spacing w:line="320" w:lineRule="exact" w:after="0" w:before="0"/>
              <w:ind w:firstLine="0"/>
              <w:jc w:val="left"/>
            </w:pPr>
            <w:r>
              <w:rPr>
                <w:b w:val="0"/>
                <w:sz w:val="21"/>
              </w:rPr>
              <w:t>源位置可追溯，转换正确，图文或时序关联可靠，质量标记齐全</w:t>
            </w:r>
          </w:p>
        </w:tc>
        <w:tc>
          <w:tcPr>
            <w:tcW w:type="dxa" w:w="3470"/>
            <w:vAlign w:val="center"/>
          </w:tcPr>
          <w:p>
            <w:pPr>
              <w:keepNext w:val="0"/>
              <w:spacing w:line="320" w:lineRule="exact" w:after="0" w:before="0"/>
              <w:ind w:firstLine="0"/>
              <w:jc w:val="left"/>
            </w:pPr>
            <w:r>
              <w:rPr>
                <w:b w:val="0"/>
                <w:sz w:val="21"/>
              </w:rPr>
              <w:t>按受影响文件、记录、算子或时间窗创建修复任务</w:t>
            </w:r>
          </w:p>
        </w:tc>
      </w:tr>
      <w:tr>
        <w:trPr>
          <w:cantSplit/>
        </w:trPr>
        <w:tc>
          <w:tcPr>
            <w:tcW w:type="dxa" w:w="2120"/>
            <w:vAlign w:val="center"/>
          </w:tcPr>
          <w:p>
            <w:pPr>
              <w:keepNext w:val="0"/>
              <w:spacing w:line="320" w:lineRule="exact" w:after="0" w:before="0"/>
              <w:ind w:firstLine="0"/>
              <w:jc w:val="left"/>
            </w:pPr>
            <w:r>
              <w:rPr>
                <w:b w:val="0"/>
                <w:sz w:val="21"/>
              </w:rPr>
              <w:t>本体发布评审</w:t>
            </w:r>
          </w:p>
        </w:tc>
        <w:tc>
          <w:tcPr>
            <w:tcW w:type="dxa" w:w="4048"/>
            <w:vAlign w:val="center"/>
          </w:tcPr>
          <w:p>
            <w:pPr>
              <w:keepNext w:val="0"/>
              <w:spacing w:line="320" w:lineRule="exact" w:after="0" w:before="0"/>
              <w:ind w:firstLine="0"/>
              <w:jc w:val="left"/>
            </w:pPr>
            <w:r>
              <w:rPr>
                <w:b w:val="0"/>
                <w:sz w:val="21"/>
              </w:rPr>
              <w:t>类目、关系、编码和标签一致，影响分析及专家评审完成</w:t>
            </w:r>
          </w:p>
        </w:tc>
        <w:tc>
          <w:tcPr>
            <w:tcW w:type="dxa" w:w="3470"/>
            <w:vAlign w:val="center"/>
          </w:tcPr>
          <w:p>
            <w:pPr>
              <w:keepNext w:val="0"/>
              <w:spacing w:line="320" w:lineRule="exact" w:after="0" w:before="0"/>
              <w:ind w:firstLine="0"/>
              <w:jc w:val="left"/>
            </w:pPr>
            <w:r>
              <w:rPr>
                <w:b w:val="0"/>
                <w:sz w:val="21"/>
              </w:rPr>
              <w:t>保留草案，不替换正式版本；关键错误立即停用受影响内容</w:t>
            </w:r>
          </w:p>
        </w:tc>
      </w:tr>
      <w:tr>
        <w:trPr>
          <w:cantSplit/>
        </w:trPr>
        <w:tc>
          <w:tcPr>
            <w:tcW w:type="dxa" w:w="2120"/>
            <w:vAlign w:val="center"/>
          </w:tcPr>
          <w:p>
            <w:pPr>
              <w:keepNext w:val="0"/>
              <w:spacing w:line="320" w:lineRule="exact" w:after="0" w:before="0"/>
              <w:ind w:firstLine="0"/>
              <w:jc w:val="left"/>
            </w:pPr>
            <w:r>
              <w:rPr>
                <w:b w:val="0"/>
                <w:sz w:val="21"/>
              </w:rPr>
              <w:t>知识终审</w:t>
            </w:r>
          </w:p>
        </w:tc>
        <w:tc>
          <w:tcPr>
            <w:tcW w:type="dxa" w:w="4048"/>
            <w:vAlign w:val="center"/>
          </w:tcPr>
          <w:p>
            <w:pPr>
              <w:keepNext w:val="0"/>
              <w:spacing w:line="320" w:lineRule="exact" w:after="0" w:before="0"/>
              <w:ind w:firstLine="0"/>
              <w:jc w:val="left"/>
            </w:pPr>
            <w:r>
              <w:rPr>
                <w:b w:val="0"/>
                <w:sz w:val="21"/>
              </w:rPr>
              <w:t>条目及图谱事实来源可核验，适用条件清楚，专家终审通过</w:t>
            </w:r>
          </w:p>
        </w:tc>
        <w:tc>
          <w:tcPr>
            <w:tcW w:type="dxa" w:w="3470"/>
            <w:vAlign w:val="center"/>
          </w:tcPr>
          <w:p>
            <w:pPr>
              <w:keepNext w:val="0"/>
              <w:spacing w:line="320" w:lineRule="exact" w:after="0" w:before="0"/>
              <w:ind w:firstLine="0"/>
              <w:jc w:val="left"/>
            </w:pPr>
            <w:r>
              <w:rPr>
                <w:b w:val="0"/>
                <w:sz w:val="21"/>
              </w:rPr>
              <w:t>候选留在审核区，修订后重新提交，不进入标注与合成</w:t>
            </w:r>
          </w:p>
        </w:tc>
      </w:tr>
    </w:tbl>
    <w:p>
      <w:pPr>
        <w:spacing w:after="40" w:line="240" w:lineRule="auto"/>
        <w:ind w:firstLine="0"/>
      </w:pPr>
      <w:r>
        <w:rPr>
          <w:sz w:val="4"/>
        </w:rPr>
      </w:r>
    </w:p>
    <w:p>
      <w:pPr>
        <w:jc w:val="both"/>
      </w:pPr>
      <w:r>
        <w:t>异常处理区分数据缺陷、来源配置、算子缺陷、规则歧义和知识错误。受理岗登记对象及影响范围，专业人员确认原因，修复责任人提交新结果，质量人员复核后关闭。涉及多个批次的共同问题沿血缘扩大检查范围，不只修复被抽中的单条数据。</w:t>
      </w:r>
    </w:p>
    <w:p>
      <w:pPr>
        <w:jc w:val="both"/>
      </w:pPr>
      <w:r>
        <w:t>一般质量问题在独立批次或对象范围内隔离，其他经确认未受影响的数据可继续生产。来源授权失效、规则适用错误或敏感信息残留可能影响整个版本时，停止对应数据的供样和调用，完成影响评估、处置与回归验证后再恢复。任何风险分级都不得绕过高危缺陷清零、中低风险缺陷整改率100%、各维度合格及综合得分不低于85分的项目质量要求。</w:t>
      </w:r>
    </w:p>
    <w:p>
      <w:pPr>
        <w:pStyle w:val="Heading2"/>
      </w:pPr>
      <w:r>
        <w:t>1.5 标识版本与生产血缘</w:t>
      </w:r>
    </w:p>
    <w:p>
      <w:pPr>
        <w:jc w:val="both"/>
      </w:pPr>
      <w:r>
        <w:t>受理时生成数据源登记编号、受理编号和批次号；文件与记录分别具有资产标识、内容指纹及源内定位。文件指纹只证明字节内容一致，不能证明授权、版本适用性或业务归属一致；同一内容在不同许可或用途范围出现时，保留各自来源关系。</w:t>
      </w:r>
    </w:p>
    <w:p>
      <w:pPr>
        <w:jc w:val="both"/>
      </w:pPr>
      <w:r>
        <w:t>规范化样本关联源文件、源记录、页码坐标、图元句柄或测点时间窗，同时保存算子、参数、模型、词表和环境版本。知识条目关联抽取素材、证据位置、本体版本、审核记录和有效时段。图谱关系保存起止实体、语义类型及证据，检索增强样本保存查询、证据、回答和事实对应关系。</w:t>
      </w:r>
    </w:p>
    <w:p>
      <w:pPr>
        <w:jc w:val="both"/>
      </w:pPr>
      <w:r>
        <w:t>源批次、加工任务、候选版本和冻结版本使用独立标识。失败重试保留任务尝试记录，修复生成后继任务和后继版本，不能将新输出回写为旧版本。数据集生产血缘以输入版本指向输出版本，确保无环；对历史内容的反馈作为新任务的来源，不形成对已冻结节点的逆向覆盖。</w:t>
      </w:r>
    </w:p>
    <w:p>
      <w:pPr>
        <w:jc w:val="both"/>
      </w:pPr>
      <w:r>
        <w:t>删除、撤权和生命周期到期按批准规则处理。处置同时评估原始资产、贴源视图、样本、知识、索引、缓存和导出包，保留必要的处置凭证与不可逆标识记录。历史留存与数据安全要求协调执行，不能用“永久保存”替代生命周期管理。</w:t>
      </w:r>
    </w:p>
    <w:p>
      <w:pPr>
        <w:pStyle w:val="Heading2"/>
      </w:pPr>
      <w:r>
        <w:t>1.6 岗位职责与审核组织</w:t>
      </w:r>
    </w:p>
    <w:p>
      <w:pPr>
        <w:jc w:val="both"/>
      </w:pPr>
      <w:r>
        <w:t>我方设置数据受理、预处理、知识本体、知识抽取、质量、安全和业务专家审核岗位，按业务域与数据形态组织作业。数据受理岗位维护来源清单和批次记录；预处理岗位配置及执行算子；知识本体岗位维护概念、关系和版本；知识抽取岗位组织条目、图谱与索引；质量岗位复核结果并管理问题；安全岗位核验许可、分级和脱敏；业务专家确认专业内容及适用条件。</w:t>
      </w:r>
    </w:p>
    <w:p>
      <w:pPr>
        <w:jc w:val="both"/>
      </w:pPr>
      <w:r>
        <w:t>审核任务按专业分配，数据加工人员不能以自己的处理结果代替独立质量复核，模型预抽和规则校验不能代替业务专家终审。专家审核保存条目清单、意见、证据和结论；批量审签仍应覆盖清单内每一条实际内容，不能由少量抽样推定所有条目已终审。</w:t>
      </w:r>
    </w:p>
    <w:p>
      <w:pPr>
        <w:jc w:val="both"/>
      </w:pPr>
      <w:r>
        <w:t>岗位交接使用任务记录和状态结论。离岗、轮换和分工调整同步更新权限及待办，保存历史执行人记录。对有争议的术语、工艺参数、诊断结论或指标计算，由对应业务专家及甲方责任部门确认，形成可引用的正式结论后发布。</w:t>
      </w:r>
    </w:p>
    <w:p>
      <w:pPr>
        <w:pStyle w:val="Heading2"/>
      </w:pPr>
      <w:r>
        <w:t>1.7 标准与业务口径管理</w:t>
      </w:r>
    </w:p>
    <w:p>
      <w:pPr>
        <w:jc w:val="both"/>
      </w:pPr>
      <w:r>
        <w:t>我方以招标要求、项目适用的现行标准、甲方批准的企业制度与工艺文件为依据建立规则清单。每条规则登记来源名称、编号及版本、具体条款、适用对象、生效时间、审核结论和转换方式。专业标准的条文与企业业务表达分别保存，保持来源可核验。</w:t>
      </w:r>
    </w:p>
    <w:p>
      <w:pPr>
        <w:jc w:val="both"/>
      </w:pPr>
      <w:r>
        <w:t>不同依据存在差异时核对适用层级、时间、对象和强制性要求，提交专业评审并由甲方确认项目执行口径。企业内部文件不能自动覆盖适用的强制性要求；历史数据按其当时有效规则保留判定，同时标注当前适用状态。未澄清的冲突进入受控问题清单，相关确定性标签及知识暂缓发布。</w:t>
      </w:r>
    </w:p>
    <w:p>
      <w:pPr>
        <w:jc w:val="both"/>
      </w:pPr>
      <w:r>
        <w:t>规则清单与治理标准库、本体、知识库及加工算子保持关联。规则修订先评估受影响的字段、标签、样本、知识及查询，再确定新版本和回归范围。技术配置变化与业务口径变化分别记录，避免把参数调整误写成专业规则已经改变。</w:t>
      </w:r>
    </w:p>
    <w:p>
      <w:pPr>
        <w:pStyle w:val="Heading1"/>
      </w:pPr>
      <w:r>
        <w:t>2 数据采集</w:t>
      </w:r>
    </w:p>
    <w:p>
      <w:pPr>
        <w:pStyle w:val="Heading2"/>
      </w:pPr>
      <w:r>
        <w:t>2.1 分域汇聚与受理组织</w:t>
      </w:r>
    </w:p>
    <w:p>
      <w:pPr>
        <w:jc w:val="both"/>
      </w:pPr>
      <w:r>
        <w:t>我方按业务域组织源系统、设备系统和外部来源的数据汇聚。采集接入作业提供经过授权的传输通道、落地文件、原始记录和传输清单；数据受理作业核对来源、范围、业务时点、版本和完整性，完成入口脱敏及格式校验，形成供需计划、产品工艺设计、制造过程和产品质量原始数据批次。通道异常与内容异常分别登记处理，跨环节问题以同一受理编号关联，直至数据完整接收和问题关闭。</w:t>
      </w:r>
    </w:p>
    <w:p>
      <w:pPr>
        <w:jc w:val="both"/>
      </w:pPr>
      <w:r>
        <w:t>受理按业务域组织，分为四个数据域加一组通用与外部语料，与四类数据集一一对应。每个域设一名数据受理责任岗，负责本域的来源清单、授权状态与批次台账。</w:t>
      </w:r>
    </w:p>
    <w:p>
      <w:pPr>
        <w:pStyle w:val="Heading2"/>
      </w:pPr>
      <w:r>
        <w:t>2.2 受理作业流程</w:t>
      </w:r>
    </w:p>
    <w:p>
      <w:pPr>
        <w:jc w:val="both"/>
      </w:pPr>
      <w:r>
        <w:t>数据到达时先生成受理编号和批次号，登记来源、时间、接收对象及状态。许可、格式或对账检查未通过的批次保留编号并处于隔离或挂起状态；检查通过后发布可处理清单。各步骤的输入、执行结果、问题和复核记录均关联该批次，不因拒收、重传或修复而丢失历史。</w:t>
      </w:r>
    </w:p>
    <w:p>
      <w:pPr>
        <w:pStyle w:val="Caption"/>
        <w:keepNext/>
      </w:pPr>
      <w:r>
        <w:t>表2-1 受理作业流程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步骤</w:t>
            </w:r>
          </w:p>
        </w:tc>
        <w:tc>
          <w:tcPr>
            <w:tcW w:type="dxa" w:w="2120"/>
            <w:vAlign w:val="center"/>
            <w:shd w:fill="EDF1F3"/>
          </w:tcPr>
          <w:p>
            <w:pPr>
              <w:keepNext/>
              <w:spacing w:line="320" w:lineRule="exact" w:after="0" w:before="0"/>
              <w:ind w:firstLine="0"/>
              <w:jc w:val="center"/>
            </w:pPr>
            <w:r>
              <w:rPr>
                <w:b/>
                <w:sz w:val="21"/>
              </w:rPr>
              <w:t>输入</w:t>
            </w:r>
          </w:p>
        </w:tc>
        <w:tc>
          <w:tcPr>
            <w:tcW w:type="dxa" w:w="1928"/>
            <w:vAlign w:val="center"/>
            <w:shd w:fill="EDF1F3"/>
          </w:tcPr>
          <w:p>
            <w:pPr>
              <w:keepNext/>
              <w:spacing w:line="320" w:lineRule="exact" w:after="0" w:before="0"/>
              <w:ind w:firstLine="0"/>
              <w:jc w:val="center"/>
            </w:pPr>
            <w:r>
              <w:rPr>
                <w:b/>
                <w:sz w:val="21"/>
              </w:rPr>
              <w:t>动作</w:t>
            </w:r>
          </w:p>
        </w:tc>
        <w:tc>
          <w:tcPr>
            <w:tcW w:type="dxa" w:w="1928"/>
            <w:vAlign w:val="center"/>
            <w:shd w:fill="EDF1F3"/>
          </w:tcPr>
          <w:p>
            <w:pPr>
              <w:keepNext/>
              <w:spacing w:line="320" w:lineRule="exact" w:after="0" w:before="0"/>
              <w:ind w:firstLine="0"/>
              <w:jc w:val="center"/>
            </w:pPr>
            <w:r>
              <w:rPr>
                <w:b/>
                <w:sz w:val="21"/>
              </w:rPr>
              <w:t>留痕</w:t>
            </w:r>
          </w:p>
        </w:tc>
        <w:tc>
          <w:tcPr>
            <w:tcW w:type="dxa" w:w="1928"/>
            <w:vAlign w:val="center"/>
            <w:shd w:fill="EDF1F3"/>
          </w:tcPr>
          <w:p>
            <w:pPr>
              <w:keepNext/>
              <w:spacing w:line="320" w:lineRule="exact" w:after="0" w:before="0"/>
              <w:ind w:firstLine="0"/>
              <w:jc w:val="center"/>
            </w:pPr>
            <w:r>
              <w:rPr>
                <w:b/>
                <w:sz w:val="21"/>
              </w:rPr>
              <w:t>不通过的处置</w:t>
            </w:r>
          </w:p>
        </w:tc>
      </w:tr>
      <w:tr>
        <w:trPr>
          <w:cantSplit/>
        </w:trPr>
        <w:tc>
          <w:tcPr>
            <w:tcW w:type="dxa" w:w="1735"/>
            <w:vAlign w:val="center"/>
          </w:tcPr>
          <w:p>
            <w:pPr>
              <w:keepNext w:val="0"/>
              <w:spacing w:line="320" w:lineRule="exact" w:after="0" w:before="0"/>
              <w:ind w:firstLine="0"/>
              <w:jc w:val="left"/>
            </w:pPr>
            <w:r>
              <w:rPr>
                <w:b w:val="0"/>
                <w:sz w:val="21"/>
              </w:rPr>
              <w:t>1 受理申请</w:t>
            </w:r>
          </w:p>
        </w:tc>
        <w:tc>
          <w:tcPr>
            <w:tcW w:type="dxa" w:w="2120"/>
            <w:vAlign w:val="center"/>
          </w:tcPr>
          <w:p>
            <w:pPr>
              <w:keepNext w:val="0"/>
              <w:spacing w:line="320" w:lineRule="exact" w:after="0" w:before="0"/>
              <w:ind w:firstLine="0"/>
              <w:jc w:val="left"/>
            </w:pPr>
            <w:r>
              <w:rPr>
                <w:b w:val="0"/>
                <w:sz w:val="21"/>
              </w:rPr>
              <w:t>业务域的取数需求</w:t>
            </w:r>
          </w:p>
        </w:tc>
        <w:tc>
          <w:tcPr>
            <w:tcW w:type="dxa" w:w="1928"/>
            <w:vAlign w:val="center"/>
          </w:tcPr>
          <w:p>
            <w:pPr>
              <w:keepNext w:val="0"/>
              <w:spacing w:line="320" w:lineRule="exact" w:after="0" w:before="0"/>
              <w:ind w:firstLine="0"/>
              <w:jc w:val="left"/>
            </w:pPr>
            <w:r>
              <w:rPr>
                <w:b w:val="0"/>
                <w:sz w:val="21"/>
              </w:rPr>
              <w:t>核对数据源登记编号是否存在、授权范围是否覆盖本次取数</w:t>
            </w:r>
          </w:p>
        </w:tc>
        <w:tc>
          <w:tcPr>
            <w:tcW w:type="dxa" w:w="1928"/>
            <w:vAlign w:val="center"/>
          </w:tcPr>
          <w:p>
            <w:pPr>
              <w:keepNext w:val="0"/>
              <w:spacing w:line="320" w:lineRule="exact" w:after="0" w:before="0"/>
              <w:ind w:firstLine="0"/>
              <w:jc w:val="left"/>
            </w:pPr>
            <w:r>
              <w:rPr>
                <w:b w:val="0"/>
                <w:sz w:val="21"/>
              </w:rPr>
              <w:t>受理单（含登记编号、取数范围、业务时点）</w:t>
            </w:r>
          </w:p>
        </w:tc>
        <w:tc>
          <w:tcPr>
            <w:tcW w:type="dxa" w:w="1928"/>
            <w:vAlign w:val="center"/>
          </w:tcPr>
          <w:p>
            <w:pPr>
              <w:keepNext w:val="0"/>
              <w:spacing w:line="320" w:lineRule="exact" w:after="0" w:before="0"/>
              <w:ind w:firstLine="0"/>
              <w:jc w:val="left"/>
            </w:pPr>
            <w:r>
              <w:rPr>
                <w:b w:val="0"/>
                <w:sz w:val="21"/>
              </w:rPr>
              <w:t>生成受理记录，补齐登记前不开放加工</w:t>
            </w:r>
          </w:p>
        </w:tc>
      </w:tr>
      <w:tr>
        <w:trPr>
          <w:cantSplit/>
        </w:trPr>
        <w:tc>
          <w:tcPr>
            <w:tcW w:type="dxa" w:w="1735"/>
            <w:vAlign w:val="center"/>
          </w:tcPr>
          <w:p>
            <w:pPr>
              <w:keepNext w:val="0"/>
              <w:spacing w:line="320" w:lineRule="exact" w:after="0" w:before="0"/>
              <w:ind w:firstLine="0"/>
              <w:jc w:val="left"/>
            </w:pPr>
            <w:r>
              <w:rPr>
                <w:b w:val="0"/>
                <w:sz w:val="21"/>
              </w:rPr>
              <w:t>2 许可核验</w:t>
            </w:r>
          </w:p>
        </w:tc>
        <w:tc>
          <w:tcPr>
            <w:tcW w:type="dxa" w:w="2120"/>
            <w:vAlign w:val="center"/>
          </w:tcPr>
          <w:p>
            <w:pPr>
              <w:keepNext w:val="0"/>
              <w:spacing w:line="320" w:lineRule="exact" w:after="0" w:before="0"/>
              <w:ind w:firstLine="0"/>
              <w:jc w:val="left"/>
            </w:pPr>
            <w:r>
              <w:rPr>
                <w:b w:val="0"/>
                <w:sz w:val="21"/>
              </w:rPr>
              <w:t>授权文件、外部语料许可协议</w:t>
            </w:r>
          </w:p>
        </w:tc>
        <w:tc>
          <w:tcPr>
            <w:tcW w:type="dxa" w:w="1928"/>
            <w:vAlign w:val="center"/>
          </w:tcPr>
          <w:p>
            <w:pPr>
              <w:keepNext w:val="0"/>
              <w:spacing w:line="320" w:lineRule="exact" w:after="0" w:before="0"/>
              <w:ind w:firstLine="0"/>
              <w:jc w:val="left"/>
            </w:pPr>
            <w:r>
              <w:rPr>
                <w:b w:val="0"/>
                <w:sz w:val="21"/>
              </w:rPr>
              <w:t>核验许可类型、使用边界与有效期</w:t>
            </w:r>
          </w:p>
        </w:tc>
        <w:tc>
          <w:tcPr>
            <w:tcW w:type="dxa" w:w="1928"/>
            <w:vAlign w:val="center"/>
          </w:tcPr>
          <w:p>
            <w:pPr>
              <w:keepNext w:val="0"/>
              <w:spacing w:line="320" w:lineRule="exact" w:after="0" w:before="0"/>
              <w:ind w:firstLine="0"/>
              <w:jc w:val="left"/>
            </w:pPr>
            <w:r>
              <w:rPr>
                <w:b w:val="0"/>
                <w:sz w:val="21"/>
              </w:rPr>
              <w:t>许可核验台账条目</w:t>
            </w:r>
          </w:p>
        </w:tc>
        <w:tc>
          <w:tcPr>
            <w:tcW w:type="dxa" w:w="1928"/>
            <w:vAlign w:val="center"/>
          </w:tcPr>
          <w:p>
            <w:pPr>
              <w:keepNext w:val="0"/>
              <w:spacing w:line="320" w:lineRule="exact" w:after="0" w:before="0"/>
              <w:ind w:firstLine="0"/>
              <w:jc w:val="left"/>
            </w:pPr>
            <w:r>
              <w:rPr>
                <w:b w:val="0"/>
                <w:sz w:val="21"/>
              </w:rPr>
              <w:t>记录拒收或隔离状态，许可核实前不开放加工</w:t>
            </w:r>
          </w:p>
        </w:tc>
      </w:tr>
      <w:tr>
        <w:trPr>
          <w:cantSplit/>
        </w:trPr>
        <w:tc>
          <w:tcPr>
            <w:tcW w:type="dxa" w:w="1735"/>
            <w:vAlign w:val="center"/>
          </w:tcPr>
          <w:p>
            <w:pPr>
              <w:keepNext w:val="0"/>
              <w:spacing w:line="320" w:lineRule="exact" w:after="0" w:before="0"/>
              <w:ind w:firstLine="0"/>
              <w:jc w:val="left"/>
            </w:pPr>
            <w:r>
              <w:rPr>
                <w:b w:val="0"/>
                <w:sz w:val="21"/>
              </w:rPr>
              <w:t>3 落地清点</w:t>
            </w:r>
          </w:p>
        </w:tc>
        <w:tc>
          <w:tcPr>
            <w:tcW w:type="dxa" w:w="2120"/>
            <w:vAlign w:val="center"/>
          </w:tcPr>
          <w:p>
            <w:pPr>
              <w:keepNext w:val="0"/>
              <w:spacing w:line="320" w:lineRule="exact" w:after="0" w:before="0"/>
              <w:ind w:firstLine="0"/>
              <w:jc w:val="left"/>
            </w:pPr>
            <w:r>
              <w:rPr>
                <w:b w:val="0"/>
                <w:sz w:val="21"/>
              </w:rPr>
              <w:t>落地区的文件与记录</w:t>
            </w:r>
          </w:p>
        </w:tc>
        <w:tc>
          <w:tcPr>
            <w:tcW w:type="dxa" w:w="1928"/>
            <w:vAlign w:val="center"/>
          </w:tcPr>
          <w:p>
            <w:pPr>
              <w:keepNext w:val="0"/>
              <w:spacing w:line="320" w:lineRule="exact" w:after="0" w:before="0"/>
              <w:ind w:firstLine="0"/>
              <w:jc w:val="left"/>
            </w:pPr>
            <w:r>
              <w:rPr>
                <w:b w:val="0"/>
                <w:sz w:val="21"/>
              </w:rPr>
              <w:t>清点文件数与记录数，计算文件指纹，识别重复入库</w:t>
            </w:r>
          </w:p>
        </w:tc>
        <w:tc>
          <w:tcPr>
            <w:tcW w:type="dxa" w:w="1928"/>
            <w:vAlign w:val="center"/>
          </w:tcPr>
          <w:p>
            <w:pPr>
              <w:keepNext w:val="0"/>
              <w:spacing w:line="320" w:lineRule="exact" w:after="0" w:before="0"/>
              <w:ind w:firstLine="0"/>
              <w:jc w:val="left"/>
            </w:pPr>
            <w:r>
              <w:rPr>
                <w:b w:val="0"/>
                <w:sz w:val="21"/>
              </w:rPr>
              <w:t>落地清点单</w:t>
            </w:r>
          </w:p>
        </w:tc>
        <w:tc>
          <w:tcPr>
            <w:tcW w:type="dxa" w:w="1928"/>
            <w:vAlign w:val="center"/>
          </w:tcPr>
          <w:p>
            <w:pPr>
              <w:keepNext w:val="0"/>
              <w:spacing w:line="320" w:lineRule="exact" w:after="0" w:before="0"/>
              <w:ind w:firstLine="0"/>
              <w:jc w:val="left"/>
            </w:pPr>
            <w:r>
              <w:rPr>
                <w:b w:val="0"/>
                <w:sz w:val="21"/>
              </w:rPr>
              <w:t>清点数与通道侧交付数不一致的，回通道侧核对</w:t>
            </w:r>
          </w:p>
        </w:tc>
      </w:tr>
      <w:tr>
        <w:trPr>
          <w:cantSplit/>
        </w:trPr>
        <w:tc>
          <w:tcPr>
            <w:tcW w:type="dxa" w:w="1735"/>
            <w:vAlign w:val="center"/>
          </w:tcPr>
          <w:p>
            <w:pPr>
              <w:keepNext w:val="0"/>
              <w:spacing w:line="320" w:lineRule="exact" w:after="0" w:before="0"/>
              <w:ind w:firstLine="0"/>
              <w:jc w:val="left"/>
            </w:pPr>
            <w:r>
              <w:rPr>
                <w:b w:val="0"/>
                <w:sz w:val="21"/>
              </w:rPr>
              <w:t>4 入口脱敏</w:t>
            </w:r>
          </w:p>
        </w:tc>
        <w:tc>
          <w:tcPr>
            <w:tcW w:type="dxa" w:w="2120"/>
            <w:vAlign w:val="center"/>
          </w:tcPr>
          <w:p>
            <w:pPr>
              <w:keepNext w:val="0"/>
              <w:spacing w:line="320" w:lineRule="exact" w:after="0" w:before="0"/>
              <w:ind w:firstLine="0"/>
              <w:jc w:val="left"/>
            </w:pPr>
            <w:r>
              <w:rPr>
                <w:b w:val="0"/>
                <w:sz w:val="21"/>
              </w:rPr>
              <w:t>数据分级结论、脱敏规则版本</w:t>
            </w:r>
          </w:p>
        </w:tc>
        <w:tc>
          <w:tcPr>
            <w:tcW w:type="dxa" w:w="1928"/>
            <w:vAlign w:val="center"/>
          </w:tcPr>
          <w:p>
            <w:pPr>
              <w:keepNext w:val="0"/>
              <w:spacing w:line="320" w:lineRule="exact" w:after="0" w:before="0"/>
              <w:ind w:firstLine="0"/>
              <w:jc w:val="left"/>
            </w:pPr>
            <w:r>
              <w:rPr>
                <w:b w:val="0"/>
                <w:sz w:val="21"/>
              </w:rPr>
              <w:t>按字段类型执行替换、遮蔽、泛化或一致性假名化</w:t>
            </w:r>
          </w:p>
        </w:tc>
        <w:tc>
          <w:tcPr>
            <w:tcW w:type="dxa" w:w="1928"/>
            <w:vAlign w:val="center"/>
          </w:tcPr>
          <w:p>
            <w:pPr>
              <w:keepNext w:val="0"/>
              <w:spacing w:line="320" w:lineRule="exact" w:after="0" w:before="0"/>
              <w:ind w:firstLine="0"/>
              <w:jc w:val="left"/>
            </w:pPr>
            <w:r>
              <w:rPr>
                <w:b w:val="0"/>
                <w:sz w:val="21"/>
              </w:rPr>
              <w:t>脱敏执行记录、假名映射表条目</w:t>
            </w:r>
          </w:p>
        </w:tc>
        <w:tc>
          <w:tcPr>
            <w:tcW w:type="dxa" w:w="1928"/>
            <w:vAlign w:val="center"/>
          </w:tcPr>
          <w:p>
            <w:pPr>
              <w:keepNext w:val="0"/>
              <w:spacing w:line="320" w:lineRule="exact" w:after="0" w:before="0"/>
              <w:ind w:firstLine="0"/>
              <w:jc w:val="left"/>
            </w:pPr>
            <w:r>
              <w:rPr>
                <w:b w:val="0"/>
                <w:sz w:val="21"/>
              </w:rPr>
              <w:t>规则未覆盖的字段先定规则，不放行</w:t>
            </w:r>
          </w:p>
        </w:tc>
      </w:tr>
      <w:tr>
        <w:trPr>
          <w:cantSplit/>
        </w:trPr>
        <w:tc>
          <w:tcPr>
            <w:tcW w:type="dxa" w:w="1735"/>
            <w:vAlign w:val="center"/>
          </w:tcPr>
          <w:p>
            <w:pPr>
              <w:keepNext w:val="0"/>
              <w:spacing w:line="320" w:lineRule="exact" w:after="0" w:before="0"/>
              <w:ind w:firstLine="0"/>
              <w:jc w:val="left"/>
            </w:pPr>
            <w:r>
              <w:rPr>
                <w:b w:val="0"/>
                <w:sz w:val="21"/>
              </w:rPr>
              <w:t>5 格式合规校验</w:t>
            </w:r>
          </w:p>
        </w:tc>
        <w:tc>
          <w:tcPr>
            <w:tcW w:type="dxa" w:w="2120"/>
            <w:vAlign w:val="center"/>
          </w:tcPr>
          <w:p>
            <w:pPr>
              <w:keepNext w:val="0"/>
              <w:spacing w:line="320" w:lineRule="exact" w:after="0" w:before="0"/>
              <w:ind w:firstLine="0"/>
              <w:jc w:val="left"/>
            </w:pPr>
            <w:r>
              <w:rPr>
                <w:b w:val="0"/>
                <w:sz w:val="21"/>
              </w:rPr>
              <w:t>格式校验规则库</w:t>
            </w:r>
          </w:p>
        </w:tc>
        <w:tc>
          <w:tcPr>
            <w:tcW w:type="dxa" w:w="1928"/>
            <w:vAlign w:val="center"/>
          </w:tcPr>
          <w:p>
            <w:pPr>
              <w:keepNext w:val="0"/>
              <w:spacing w:line="320" w:lineRule="exact" w:after="0" w:before="0"/>
              <w:ind w:firstLine="0"/>
              <w:jc w:val="left"/>
            </w:pPr>
            <w:r>
              <w:rPr>
                <w:b w:val="0"/>
                <w:sz w:val="21"/>
              </w:rPr>
              <w:t>校验可解析性、编码、必填完整性、主键唯一性、时间戳与量纲</w:t>
            </w:r>
          </w:p>
        </w:tc>
        <w:tc>
          <w:tcPr>
            <w:tcW w:type="dxa" w:w="1928"/>
            <w:vAlign w:val="center"/>
          </w:tcPr>
          <w:p>
            <w:pPr>
              <w:keepNext w:val="0"/>
              <w:spacing w:line="320" w:lineRule="exact" w:after="0" w:before="0"/>
              <w:ind w:firstLine="0"/>
              <w:jc w:val="left"/>
            </w:pPr>
            <w:r>
              <w:rPr>
                <w:b w:val="0"/>
                <w:sz w:val="21"/>
              </w:rPr>
              <w:t>校验报告、隔离区记录、问题清单</w:t>
            </w:r>
          </w:p>
        </w:tc>
        <w:tc>
          <w:tcPr>
            <w:tcW w:type="dxa" w:w="1928"/>
            <w:vAlign w:val="center"/>
          </w:tcPr>
          <w:p>
            <w:pPr>
              <w:keepNext w:val="0"/>
              <w:spacing w:line="320" w:lineRule="exact" w:after="0" w:before="0"/>
              <w:ind w:firstLine="0"/>
              <w:jc w:val="left"/>
            </w:pPr>
            <w:r>
              <w:rPr>
                <w:b w:val="0"/>
                <w:sz w:val="21"/>
              </w:rPr>
              <w:t>不通过记录入隔离区，按清单回退或人工修正</w:t>
            </w:r>
          </w:p>
        </w:tc>
      </w:tr>
      <w:tr>
        <w:trPr>
          <w:cantSplit/>
        </w:trPr>
        <w:tc>
          <w:tcPr>
            <w:tcW w:type="dxa" w:w="1735"/>
            <w:vAlign w:val="center"/>
          </w:tcPr>
          <w:p>
            <w:pPr>
              <w:keepNext w:val="0"/>
              <w:spacing w:line="320" w:lineRule="exact" w:after="0" w:before="0"/>
              <w:ind w:firstLine="0"/>
              <w:jc w:val="left"/>
            </w:pPr>
            <w:r>
              <w:rPr>
                <w:b w:val="0"/>
                <w:sz w:val="21"/>
              </w:rPr>
              <w:t>6 对象锚定登记</w:t>
            </w:r>
          </w:p>
        </w:tc>
        <w:tc>
          <w:tcPr>
            <w:tcW w:type="dxa" w:w="2120"/>
            <w:vAlign w:val="center"/>
          </w:tcPr>
          <w:p>
            <w:pPr>
              <w:keepNext w:val="0"/>
              <w:spacing w:line="320" w:lineRule="exact" w:after="0" w:before="0"/>
              <w:ind w:firstLine="0"/>
              <w:jc w:val="left"/>
            </w:pPr>
            <w:r>
              <w:rPr>
                <w:b w:val="0"/>
                <w:sz w:val="21"/>
              </w:rPr>
              <w:t>工单、报工、炉次记录</w:t>
            </w:r>
          </w:p>
        </w:tc>
        <w:tc>
          <w:tcPr>
            <w:tcW w:type="dxa" w:w="1928"/>
            <w:vAlign w:val="center"/>
          </w:tcPr>
          <w:p>
            <w:pPr>
              <w:keepNext w:val="0"/>
              <w:spacing w:line="320" w:lineRule="exact" w:after="0" w:before="0"/>
              <w:ind w:firstLine="0"/>
              <w:jc w:val="left"/>
            </w:pPr>
            <w:r>
              <w:rPr>
                <w:b w:val="0"/>
                <w:sz w:val="21"/>
              </w:rPr>
              <w:t>为时序与图像数据登记所属工件、焊道或炉次</w:t>
            </w:r>
          </w:p>
        </w:tc>
        <w:tc>
          <w:tcPr>
            <w:tcW w:type="dxa" w:w="1928"/>
            <w:vAlign w:val="center"/>
          </w:tcPr>
          <w:p>
            <w:pPr>
              <w:keepNext w:val="0"/>
              <w:spacing w:line="320" w:lineRule="exact" w:after="0" w:before="0"/>
              <w:ind w:firstLine="0"/>
              <w:jc w:val="left"/>
            </w:pPr>
            <w:r>
              <w:rPr>
                <w:b w:val="0"/>
                <w:sz w:val="21"/>
              </w:rPr>
              <w:t>对象锚定登记表</w:t>
            </w:r>
          </w:p>
        </w:tc>
        <w:tc>
          <w:tcPr>
            <w:tcW w:type="dxa" w:w="1928"/>
            <w:vAlign w:val="center"/>
          </w:tcPr>
          <w:p>
            <w:pPr>
              <w:keepNext w:val="0"/>
              <w:spacing w:line="320" w:lineRule="exact" w:after="0" w:before="0"/>
              <w:ind w:firstLine="0"/>
              <w:jc w:val="left"/>
            </w:pPr>
            <w:r>
              <w:rPr>
                <w:b w:val="0"/>
                <w:sz w:val="21"/>
              </w:rPr>
              <w:t>锚定不成功的标记为未锚定，单列存放</w:t>
            </w:r>
          </w:p>
        </w:tc>
      </w:tr>
      <w:tr>
        <w:trPr>
          <w:cantSplit/>
        </w:trPr>
        <w:tc>
          <w:tcPr>
            <w:tcW w:type="dxa" w:w="1735"/>
            <w:vAlign w:val="center"/>
          </w:tcPr>
          <w:p>
            <w:pPr>
              <w:keepNext w:val="0"/>
              <w:spacing w:line="320" w:lineRule="exact" w:after="0" w:before="0"/>
              <w:ind w:firstLine="0"/>
              <w:jc w:val="left"/>
            </w:pPr>
            <w:r>
              <w:rPr>
                <w:b w:val="0"/>
                <w:sz w:val="21"/>
              </w:rPr>
              <w:t>7 批次成形</w:t>
            </w:r>
          </w:p>
        </w:tc>
        <w:tc>
          <w:tcPr>
            <w:tcW w:type="dxa" w:w="2120"/>
            <w:vAlign w:val="center"/>
          </w:tcPr>
          <w:p>
            <w:pPr>
              <w:keepNext w:val="0"/>
              <w:spacing w:line="320" w:lineRule="exact" w:after="0" w:before="0"/>
              <w:ind w:firstLine="0"/>
              <w:jc w:val="left"/>
            </w:pPr>
            <w:r>
              <w:rPr>
                <w:b w:val="0"/>
                <w:sz w:val="21"/>
              </w:rPr>
              <w:t>以上各步结果</w:t>
            </w:r>
          </w:p>
        </w:tc>
        <w:tc>
          <w:tcPr>
            <w:tcW w:type="dxa" w:w="1928"/>
            <w:vAlign w:val="center"/>
          </w:tcPr>
          <w:p>
            <w:pPr>
              <w:keepNext w:val="0"/>
              <w:spacing w:line="320" w:lineRule="exact" w:after="0" w:before="0"/>
              <w:ind w:firstLine="0"/>
              <w:jc w:val="left"/>
            </w:pPr>
            <w:r>
              <w:rPr>
                <w:b w:val="0"/>
                <w:sz w:val="21"/>
              </w:rPr>
              <w:t>沿用受理时生成的批次号，核对清单后形成贴源区可处理版本和采集记录</w:t>
            </w:r>
          </w:p>
        </w:tc>
        <w:tc>
          <w:tcPr>
            <w:tcW w:type="dxa" w:w="1928"/>
            <w:vAlign w:val="center"/>
          </w:tcPr>
          <w:p>
            <w:pPr>
              <w:keepNext w:val="0"/>
              <w:spacing w:line="320" w:lineRule="exact" w:after="0" w:before="0"/>
              <w:ind w:firstLine="0"/>
              <w:jc w:val="left"/>
            </w:pPr>
            <w:r>
              <w:rPr>
                <w:b w:val="0"/>
                <w:sz w:val="21"/>
              </w:rPr>
              <w:t>批次台账、采集记录</w:t>
            </w:r>
          </w:p>
        </w:tc>
        <w:tc>
          <w:tcPr>
            <w:tcW w:type="dxa" w:w="1928"/>
            <w:vAlign w:val="center"/>
          </w:tcPr>
          <w:p>
            <w:pPr>
              <w:keepNext w:val="0"/>
              <w:spacing w:line="320" w:lineRule="exact" w:after="0" w:before="0"/>
              <w:ind w:firstLine="0"/>
              <w:jc w:val="left"/>
            </w:pPr>
            <w:r>
              <w:rPr>
                <w:b w:val="0"/>
                <w:sz w:val="21"/>
              </w:rPr>
              <w:t>入口校验不通过的批次保留编号并挂起，隔离不合格数据</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受理流程.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 2-1 数据受理与异常处理</w:t>
      </w:r>
    </w:p>
    <w:p>
      <w:pPr>
        <w:pStyle w:val="Heading2"/>
      </w:pPr>
      <w:r>
        <w:t>2.3 供需计划域</w:t>
      </w:r>
    </w:p>
    <w:p>
      <w:pPr>
        <w:jc w:val="both"/>
      </w:pPr>
      <w:r>
        <w:t>本域对应供需计划数据集的原始数据底座。受理内容按源系统归集。</w:t>
      </w:r>
    </w:p>
    <w:p>
      <w:pPr>
        <w:pStyle w:val="Heading3"/>
      </w:pPr>
      <w:r>
        <w:t>2.3.1 客户关系管理系统（CRM）</w:t>
      </w:r>
    </w:p>
    <w:p>
      <w:pPr>
        <w:pStyle w:val="Caption"/>
        <w:keepNext/>
      </w:pPr>
      <w:r>
        <w:t>表2-2 客户关系管理系统（CRM）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数据对象</w:t>
            </w:r>
          </w:p>
        </w:tc>
        <w:tc>
          <w:tcPr>
            <w:tcW w:type="dxa" w:w="2120"/>
            <w:vAlign w:val="center"/>
            <w:shd w:fill="EDF1F3"/>
          </w:tcPr>
          <w:p>
            <w:pPr>
              <w:keepNext/>
              <w:spacing w:line="320" w:lineRule="exact" w:after="0" w:before="0"/>
              <w:ind w:firstLine="0"/>
              <w:jc w:val="center"/>
            </w:pPr>
            <w:r>
              <w:rPr>
                <w:b/>
                <w:sz w:val="21"/>
              </w:rPr>
              <w:t>字段组</w:t>
            </w:r>
          </w:p>
        </w:tc>
        <w:tc>
          <w:tcPr>
            <w:tcW w:type="dxa" w:w="1928"/>
            <w:vAlign w:val="center"/>
            <w:shd w:fill="EDF1F3"/>
          </w:tcPr>
          <w:p>
            <w:pPr>
              <w:keepNext/>
              <w:spacing w:line="320" w:lineRule="exact" w:after="0" w:before="0"/>
              <w:ind w:firstLine="0"/>
              <w:jc w:val="center"/>
            </w:pPr>
            <w:r>
              <w:rPr>
                <w:b/>
                <w:sz w:val="21"/>
              </w:rPr>
              <w:t>形态</w:t>
            </w:r>
          </w:p>
        </w:tc>
        <w:tc>
          <w:tcPr>
            <w:tcW w:type="dxa" w:w="1928"/>
            <w:vAlign w:val="center"/>
            <w:shd w:fill="EDF1F3"/>
          </w:tcPr>
          <w:p>
            <w:pPr>
              <w:keepNext/>
              <w:spacing w:line="320" w:lineRule="exact" w:after="0" w:before="0"/>
              <w:ind w:firstLine="0"/>
              <w:jc w:val="center"/>
            </w:pPr>
            <w:r>
              <w:rPr>
                <w:b/>
                <w:sz w:val="21"/>
              </w:rPr>
              <w:t>受理方式</w:t>
            </w:r>
          </w:p>
        </w:tc>
        <w:tc>
          <w:tcPr>
            <w:tcW w:type="dxa" w:w="1928"/>
            <w:vAlign w:val="center"/>
            <w:shd w:fill="EDF1F3"/>
          </w:tcPr>
          <w:p>
            <w:pPr>
              <w:keepNext/>
              <w:spacing w:line="320" w:lineRule="exact" w:after="0" w:before="0"/>
              <w:ind w:firstLine="0"/>
              <w:jc w:val="center"/>
            </w:pPr>
            <w:r>
              <w:rPr>
                <w:b/>
                <w:sz w:val="21"/>
              </w:rPr>
              <w:t>校验重点</w:t>
            </w:r>
          </w:p>
        </w:tc>
      </w:tr>
      <w:tr>
        <w:trPr>
          <w:cantSplit/>
        </w:trPr>
        <w:tc>
          <w:tcPr>
            <w:tcW w:type="dxa" w:w="1735"/>
            <w:vAlign w:val="center"/>
          </w:tcPr>
          <w:p>
            <w:pPr>
              <w:keepNext w:val="0"/>
              <w:spacing w:line="320" w:lineRule="exact" w:after="0" w:before="0"/>
              <w:ind w:firstLine="0"/>
              <w:jc w:val="left"/>
            </w:pPr>
            <w:r>
              <w:rPr>
                <w:b w:val="0"/>
                <w:sz w:val="21"/>
              </w:rPr>
              <w:t>客户</w:t>
            </w:r>
          </w:p>
        </w:tc>
        <w:tc>
          <w:tcPr>
            <w:tcW w:type="dxa" w:w="2120"/>
            <w:vAlign w:val="center"/>
          </w:tcPr>
          <w:p>
            <w:pPr>
              <w:keepNext w:val="0"/>
              <w:spacing w:line="320" w:lineRule="exact" w:after="0" w:before="0"/>
              <w:ind w:firstLine="0"/>
              <w:jc w:val="left"/>
            </w:pPr>
            <w:r>
              <w:rPr>
                <w:b w:val="0"/>
                <w:sz w:val="21"/>
              </w:rPr>
              <w:t>客户编号、名称、所属区域、客户类型、信用等级</w:t>
            </w:r>
          </w:p>
        </w:tc>
        <w:tc>
          <w:tcPr>
            <w:tcW w:type="dxa" w:w="1928"/>
            <w:vAlign w:val="center"/>
          </w:tcPr>
          <w:p>
            <w:pPr>
              <w:keepNext w:val="0"/>
              <w:spacing w:line="320" w:lineRule="exact" w:after="0" w:before="0"/>
              <w:ind w:firstLine="0"/>
              <w:jc w:val="left"/>
            </w:pPr>
            <w:r>
              <w:rPr>
                <w:b w:val="0"/>
                <w:sz w:val="21"/>
              </w:rPr>
              <w:t>结构化</w:t>
            </w:r>
          </w:p>
        </w:tc>
        <w:tc>
          <w:tcPr>
            <w:tcW w:type="dxa" w:w="1928"/>
            <w:vAlign w:val="center"/>
          </w:tcPr>
          <w:p>
            <w:pPr>
              <w:keepNext w:val="0"/>
              <w:spacing w:line="320" w:lineRule="exact" w:after="0" w:before="0"/>
              <w:ind w:firstLine="0"/>
              <w:jc w:val="left"/>
            </w:pPr>
            <w:r>
              <w:rPr>
                <w:b w:val="0"/>
                <w:sz w:val="21"/>
              </w:rPr>
              <w:t>整表初始化 ＋ 按变更时间增量</w:t>
            </w:r>
          </w:p>
        </w:tc>
        <w:tc>
          <w:tcPr>
            <w:tcW w:type="dxa" w:w="1928"/>
            <w:vAlign w:val="center"/>
          </w:tcPr>
          <w:p>
            <w:pPr>
              <w:keepNext w:val="0"/>
              <w:spacing w:line="320" w:lineRule="exact" w:after="0" w:before="0"/>
              <w:ind w:firstLine="0"/>
              <w:jc w:val="left"/>
            </w:pPr>
            <w:r>
              <w:rPr>
                <w:b w:val="0"/>
                <w:sz w:val="21"/>
              </w:rPr>
              <w:t>客户编号唯一性；与主数据客户编码可映射</w:t>
            </w:r>
          </w:p>
        </w:tc>
      </w:tr>
      <w:tr>
        <w:trPr>
          <w:cantSplit/>
        </w:trPr>
        <w:tc>
          <w:tcPr>
            <w:tcW w:type="dxa" w:w="1735"/>
            <w:vAlign w:val="center"/>
          </w:tcPr>
          <w:p>
            <w:pPr>
              <w:keepNext w:val="0"/>
              <w:spacing w:line="320" w:lineRule="exact" w:after="0" w:before="0"/>
              <w:ind w:firstLine="0"/>
              <w:jc w:val="left"/>
            </w:pPr>
            <w:r>
              <w:rPr>
                <w:b w:val="0"/>
                <w:sz w:val="21"/>
              </w:rPr>
              <w:t>商机</w:t>
            </w:r>
          </w:p>
        </w:tc>
        <w:tc>
          <w:tcPr>
            <w:tcW w:type="dxa" w:w="2120"/>
            <w:vAlign w:val="center"/>
          </w:tcPr>
          <w:p>
            <w:pPr>
              <w:keepNext w:val="0"/>
              <w:spacing w:line="320" w:lineRule="exact" w:after="0" w:before="0"/>
              <w:ind w:firstLine="0"/>
              <w:jc w:val="left"/>
            </w:pPr>
            <w:r>
              <w:rPr>
                <w:b w:val="0"/>
                <w:sz w:val="21"/>
              </w:rPr>
              <w:t>商机编号、关联客户、矿井名称、工作面类型、预计规模、阶段状态</w:t>
            </w:r>
          </w:p>
        </w:tc>
        <w:tc>
          <w:tcPr>
            <w:tcW w:type="dxa" w:w="1928"/>
            <w:vAlign w:val="center"/>
          </w:tcPr>
          <w:p>
            <w:pPr>
              <w:keepNext w:val="0"/>
              <w:spacing w:line="320" w:lineRule="exact" w:after="0" w:before="0"/>
              <w:ind w:firstLine="0"/>
              <w:jc w:val="left"/>
            </w:pPr>
            <w:r>
              <w:rPr>
                <w:b w:val="0"/>
                <w:sz w:val="21"/>
              </w:rPr>
              <w:t>结构化</w:t>
            </w:r>
          </w:p>
        </w:tc>
        <w:tc>
          <w:tcPr>
            <w:tcW w:type="dxa" w:w="1928"/>
            <w:vAlign w:val="center"/>
          </w:tcPr>
          <w:p>
            <w:pPr>
              <w:keepNext w:val="0"/>
              <w:spacing w:line="320" w:lineRule="exact" w:after="0" w:before="0"/>
              <w:ind w:firstLine="0"/>
              <w:jc w:val="left"/>
            </w:pPr>
            <w:r>
              <w:rPr>
                <w:b w:val="0"/>
                <w:sz w:val="21"/>
              </w:rPr>
              <w:t>增量</w:t>
            </w:r>
          </w:p>
        </w:tc>
        <w:tc>
          <w:tcPr>
            <w:tcW w:type="dxa" w:w="1928"/>
            <w:vAlign w:val="center"/>
          </w:tcPr>
          <w:p>
            <w:pPr>
              <w:keepNext w:val="0"/>
              <w:spacing w:line="320" w:lineRule="exact" w:after="0" w:before="0"/>
              <w:ind w:firstLine="0"/>
              <w:jc w:val="left"/>
            </w:pPr>
            <w:r>
              <w:rPr>
                <w:b w:val="0"/>
                <w:sz w:val="21"/>
              </w:rPr>
              <w:t>阶段状态值域合规；工作面类型取本体值域</w:t>
            </w:r>
          </w:p>
        </w:tc>
      </w:tr>
      <w:tr>
        <w:trPr>
          <w:cantSplit/>
        </w:trPr>
        <w:tc>
          <w:tcPr>
            <w:tcW w:type="dxa" w:w="1735"/>
            <w:vAlign w:val="center"/>
          </w:tcPr>
          <w:p>
            <w:pPr>
              <w:keepNext w:val="0"/>
              <w:spacing w:line="320" w:lineRule="exact" w:after="0" w:before="0"/>
              <w:ind w:firstLine="0"/>
              <w:jc w:val="left"/>
            </w:pPr>
            <w:r>
              <w:rPr>
                <w:b w:val="0"/>
                <w:sz w:val="21"/>
              </w:rPr>
              <w:t>报价</w:t>
            </w:r>
          </w:p>
        </w:tc>
        <w:tc>
          <w:tcPr>
            <w:tcW w:type="dxa" w:w="2120"/>
            <w:vAlign w:val="center"/>
          </w:tcPr>
          <w:p>
            <w:pPr>
              <w:keepNext w:val="0"/>
              <w:spacing w:line="320" w:lineRule="exact" w:after="0" w:before="0"/>
              <w:ind w:firstLine="0"/>
              <w:jc w:val="left"/>
            </w:pPr>
            <w:r>
              <w:rPr>
                <w:b w:val="0"/>
                <w:sz w:val="21"/>
              </w:rPr>
              <w:t>报价单号、关联商机、产品配置、报价金额、版本</w:t>
            </w:r>
          </w:p>
        </w:tc>
        <w:tc>
          <w:tcPr>
            <w:tcW w:type="dxa" w:w="1928"/>
            <w:vAlign w:val="center"/>
          </w:tcPr>
          <w:p>
            <w:pPr>
              <w:keepNext w:val="0"/>
              <w:spacing w:line="320" w:lineRule="exact" w:after="0" w:before="0"/>
              <w:ind w:firstLine="0"/>
              <w:jc w:val="left"/>
            </w:pPr>
            <w:r>
              <w:rPr>
                <w:b w:val="0"/>
                <w:sz w:val="21"/>
              </w:rPr>
              <w:t>结构化</w:t>
            </w:r>
          </w:p>
        </w:tc>
        <w:tc>
          <w:tcPr>
            <w:tcW w:type="dxa" w:w="1928"/>
            <w:vAlign w:val="center"/>
          </w:tcPr>
          <w:p>
            <w:pPr>
              <w:keepNext w:val="0"/>
              <w:spacing w:line="320" w:lineRule="exact" w:after="0" w:before="0"/>
              <w:ind w:firstLine="0"/>
              <w:jc w:val="left"/>
            </w:pPr>
            <w:r>
              <w:rPr>
                <w:b w:val="0"/>
                <w:sz w:val="21"/>
              </w:rPr>
              <w:t>增量</w:t>
            </w:r>
          </w:p>
        </w:tc>
        <w:tc>
          <w:tcPr>
            <w:tcW w:type="dxa" w:w="1928"/>
            <w:vAlign w:val="center"/>
          </w:tcPr>
          <w:p>
            <w:pPr>
              <w:keepNext w:val="0"/>
              <w:spacing w:line="320" w:lineRule="exact" w:after="0" w:before="0"/>
              <w:ind w:firstLine="0"/>
              <w:jc w:val="left"/>
            </w:pPr>
            <w:r>
              <w:rPr>
                <w:b w:val="0"/>
                <w:sz w:val="21"/>
              </w:rPr>
              <w:t>同一商机多版本报价按版本号保留，不覆盖</w:t>
            </w:r>
          </w:p>
        </w:tc>
      </w:tr>
      <w:tr>
        <w:trPr>
          <w:cantSplit/>
        </w:trPr>
        <w:tc>
          <w:tcPr>
            <w:tcW w:type="dxa" w:w="1735"/>
            <w:vAlign w:val="center"/>
          </w:tcPr>
          <w:p>
            <w:pPr>
              <w:keepNext w:val="0"/>
              <w:spacing w:line="320" w:lineRule="exact" w:after="0" w:before="0"/>
              <w:ind w:firstLine="0"/>
              <w:jc w:val="left"/>
            </w:pPr>
            <w:r>
              <w:rPr>
                <w:b w:val="0"/>
                <w:sz w:val="21"/>
              </w:rPr>
              <w:t>合同</w:t>
            </w:r>
          </w:p>
        </w:tc>
        <w:tc>
          <w:tcPr>
            <w:tcW w:type="dxa" w:w="2120"/>
            <w:vAlign w:val="center"/>
          </w:tcPr>
          <w:p>
            <w:pPr>
              <w:keepNext w:val="0"/>
              <w:spacing w:line="320" w:lineRule="exact" w:after="0" w:before="0"/>
              <w:ind w:firstLine="0"/>
              <w:jc w:val="left"/>
            </w:pPr>
            <w:r>
              <w:rPr>
                <w:b w:val="0"/>
                <w:sz w:val="21"/>
              </w:rPr>
              <w:t>合同编号、关联客户、签订日期、金额、交付期、产品清单</w:t>
            </w:r>
          </w:p>
        </w:tc>
        <w:tc>
          <w:tcPr>
            <w:tcW w:type="dxa" w:w="1928"/>
            <w:vAlign w:val="center"/>
          </w:tcPr>
          <w:p>
            <w:pPr>
              <w:keepNext w:val="0"/>
              <w:spacing w:line="320" w:lineRule="exact" w:after="0" w:before="0"/>
              <w:ind w:firstLine="0"/>
              <w:jc w:val="left"/>
            </w:pPr>
            <w:r>
              <w:rPr>
                <w:b w:val="0"/>
                <w:sz w:val="21"/>
              </w:rPr>
              <w:t>结构化</w:t>
            </w:r>
          </w:p>
        </w:tc>
        <w:tc>
          <w:tcPr>
            <w:tcW w:type="dxa" w:w="1928"/>
            <w:vAlign w:val="center"/>
          </w:tcPr>
          <w:p>
            <w:pPr>
              <w:keepNext w:val="0"/>
              <w:spacing w:line="320" w:lineRule="exact" w:after="0" w:before="0"/>
              <w:ind w:firstLine="0"/>
              <w:jc w:val="left"/>
            </w:pPr>
            <w:r>
              <w:rPr>
                <w:b w:val="0"/>
                <w:sz w:val="21"/>
              </w:rPr>
              <w:t>增量</w:t>
            </w:r>
          </w:p>
        </w:tc>
        <w:tc>
          <w:tcPr>
            <w:tcW w:type="dxa" w:w="1928"/>
            <w:vAlign w:val="center"/>
          </w:tcPr>
          <w:p>
            <w:pPr>
              <w:keepNext w:val="0"/>
              <w:spacing w:line="320" w:lineRule="exact" w:after="0" w:before="0"/>
              <w:ind w:firstLine="0"/>
              <w:jc w:val="left"/>
            </w:pPr>
            <w:r>
              <w:rPr>
                <w:b w:val="0"/>
                <w:sz w:val="21"/>
              </w:rPr>
              <w:t>合同编号与 ERP 侧一致性比对</w:t>
            </w:r>
          </w:p>
        </w:tc>
      </w:tr>
      <w:tr>
        <w:trPr>
          <w:cantSplit/>
        </w:trPr>
        <w:tc>
          <w:tcPr>
            <w:tcW w:type="dxa" w:w="1735"/>
            <w:vAlign w:val="center"/>
          </w:tcPr>
          <w:p>
            <w:pPr>
              <w:keepNext w:val="0"/>
              <w:spacing w:line="320" w:lineRule="exact" w:after="0" w:before="0"/>
              <w:ind w:firstLine="0"/>
              <w:jc w:val="left"/>
            </w:pPr>
            <w:r>
              <w:rPr>
                <w:b w:val="0"/>
                <w:sz w:val="21"/>
              </w:rPr>
              <w:t>订单</w:t>
            </w:r>
          </w:p>
        </w:tc>
        <w:tc>
          <w:tcPr>
            <w:tcW w:type="dxa" w:w="2120"/>
            <w:vAlign w:val="center"/>
          </w:tcPr>
          <w:p>
            <w:pPr>
              <w:keepNext w:val="0"/>
              <w:spacing w:line="320" w:lineRule="exact" w:after="0" w:before="0"/>
              <w:ind w:firstLine="0"/>
              <w:jc w:val="left"/>
            </w:pPr>
            <w:r>
              <w:rPr>
                <w:b w:val="0"/>
                <w:sz w:val="21"/>
              </w:rPr>
              <w:t>订单号、关联合同、物料、数量、交付节点</w:t>
            </w:r>
          </w:p>
        </w:tc>
        <w:tc>
          <w:tcPr>
            <w:tcW w:type="dxa" w:w="1928"/>
            <w:vAlign w:val="center"/>
          </w:tcPr>
          <w:p>
            <w:pPr>
              <w:keepNext w:val="0"/>
              <w:spacing w:line="320" w:lineRule="exact" w:after="0" w:before="0"/>
              <w:ind w:firstLine="0"/>
              <w:jc w:val="left"/>
            </w:pPr>
            <w:r>
              <w:rPr>
                <w:b w:val="0"/>
                <w:sz w:val="21"/>
              </w:rPr>
              <w:t>结构化</w:t>
            </w:r>
          </w:p>
        </w:tc>
        <w:tc>
          <w:tcPr>
            <w:tcW w:type="dxa" w:w="1928"/>
            <w:vAlign w:val="center"/>
          </w:tcPr>
          <w:p>
            <w:pPr>
              <w:keepNext w:val="0"/>
              <w:spacing w:line="320" w:lineRule="exact" w:after="0" w:before="0"/>
              <w:ind w:firstLine="0"/>
              <w:jc w:val="left"/>
            </w:pPr>
            <w:r>
              <w:rPr>
                <w:b w:val="0"/>
                <w:sz w:val="21"/>
              </w:rPr>
              <w:t>增量</w:t>
            </w:r>
          </w:p>
        </w:tc>
        <w:tc>
          <w:tcPr>
            <w:tcW w:type="dxa" w:w="1928"/>
            <w:vAlign w:val="center"/>
          </w:tcPr>
          <w:p>
            <w:pPr>
              <w:keepNext w:val="0"/>
              <w:spacing w:line="320" w:lineRule="exact" w:after="0" w:before="0"/>
              <w:ind w:firstLine="0"/>
              <w:jc w:val="left"/>
            </w:pPr>
            <w:r>
              <w:rPr>
                <w:b w:val="0"/>
                <w:sz w:val="21"/>
              </w:rPr>
              <w:t>与 ERP 销售订单的勾稽关系</w:t>
            </w:r>
          </w:p>
        </w:tc>
      </w:tr>
      <w:tr>
        <w:trPr>
          <w:cantSplit/>
        </w:trPr>
        <w:tc>
          <w:tcPr>
            <w:tcW w:type="dxa" w:w="1735"/>
            <w:vAlign w:val="center"/>
          </w:tcPr>
          <w:p>
            <w:pPr>
              <w:keepNext w:val="0"/>
              <w:spacing w:line="320" w:lineRule="exact" w:after="0" w:before="0"/>
              <w:ind w:firstLine="0"/>
              <w:jc w:val="left"/>
            </w:pPr>
            <w:r>
              <w:rPr>
                <w:b w:val="0"/>
                <w:sz w:val="21"/>
              </w:rPr>
              <w:t>回款</w:t>
            </w:r>
          </w:p>
        </w:tc>
        <w:tc>
          <w:tcPr>
            <w:tcW w:type="dxa" w:w="2120"/>
            <w:vAlign w:val="center"/>
          </w:tcPr>
          <w:p>
            <w:pPr>
              <w:keepNext w:val="0"/>
              <w:spacing w:line="320" w:lineRule="exact" w:after="0" w:before="0"/>
              <w:ind w:firstLine="0"/>
              <w:jc w:val="left"/>
            </w:pPr>
            <w:r>
              <w:rPr>
                <w:b w:val="0"/>
                <w:sz w:val="21"/>
              </w:rPr>
              <w:t>回款单号、关联合同、金额、日期</w:t>
            </w:r>
          </w:p>
        </w:tc>
        <w:tc>
          <w:tcPr>
            <w:tcW w:type="dxa" w:w="1928"/>
            <w:vAlign w:val="center"/>
          </w:tcPr>
          <w:p>
            <w:pPr>
              <w:keepNext w:val="0"/>
              <w:spacing w:line="320" w:lineRule="exact" w:after="0" w:before="0"/>
              <w:ind w:firstLine="0"/>
              <w:jc w:val="left"/>
            </w:pPr>
            <w:r>
              <w:rPr>
                <w:b w:val="0"/>
                <w:sz w:val="21"/>
              </w:rPr>
              <w:t>结构化</w:t>
            </w:r>
          </w:p>
        </w:tc>
        <w:tc>
          <w:tcPr>
            <w:tcW w:type="dxa" w:w="1928"/>
            <w:vAlign w:val="center"/>
          </w:tcPr>
          <w:p>
            <w:pPr>
              <w:keepNext w:val="0"/>
              <w:spacing w:line="320" w:lineRule="exact" w:after="0" w:before="0"/>
              <w:ind w:firstLine="0"/>
              <w:jc w:val="left"/>
            </w:pPr>
            <w:r>
              <w:rPr>
                <w:b w:val="0"/>
                <w:sz w:val="21"/>
              </w:rPr>
              <w:t>增量</w:t>
            </w:r>
          </w:p>
        </w:tc>
        <w:tc>
          <w:tcPr>
            <w:tcW w:type="dxa" w:w="1928"/>
            <w:vAlign w:val="center"/>
          </w:tcPr>
          <w:p>
            <w:pPr>
              <w:keepNext w:val="0"/>
              <w:spacing w:line="320" w:lineRule="exact" w:after="0" w:before="0"/>
              <w:ind w:firstLine="0"/>
              <w:jc w:val="left"/>
            </w:pPr>
            <w:r>
              <w:rPr>
                <w:b w:val="0"/>
                <w:sz w:val="21"/>
              </w:rPr>
              <w:t>与应收数据的勾稽关系</w:t>
            </w:r>
          </w:p>
        </w:tc>
      </w:tr>
      <w:tr>
        <w:trPr>
          <w:cantSplit/>
        </w:trPr>
        <w:tc>
          <w:tcPr>
            <w:tcW w:type="dxa" w:w="1735"/>
            <w:vAlign w:val="center"/>
          </w:tcPr>
          <w:p>
            <w:pPr>
              <w:keepNext w:val="0"/>
              <w:spacing w:line="320" w:lineRule="exact" w:after="0" w:before="0"/>
              <w:ind w:firstLine="0"/>
              <w:jc w:val="left"/>
            </w:pPr>
            <w:r>
              <w:rPr>
                <w:b w:val="0"/>
                <w:sz w:val="21"/>
              </w:rPr>
              <w:t>招标与投标文件</w:t>
            </w:r>
          </w:p>
        </w:tc>
        <w:tc>
          <w:tcPr>
            <w:tcW w:type="dxa" w:w="2120"/>
            <w:vAlign w:val="center"/>
          </w:tcPr>
          <w:p>
            <w:pPr>
              <w:keepNext w:val="0"/>
              <w:spacing w:line="320" w:lineRule="exact" w:after="0" w:before="0"/>
              <w:ind w:firstLine="0"/>
              <w:jc w:val="left"/>
            </w:pPr>
            <w:r>
              <w:rPr>
                <w:b w:val="0"/>
                <w:sz w:val="21"/>
              </w:rPr>
              <w:t>文件本体、项目名称、客户、投标日期、结果状态</w:t>
            </w:r>
          </w:p>
        </w:tc>
        <w:tc>
          <w:tcPr>
            <w:tcW w:type="dxa" w:w="1928"/>
            <w:vAlign w:val="center"/>
          </w:tcPr>
          <w:p>
            <w:pPr>
              <w:keepNext w:val="0"/>
              <w:spacing w:line="320" w:lineRule="exact" w:after="0" w:before="0"/>
              <w:ind w:firstLine="0"/>
              <w:jc w:val="left"/>
            </w:pPr>
            <w:r>
              <w:rPr>
                <w:b w:val="0"/>
                <w:sz w:val="21"/>
              </w:rPr>
              <w:t>非结构化</w:t>
            </w:r>
          </w:p>
        </w:tc>
        <w:tc>
          <w:tcPr>
            <w:tcW w:type="dxa" w:w="1928"/>
            <w:vAlign w:val="center"/>
          </w:tcPr>
          <w:p>
            <w:pPr>
              <w:keepNext w:val="0"/>
              <w:spacing w:line="320" w:lineRule="exact" w:after="0" w:before="0"/>
              <w:ind w:firstLine="0"/>
              <w:jc w:val="left"/>
            </w:pPr>
            <w:r>
              <w:rPr>
                <w:b w:val="0"/>
                <w:sz w:val="21"/>
              </w:rPr>
              <w:t>按项目号或合同号批量归集</w:t>
            </w:r>
          </w:p>
        </w:tc>
        <w:tc>
          <w:tcPr>
            <w:tcW w:type="dxa" w:w="1928"/>
            <w:vAlign w:val="center"/>
          </w:tcPr>
          <w:p>
            <w:pPr>
              <w:keepNext w:val="0"/>
              <w:spacing w:line="320" w:lineRule="exact" w:after="0" w:before="0"/>
              <w:ind w:firstLine="0"/>
              <w:jc w:val="left"/>
            </w:pPr>
            <w:r>
              <w:rPr>
                <w:b w:val="0"/>
                <w:sz w:val="21"/>
              </w:rPr>
              <w:t>文件可解析性；版本与结果状态完整</w:t>
            </w:r>
          </w:p>
        </w:tc>
      </w:tr>
      <w:tr>
        <w:trPr>
          <w:cantSplit/>
        </w:trPr>
        <w:tc>
          <w:tcPr>
            <w:tcW w:type="dxa" w:w="1735"/>
            <w:vAlign w:val="center"/>
          </w:tcPr>
          <w:p>
            <w:pPr>
              <w:keepNext w:val="0"/>
              <w:spacing w:line="320" w:lineRule="exact" w:after="0" w:before="0"/>
              <w:ind w:firstLine="0"/>
              <w:jc w:val="left"/>
            </w:pPr>
            <w:r>
              <w:rPr>
                <w:b w:val="0"/>
                <w:sz w:val="21"/>
              </w:rPr>
              <w:t>资质文件</w:t>
            </w:r>
          </w:p>
        </w:tc>
        <w:tc>
          <w:tcPr>
            <w:tcW w:type="dxa" w:w="2120"/>
            <w:vAlign w:val="center"/>
          </w:tcPr>
          <w:p>
            <w:pPr>
              <w:keepNext w:val="0"/>
              <w:spacing w:line="320" w:lineRule="exact" w:after="0" w:before="0"/>
              <w:ind w:firstLine="0"/>
              <w:jc w:val="left"/>
            </w:pPr>
            <w:r>
              <w:rPr>
                <w:b w:val="0"/>
                <w:sz w:val="21"/>
              </w:rPr>
              <w:t>文件本体、资质类型、编号、有效期</w:t>
            </w:r>
          </w:p>
        </w:tc>
        <w:tc>
          <w:tcPr>
            <w:tcW w:type="dxa" w:w="1928"/>
            <w:vAlign w:val="center"/>
          </w:tcPr>
          <w:p>
            <w:pPr>
              <w:keepNext w:val="0"/>
              <w:spacing w:line="320" w:lineRule="exact" w:after="0" w:before="0"/>
              <w:ind w:firstLine="0"/>
              <w:jc w:val="left"/>
            </w:pPr>
            <w:r>
              <w:rPr>
                <w:b w:val="0"/>
                <w:sz w:val="21"/>
              </w:rPr>
              <w:t>非结构化</w:t>
            </w:r>
          </w:p>
        </w:tc>
        <w:tc>
          <w:tcPr>
            <w:tcW w:type="dxa" w:w="1928"/>
            <w:vAlign w:val="center"/>
          </w:tcPr>
          <w:p>
            <w:pPr>
              <w:keepNext w:val="0"/>
              <w:spacing w:line="320" w:lineRule="exact" w:after="0" w:before="0"/>
              <w:ind w:firstLine="0"/>
              <w:jc w:val="left"/>
            </w:pPr>
            <w:r>
              <w:rPr>
                <w:b w:val="0"/>
                <w:sz w:val="21"/>
              </w:rPr>
              <w:t>按资质类型归集</w:t>
            </w:r>
          </w:p>
        </w:tc>
        <w:tc>
          <w:tcPr>
            <w:tcW w:type="dxa" w:w="1928"/>
            <w:vAlign w:val="center"/>
          </w:tcPr>
          <w:p>
            <w:pPr>
              <w:keepNext w:val="0"/>
              <w:spacing w:line="320" w:lineRule="exact" w:after="0" w:before="0"/>
              <w:ind w:firstLine="0"/>
              <w:jc w:val="left"/>
            </w:pPr>
            <w:r>
              <w:rPr>
                <w:b w:val="0"/>
                <w:sz w:val="21"/>
              </w:rPr>
              <w:t>有效期按原件适用性登记；失效件标注状态</w:t>
            </w:r>
          </w:p>
        </w:tc>
      </w:tr>
      <w:tr>
        <w:trPr>
          <w:cantSplit/>
        </w:trPr>
        <w:tc>
          <w:tcPr>
            <w:tcW w:type="dxa" w:w="1735"/>
            <w:vAlign w:val="center"/>
          </w:tcPr>
          <w:p>
            <w:pPr>
              <w:keepNext w:val="0"/>
              <w:spacing w:line="320" w:lineRule="exact" w:after="0" w:before="0"/>
              <w:ind w:firstLine="0"/>
              <w:jc w:val="left"/>
            </w:pPr>
            <w:r>
              <w:rPr>
                <w:b w:val="0"/>
                <w:sz w:val="21"/>
              </w:rPr>
              <w:t>业绩合同</w:t>
            </w:r>
          </w:p>
        </w:tc>
        <w:tc>
          <w:tcPr>
            <w:tcW w:type="dxa" w:w="2120"/>
            <w:vAlign w:val="center"/>
          </w:tcPr>
          <w:p>
            <w:pPr>
              <w:keepNext w:val="0"/>
              <w:spacing w:line="320" w:lineRule="exact" w:after="0" w:before="0"/>
              <w:ind w:firstLine="0"/>
              <w:jc w:val="left"/>
            </w:pPr>
            <w:r>
              <w:rPr>
                <w:b w:val="0"/>
                <w:sz w:val="21"/>
              </w:rPr>
              <w:t>文件本体、项目、金额、验收状态</w:t>
            </w:r>
          </w:p>
        </w:tc>
        <w:tc>
          <w:tcPr>
            <w:tcW w:type="dxa" w:w="1928"/>
            <w:vAlign w:val="center"/>
          </w:tcPr>
          <w:p>
            <w:pPr>
              <w:keepNext w:val="0"/>
              <w:spacing w:line="320" w:lineRule="exact" w:after="0" w:before="0"/>
              <w:ind w:firstLine="0"/>
              <w:jc w:val="left"/>
            </w:pPr>
            <w:r>
              <w:rPr>
                <w:b w:val="0"/>
                <w:sz w:val="21"/>
              </w:rPr>
              <w:t>非结构化</w:t>
            </w:r>
          </w:p>
        </w:tc>
        <w:tc>
          <w:tcPr>
            <w:tcW w:type="dxa" w:w="1928"/>
            <w:vAlign w:val="center"/>
          </w:tcPr>
          <w:p>
            <w:pPr>
              <w:keepNext w:val="0"/>
              <w:spacing w:line="320" w:lineRule="exact" w:after="0" w:before="0"/>
              <w:ind w:firstLine="0"/>
              <w:jc w:val="left"/>
            </w:pPr>
            <w:r>
              <w:rPr>
                <w:b w:val="0"/>
                <w:sz w:val="21"/>
              </w:rPr>
              <w:t>按项目归集</w:t>
            </w:r>
          </w:p>
        </w:tc>
        <w:tc>
          <w:tcPr>
            <w:tcW w:type="dxa" w:w="1928"/>
            <w:vAlign w:val="center"/>
          </w:tcPr>
          <w:p>
            <w:pPr>
              <w:keepNext w:val="0"/>
              <w:spacing w:line="320" w:lineRule="exact" w:after="0" w:before="0"/>
              <w:ind w:firstLine="0"/>
              <w:jc w:val="left"/>
            </w:pPr>
            <w:r>
              <w:rPr>
                <w:b w:val="0"/>
                <w:sz w:val="21"/>
              </w:rPr>
              <w:t>与业绩类知识归集目录对齐</w:t>
            </w:r>
          </w:p>
        </w:tc>
      </w:tr>
    </w:tbl>
    <w:p>
      <w:pPr>
        <w:spacing w:after="40" w:line="240" w:lineRule="auto"/>
        <w:ind w:firstLine="0"/>
      </w:pPr>
      <w:r>
        <w:rPr>
          <w:sz w:val="4"/>
        </w:rPr>
      </w:r>
    </w:p>
    <w:p>
      <w:pPr>
        <w:pStyle w:val="Heading3"/>
      </w:pPr>
      <w:r>
        <w:t>2.3.2 企业资源计划系统（ERP）</w:t>
      </w:r>
    </w:p>
    <w:p>
      <w:pPr>
        <w:pStyle w:val="Caption"/>
        <w:keepNext/>
      </w:pPr>
      <w:r>
        <w:t>表2-3 企业资源计划系统（ERP）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数据对象</w:t>
            </w:r>
          </w:p>
        </w:tc>
        <w:tc>
          <w:tcPr>
            <w:tcW w:type="dxa" w:w="2699"/>
            <w:vAlign w:val="center"/>
            <w:shd w:fill="EDF1F3"/>
          </w:tcPr>
          <w:p>
            <w:pPr>
              <w:keepNext/>
              <w:spacing w:line="320" w:lineRule="exact" w:after="0" w:before="0"/>
              <w:ind w:firstLine="0"/>
              <w:jc w:val="center"/>
            </w:pPr>
            <w:r>
              <w:rPr>
                <w:b/>
                <w:sz w:val="21"/>
              </w:rPr>
              <w:t>字段组</w:t>
            </w:r>
          </w:p>
        </w:tc>
        <w:tc>
          <w:tcPr>
            <w:tcW w:type="dxa" w:w="2409"/>
            <w:vAlign w:val="center"/>
            <w:shd w:fill="EDF1F3"/>
          </w:tcPr>
          <w:p>
            <w:pPr>
              <w:keepNext/>
              <w:spacing w:line="320" w:lineRule="exact" w:after="0" w:before="0"/>
              <w:ind w:firstLine="0"/>
              <w:jc w:val="center"/>
            </w:pPr>
            <w:r>
              <w:rPr>
                <w:b/>
                <w:sz w:val="21"/>
              </w:rPr>
              <w:t>受理方式</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销售订单</w:t>
            </w:r>
          </w:p>
        </w:tc>
        <w:tc>
          <w:tcPr>
            <w:tcW w:type="dxa" w:w="2699"/>
            <w:vAlign w:val="center"/>
          </w:tcPr>
          <w:p>
            <w:pPr>
              <w:keepNext w:val="0"/>
              <w:spacing w:line="320" w:lineRule="exact" w:after="0" w:before="0"/>
              <w:ind w:firstLine="0"/>
              <w:jc w:val="left"/>
            </w:pPr>
            <w:r>
              <w:rPr>
                <w:b w:val="0"/>
                <w:sz w:val="21"/>
              </w:rPr>
              <w:t>订单号、客户、物料编码、数量、单价、交付日期</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物料编码取主数据值域；金额保留原始精度</w:t>
            </w:r>
          </w:p>
        </w:tc>
      </w:tr>
      <w:tr>
        <w:trPr>
          <w:cantSplit/>
        </w:trPr>
        <w:tc>
          <w:tcPr>
            <w:tcW w:type="dxa" w:w="1638"/>
            <w:vAlign w:val="center"/>
          </w:tcPr>
          <w:p>
            <w:pPr>
              <w:keepNext w:val="0"/>
              <w:spacing w:line="320" w:lineRule="exact" w:after="0" w:before="0"/>
              <w:ind w:firstLine="0"/>
              <w:jc w:val="left"/>
            </w:pPr>
            <w:r>
              <w:rPr>
                <w:b w:val="0"/>
                <w:sz w:val="21"/>
              </w:rPr>
              <w:t>采购</w:t>
            </w:r>
          </w:p>
        </w:tc>
        <w:tc>
          <w:tcPr>
            <w:tcW w:type="dxa" w:w="2699"/>
            <w:vAlign w:val="center"/>
          </w:tcPr>
          <w:p>
            <w:pPr>
              <w:keepNext w:val="0"/>
              <w:spacing w:line="320" w:lineRule="exact" w:after="0" w:before="0"/>
              <w:ind w:firstLine="0"/>
              <w:jc w:val="left"/>
            </w:pPr>
            <w:r>
              <w:rPr>
                <w:b w:val="0"/>
                <w:sz w:val="21"/>
              </w:rPr>
              <w:t>采购单号、供应商、物料、数量、价格、到货日期</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供应商编码与 SCM 侧一致</w:t>
            </w:r>
          </w:p>
        </w:tc>
      </w:tr>
      <w:tr>
        <w:trPr>
          <w:cantSplit/>
        </w:trPr>
        <w:tc>
          <w:tcPr>
            <w:tcW w:type="dxa" w:w="1638"/>
            <w:vAlign w:val="center"/>
          </w:tcPr>
          <w:p>
            <w:pPr>
              <w:keepNext w:val="0"/>
              <w:spacing w:line="320" w:lineRule="exact" w:after="0" w:before="0"/>
              <w:ind w:firstLine="0"/>
              <w:jc w:val="left"/>
            </w:pPr>
            <w:r>
              <w:rPr>
                <w:b w:val="0"/>
                <w:sz w:val="21"/>
              </w:rPr>
              <w:t>成本核算</w:t>
            </w:r>
          </w:p>
        </w:tc>
        <w:tc>
          <w:tcPr>
            <w:tcW w:type="dxa" w:w="2699"/>
            <w:vAlign w:val="center"/>
          </w:tcPr>
          <w:p>
            <w:pPr>
              <w:keepNext w:val="0"/>
              <w:spacing w:line="320" w:lineRule="exact" w:after="0" w:before="0"/>
              <w:ind w:firstLine="0"/>
              <w:jc w:val="left"/>
            </w:pPr>
            <w:r>
              <w:rPr>
                <w:b w:val="0"/>
                <w:sz w:val="21"/>
              </w:rPr>
              <w:t>核算期间、成本中心、成本要素、金额</w:t>
            </w:r>
          </w:p>
        </w:tc>
        <w:tc>
          <w:tcPr>
            <w:tcW w:type="dxa" w:w="2409"/>
            <w:vAlign w:val="center"/>
          </w:tcPr>
          <w:p>
            <w:pPr>
              <w:keepNext w:val="0"/>
              <w:spacing w:line="320" w:lineRule="exact" w:after="0" w:before="0"/>
              <w:ind w:firstLine="0"/>
              <w:jc w:val="left"/>
            </w:pPr>
            <w:r>
              <w:rPr>
                <w:b w:val="0"/>
                <w:sz w:val="21"/>
              </w:rPr>
              <w:t>按期间</w:t>
            </w:r>
          </w:p>
        </w:tc>
        <w:tc>
          <w:tcPr>
            <w:tcW w:type="dxa" w:w="2891"/>
            <w:vAlign w:val="center"/>
          </w:tcPr>
          <w:p>
            <w:pPr>
              <w:keepNext w:val="0"/>
              <w:spacing w:line="320" w:lineRule="exact" w:after="0" w:before="0"/>
              <w:ind w:firstLine="0"/>
              <w:jc w:val="left"/>
            </w:pPr>
            <w:r>
              <w:rPr>
                <w:b w:val="0"/>
                <w:sz w:val="21"/>
              </w:rPr>
              <w:t>期间闭合状态；未闭合期间标注</w:t>
            </w:r>
          </w:p>
        </w:tc>
      </w:tr>
      <w:tr>
        <w:trPr>
          <w:cantSplit/>
        </w:trPr>
        <w:tc>
          <w:tcPr>
            <w:tcW w:type="dxa" w:w="1638"/>
            <w:vAlign w:val="center"/>
          </w:tcPr>
          <w:p>
            <w:pPr>
              <w:keepNext w:val="0"/>
              <w:spacing w:line="320" w:lineRule="exact" w:after="0" w:before="0"/>
              <w:ind w:firstLine="0"/>
              <w:jc w:val="left"/>
            </w:pPr>
            <w:r>
              <w:rPr>
                <w:b w:val="0"/>
                <w:sz w:val="21"/>
              </w:rPr>
              <w:t>应收应付</w:t>
            </w:r>
          </w:p>
        </w:tc>
        <w:tc>
          <w:tcPr>
            <w:tcW w:type="dxa" w:w="2699"/>
            <w:vAlign w:val="center"/>
          </w:tcPr>
          <w:p>
            <w:pPr>
              <w:keepNext w:val="0"/>
              <w:spacing w:line="320" w:lineRule="exact" w:after="0" w:before="0"/>
              <w:ind w:firstLine="0"/>
              <w:jc w:val="left"/>
            </w:pPr>
            <w:r>
              <w:rPr>
                <w:b w:val="0"/>
                <w:sz w:val="21"/>
              </w:rPr>
              <w:t>凭证号、对象、金额、账龄、状态</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与回款数据勾稽</w:t>
            </w:r>
          </w:p>
        </w:tc>
      </w:tr>
      <w:tr>
        <w:trPr>
          <w:cantSplit/>
        </w:trPr>
        <w:tc>
          <w:tcPr>
            <w:tcW w:type="dxa" w:w="1638"/>
            <w:vAlign w:val="center"/>
          </w:tcPr>
          <w:p>
            <w:pPr>
              <w:keepNext w:val="0"/>
              <w:spacing w:line="320" w:lineRule="exact" w:after="0" w:before="0"/>
              <w:ind w:firstLine="0"/>
              <w:jc w:val="left"/>
            </w:pPr>
            <w:r>
              <w:rPr>
                <w:b w:val="0"/>
                <w:sz w:val="21"/>
              </w:rPr>
              <w:t>物料主数据与价格</w:t>
            </w:r>
          </w:p>
        </w:tc>
        <w:tc>
          <w:tcPr>
            <w:tcW w:type="dxa" w:w="2699"/>
            <w:vAlign w:val="center"/>
          </w:tcPr>
          <w:p>
            <w:pPr>
              <w:keepNext w:val="0"/>
              <w:spacing w:line="320" w:lineRule="exact" w:after="0" w:before="0"/>
              <w:ind w:firstLine="0"/>
              <w:jc w:val="left"/>
            </w:pPr>
            <w:r>
              <w:rPr>
                <w:b w:val="0"/>
                <w:sz w:val="21"/>
              </w:rPr>
              <w:t>物料编码、名称、材料牌号、规格、单位、单价</w:t>
            </w:r>
          </w:p>
        </w:tc>
        <w:tc>
          <w:tcPr>
            <w:tcW w:type="dxa" w:w="2409"/>
            <w:vAlign w:val="center"/>
          </w:tcPr>
          <w:p>
            <w:pPr>
              <w:keepNext w:val="0"/>
              <w:spacing w:line="320" w:lineRule="exact" w:after="0" w:before="0"/>
              <w:ind w:firstLine="0"/>
              <w:jc w:val="left"/>
            </w:pPr>
            <w:r>
              <w:rPr>
                <w:b w:val="0"/>
                <w:sz w:val="21"/>
              </w:rPr>
              <w:t>整表初始化 ＋ 增量</w:t>
            </w:r>
          </w:p>
        </w:tc>
        <w:tc>
          <w:tcPr>
            <w:tcW w:type="dxa" w:w="2891"/>
            <w:vAlign w:val="center"/>
          </w:tcPr>
          <w:p>
            <w:pPr>
              <w:keepNext w:val="0"/>
              <w:spacing w:line="320" w:lineRule="exact" w:after="0" w:before="0"/>
              <w:ind w:firstLine="0"/>
              <w:jc w:val="left"/>
            </w:pPr>
            <w:r>
              <w:rPr>
                <w:b w:val="0"/>
                <w:sz w:val="21"/>
              </w:rPr>
              <w:t>作为本体物料类目的编码基准之一</w:t>
            </w:r>
          </w:p>
        </w:tc>
      </w:tr>
    </w:tbl>
    <w:p>
      <w:pPr>
        <w:spacing w:after="40" w:line="240" w:lineRule="auto"/>
        <w:ind w:firstLine="0"/>
      </w:pPr>
      <w:r>
        <w:rPr>
          <w:sz w:val="4"/>
        </w:rPr>
      </w:r>
    </w:p>
    <w:p>
      <w:pPr>
        <w:pStyle w:val="Heading3"/>
      </w:pPr>
      <w:r>
        <w:t>2.3.3 供应链管理系统（SCM）</w:t>
      </w:r>
    </w:p>
    <w:p>
      <w:pPr>
        <w:pStyle w:val="Caption"/>
        <w:keepNext/>
      </w:pPr>
      <w:r>
        <w:t>表2-4 供应链管理系统（SCM）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数据对象</w:t>
            </w:r>
          </w:p>
        </w:tc>
        <w:tc>
          <w:tcPr>
            <w:tcW w:type="dxa" w:w="2699"/>
            <w:vAlign w:val="center"/>
            <w:shd w:fill="EDF1F3"/>
          </w:tcPr>
          <w:p>
            <w:pPr>
              <w:keepNext/>
              <w:spacing w:line="320" w:lineRule="exact" w:after="0" w:before="0"/>
              <w:ind w:firstLine="0"/>
              <w:jc w:val="center"/>
            </w:pPr>
            <w:r>
              <w:rPr>
                <w:b/>
                <w:sz w:val="21"/>
              </w:rPr>
              <w:t>字段组</w:t>
            </w:r>
          </w:p>
        </w:tc>
        <w:tc>
          <w:tcPr>
            <w:tcW w:type="dxa" w:w="2409"/>
            <w:vAlign w:val="center"/>
            <w:shd w:fill="EDF1F3"/>
          </w:tcPr>
          <w:p>
            <w:pPr>
              <w:keepNext/>
              <w:spacing w:line="320" w:lineRule="exact" w:after="0" w:before="0"/>
              <w:ind w:firstLine="0"/>
              <w:jc w:val="center"/>
            </w:pPr>
            <w:r>
              <w:rPr>
                <w:b/>
                <w:sz w:val="21"/>
              </w:rPr>
              <w:t>受理方式</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供应商档案与评估</w:t>
            </w:r>
          </w:p>
        </w:tc>
        <w:tc>
          <w:tcPr>
            <w:tcW w:type="dxa" w:w="2699"/>
            <w:vAlign w:val="center"/>
          </w:tcPr>
          <w:p>
            <w:pPr>
              <w:keepNext w:val="0"/>
              <w:spacing w:line="320" w:lineRule="exact" w:after="0" w:before="0"/>
              <w:ind w:firstLine="0"/>
              <w:jc w:val="left"/>
            </w:pPr>
            <w:r>
              <w:rPr>
                <w:b w:val="0"/>
                <w:sz w:val="21"/>
              </w:rPr>
              <w:t>供应商编号、名称、资质、评估等级、评估日期</w:t>
            </w:r>
          </w:p>
        </w:tc>
        <w:tc>
          <w:tcPr>
            <w:tcW w:type="dxa" w:w="2409"/>
            <w:vAlign w:val="center"/>
          </w:tcPr>
          <w:p>
            <w:pPr>
              <w:keepNext w:val="0"/>
              <w:spacing w:line="320" w:lineRule="exact" w:after="0" w:before="0"/>
              <w:ind w:firstLine="0"/>
              <w:jc w:val="left"/>
            </w:pPr>
            <w:r>
              <w:rPr>
                <w:b w:val="0"/>
                <w:sz w:val="21"/>
              </w:rPr>
              <w:t>整表初始化 ＋ 增量</w:t>
            </w:r>
          </w:p>
        </w:tc>
        <w:tc>
          <w:tcPr>
            <w:tcW w:type="dxa" w:w="2891"/>
            <w:vAlign w:val="center"/>
          </w:tcPr>
          <w:p>
            <w:pPr>
              <w:keepNext w:val="0"/>
              <w:spacing w:line="320" w:lineRule="exact" w:after="0" w:before="0"/>
              <w:ind w:firstLine="0"/>
              <w:jc w:val="left"/>
            </w:pPr>
            <w:r>
              <w:rPr>
                <w:b w:val="0"/>
                <w:sz w:val="21"/>
              </w:rPr>
              <w:t>评估等级值域；评估口径登记来源</w:t>
            </w:r>
          </w:p>
        </w:tc>
      </w:tr>
      <w:tr>
        <w:trPr>
          <w:cantSplit/>
        </w:trPr>
        <w:tc>
          <w:tcPr>
            <w:tcW w:type="dxa" w:w="1638"/>
            <w:vAlign w:val="center"/>
          </w:tcPr>
          <w:p>
            <w:pPr>
              <w:keepNext w:val="0"/>
              <w:spacing w:line="320" w:lineRule="exact" w:after="0" w:before="0"/>
              <w:ind w:firstLine="0"/>
              <w:jc w:val="left"/>
            </w:pPr>
            <w:r>
              <w:rPr>
                <w:b w:val="0"/>
                <w:sz w:val="21"/>
              </w:rPr>
              <w:t>采购计划与订单</w:t>
            </w:r>
          </w:p>
        </w:tc>
        <w:tc>
          <w:tcPr>
            <w:tcW w:type="dxa" w:w="2699"/>
            <w:vAlign w:val="center"/>
          </w:tcPr>
          <w:p>
            <w:pPr>
              <w:keepNext w:val="0"/>
              <w:spacing w:line="320" w:lineRule="exact" w:after="0" w:before="0"/>
              <w:ind w:firstLine="0"/>
              <w:jc w:val="left"/>
            </w:pPr>
            <w:r>
              <w:rPr>
                <w:b w:val="0"/>
                <w:sz w:val="21"/>
              </w:rPr>
              <w:t>计划号、物料、计划量、下单量、计划期</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计划与订单的对应关系</w:t>
            </w:r>
          </w:p>
        </w:tc>
      </w:tr>
      <w:tr>
        <w:trPr>
          <w:cantSplit/>
        </w:trPr>
        <w:tc>
          <w:tcPr>
            <w:tcW w:type="dxa" w:w="1638"/>
            <w:vAlign w:val="center"/>
          </w:tcPr>
          <w:p>
            <w:pPr>
              <w:keepNext w:val="0"/>
              <w:spacing w:line="320" w:lineRule="exact" w:after="0" w:before="0"/>
              <w:ind w:firstLine="0"/>
              <w:jc w:val="left"/>
            </w:pPr>
            <w:r>
              <w:rPr>
                <w:b w:val="0"/>
                <w:sz w:val="21"/>
              </w:rPr>
              <w:t>供货履约</w:t>
            </w:r>
          </w:p>
        </w:tc>
        <w:tc>
          <w:tcPr>
            <w:tcW w:type="dxa" w:w="2699"/>
            <w:vAlign w:val="center"/>
          </w:tcPr>
          <w:p>
            <w:pPr>
              <w:keepNext w:val="0"/>
              <w:spacing w:line="320" w:lineRule="exact" w:after="0" w:before="0"/>
              <w:ind w:firstLine="0"/>
              <w:jc w:val="left"/>
            </w:pPr>
            <w:r>
              <w:rPr>
                <w:b w:val="0"/>
                <w:sz w:val="21"/>
              </w:rPr>
              <w:t>订单号、约定到货日、实际到货日、数量差异</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日期逻辑（实际不早于下单）</w:t>
            </w:r>
          </w:p>
        </w:tc>
      </w:tr>
      <w:tr>
        <w:trPr>
          <w:cantSplit/>
        </w:trPr>
        <w:tc>
          <w:tcPr>
            <w:tcW w:type="dxa" w:w="1638"/>
            <w:vAlign w:val="center"/>
          </w:tcPr>
          <w:p>
            <w:pPr>
              <w:keepNext w:val="0"/>
              <w:spacing w:line="320" w:lineRule="exact" w:after="0" w:before="0"/>
              <w:ind w:firstLine="0"/>
              <w:jc w:val="left"/>
            </w:pPr>
            <w:r>
              <w:rPr>
                <w:b w:val="0"/>
                <w:sz w:val="21"/>
              </w:rPr>
              <w:t>付款计划</w:t>
            </w:r>
          </w:p>
        </w:tc>
        <w:tc>
          <w:tcPr>
            <w:tcW w:type="dxa" w:w="2699"/>
            <w:vAlign w:val="center"/>
          </w:tcPr>
          <w:p>
            <w:pPr>
              <w:keepNext w:val="0"/>
              <w:spacing w:line="320" w:lineRule="exact" w:after="0" w:before="0"/>
              <w:ind w:firstLine="0"/>
              <w:jc w:val="left"/>
            </w:pPr>
            <w:r>
              <w:rPr>
                <w:b w:val="0"/>
                <w:sz w:val="21"/>
              </w:rPr>
              <w:t>合同号、付款节点、金额、状态</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节点金额合计与合同金额勾稽</w:t>
            </w:r>
          </w:p>
        </w:tc>
      </w:tr>
      <w:tr>
        <w:trPr>
          <w:cantSplit/>
        </w:trPr>
        <w:tc>
          <w:tcPr>
            <w:tcW w:type="dxa" w:w="1638"/>
            <w:vAlign w:val="center"/>
          </w:tcPr>
          <w:p>
            <w:pPr>
              <w:keepNext w:val="0"/>
              <w:spacing w:line="320" w:lineRule="exact" w:after="0" w:before="0"/>
              <w:ind w:firstLine="0"/>
              <w:jc w:val="left"/>
            </w:pPr>
            <w:r>
              <w:rPr>
                <w:b w:val="0"/>
                <w:sz w:val="21"/>
              </w:rPr>
              <w:t>物料采购周期</w:t>
            </w:r>
          </w:p>
        </w:tc>
        <w:tc>
          <w:tcPr>
            <w:tcW w:type="dxa" w:w="2699"/>
            <w:vAlign w:val="center"/>
          </w:tcPr>
          <w:p>
            <w:pPr>
              <w:keepNext w:val="0"/>
              <w:spacing w:line="320" w:lineRule="exact" w:after="0" w:before="0"/>
              <w:ind w:firstLine="0"/>
              <w:jc w:val="left"/>
            </w:pPr>
            <w:r>
              <w:rPr>
                <w:b w:val="0"/>
                <w:sz w:val="21"/>
              </w:rPr>
              <w:t>物料编码、采购周期、统计期间、样本量</w:t>
            </w:r>
          </w:p>
        </w:tc>
        <w:tc>
          <w:tcPr>
            <w:tcW w:type="dxa" w:w="2409"/>
            <w:vAlign w:val="center"/>
          </w:tcPr>
          <w:p>
            <w:pPr>
              <w:keepNext w:val="0"/>
              <w:spacing w:line="320" w:lineRule="exact" w:after="0" w:before="0"/>
              <w:ind w:firstLine="0"/>
              <w:jc w:val="left"/>
            </w:pPr>
            <w:r>
              <w:rPr>
                <w:b w:val="0"/>
                <w:sz w:val="21"/>
              </w:rPr>
              <w:t>按期间</w:t>
            </w:r>
          </w:p>
        </w:tc>
        <w:tc>
          <w:tcPr>
            <w:tcW w:type="dxa" w:w="2891"/>
            <w:vAlign w:val="center"/>
          </w:tcPr>
          <w:p>
            <w:pPr>
              <w:keepNext w:val="0"/>
              <w:spacing w:line="320" w:lineRule="exact" w:after="0" w:before="0"/>
              <w:ind w:firstLine="0"/>
              <w:jc w:val="left"/>
            </w:pPr>
            <w:r>
              <w:rPr>
                <w:b w:val="0"/>
                <w:sz w:val="21"/>
              </w:rPr>
              <w:t>派生指标，登记计算口径来源，本环节不重算</w:t>
            </w:r>
          </w:p>
        </w:tc>
      </w:tr>
      <w:tr>
        <w:trPr>
          <w:cantSplit/>
        </w:trPr>
        <w:tc>
          <w:tcPr>
            <w:tcW w:type="dxa" w:w="1638"/>
            <w:vAlign w:val="center"/>
          </w:tcPr>
          <w:p>
            <w:pPr>
              <w:keepNext w:val="0"/>
              <w:spacing w:line="320" w:lineRule="exact" w:after="0" w:before="0"/>
              <w:ind w:firstLine="0"/>
              <w:jc w:val="left"/>
            </w:pPr>
            <w:r>
              <w:rPr>
                <w:b w:val="0"/>
                <w:sz w:val="21"/>
              </w:rPr>
              <w:t>到货时效与供应商履约率</w:t>
            </w:r>
          </w:p>
        </w:tc>
        <w:tc>
          <w:tcPr>
            <w:tcW w:type="dxa" w:w="2699"/>
            <w:vAlign w:val="center"/>
          </w:tcPr>
          <w:p>
            <w:pPr>
              <w:keepNext w:val="0"/>
              <w:spacing w:line="320" w:lineRule="exact" w:after="0" w:before="0"/>
              <w:ind w:firstLine="0"/>
              <w:jc w:val="left"/>
            </w:pPr>
            <w:r>
              <w:rPr>
                <w:b w:val="0"/>
                <w:sz w:val="21"/>
              </w:rPr>
              <w:t>供应商、统计期间、时效指标、履约率</w:t>
            </w:r>
          </w:p>
        </w:tc>
        <w:tc>
          <w:tcPr>
            <w:tcW w:type="dxa" w:w="2409"/>
            <w:vAlign w:val="center"/>
          </w:tcPr>
          <w:p>
            <w:pPr>
              <w:keepNext w:val="0"/>
              <w:spacing w:line="320" w:lineRule="exact" w:after="0" w:before="0"/>
              <w:ind w:firstLine="0"/>
              <w:jc w:val="left"/>
            </w:pPr>
            <w:r>
              <w:rPr>
                <w:b w:val="0"/>
                <w:sz w:val="21"/>
              </w:rPr>
              <w:t>按期间</w:t>
            </w:r>
          </w:p>
        </w:tc>
        <w:tc>
          <w:tcPr>
            <w:tcW w:type="dxa" w:w="2891"/>
            <w:vAlign w:val="center"/>
          </w:tcPr>
          <w:p>
            <w:pPr>
              <w:keepNext w:val="0"/>
              <w:spacing w:line="320" w:lineRule="exact" w:after="0" w:before="0"/>
              <w:ind w:firstLine="0"/>
              <w:jc w:val="left"/>
            </w:pPr>
            <w:r>
              <w:rPr>
                <w:b w:val="0"/>
                <w:sz w:val="21"/>
              </w:rPr>
              <w:t>同上；口径与指标知识库登记一致</w:t>
            </w:r>
          </w:p>
        </w:tc>
      </w:tr>
    </w:tbl>
    <w:p>
      <w:pPr>
        <w:spacing w:after="40" w:line="240" w:lineRule="auto"/>
        <w:ind w:firstLine="0"/>
      </w:pPr>
      <w:r>
        <w:rPr>
          <w:sz w:val="4"/>
        </w:rPr>
      </w:r>
    </w:p>
    <w:p>
      <w:pPr>
        <w:pStyle w:val="Heading3"/>
      </w:pPr>
      <w:r>
        <w:t>2.3.4 仓储管理系统（WMS）</w:t>
      </w:r>
    </w:p>
    <w:p>
      <w:pPr>
        <w:pStyle w:val="Caption"/>
        <w:keepNext/>
      </w:pPr>
      <w:r>
        <w:t>表2-5 仓储管理系统（WMS）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数据对象</w:t>
            </w:r>
          </w:p>
        </w:tc>
        <w:tc>
          <w:tcPr>
            <w:tcW w:type="dxa" w:w="2699"/>
            <w:vAlign w:val="center"/>
            <w:shd w:fill="EDF1F3"/>
          </w:tcPr>
          <w:p>
            <w:pPr>
              <w:keepNext/>
              <w:spacing w:line="320" w:lineRule="exact" w:after="0" w:before="0"/>
              <w:ind w:firstLine="0"/>
              <w:jc w:val="center"/>
            </w:pPr>
            <w:r>
              <w:rPr>
                <w:b/>
                <w:sz w:val="21"/>
              </w:rPr>
              <w:t>字段组</w:t>
            </w:r>
          </w:p>
        </w:tc>
        <w:tc>
          <w:tcPr>
            <w:tcW w:type="dxa" w:w="2409"/>
            <w:vAlign w:val="center"/>
            <w:shd w:fill="EDF1F3"/>
          </w:tcPr>
          <w:p>
            <w:pPr>
              <w:keepNext/>
              <w:spacing w:line="320" w:lineRule="exact" w:after="0" w:before="0"/>
              <w:ind w:firstLine="0"/>
              <w:jc w:val="center"/>
            </w:pPr>
            <w:r>
              <w:rPr>
                <w:b/>
                <w:sz w:val="21"/>
              </w:rPr>
              <w:t>受理方式</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仓库与货位</w:t>
            </w:r>
          </w:p>
        </w:tc>
        <w:tc>
          <w:tcPr>
            <w:tcW w:type="dxa" w:w="2699"/>
            <w:vAlign w:val="center"/>
          </w:tcPr>
          <w:p>
            <w:pPr>
              <w:keepNext w:val="0"/>
              <w:spacing w:line="320" w:lineRule="exact" w:after="0" w:before="0"/>
              <w:ind w:firstLine="0"/>
              <w:jc w:val="left"/>
            </w:pPr>
            <w:r>
              <w:rPr>
                <w:b w:val="0"/>
                <w:sz w:val="21"/>
              </w:rPr>
              <w:t>仓库编码、货位编码、库区、容量</w:t>
            </w:r>
          </w:p>
        </w:tc>
        <w:tc>
          <w:tcPr>
            <w:tcW w:type="dxa" w:w="2409"/>
            <w:vAlign w:val="center"/>
          </w:tcPr>
          <w:p>
            <w:pPr>
              <w:keepNext w:val="0"/>
              <w:spacing w:line="320" w:lineRule="exact" w:after="0" w:before="0"/>
              <w:ind w:firstLine="0"/>
              <w:jc w:val="left"/>
            </w:pPr>
            <w:r>
              <w:rPr>
                <w:b w:val="0"/>
                <w:sz w:val="21"/>
              </w:rPr>
              <w:t>整表初始化</w:t>
            </w:r>
          </w:p>
        </w:tc>
        <w:tc>
          <w:tcPr>
            <w:tcW w:type="dxa" w:w="2891"/>
            <w:vAlign w:val="center"/>
          </w:tcPr>
          <w:p>
            <w:pPr>
              <w:keepNext w:val="0"/>
              <w:spacing w:line="320" w:lineRule="exact" w:after="0" w:before="0"/>
              <w:ind w:firstLine="0"/>
              <w:jc w:val="left"/>
            </w:pPr>
            <w:r>
              <w:rPr>
                <w:b w:val="0"/>
                <w:sz w:val="21"/>
              </w:rPr>
              <w:t>编码唯一性与层级关系</w:t>
            </w:r>
          </w:p>
        </w:tc>
      </w:tr>
      <w:tr>
        <w:trPr>
          <w:cantSplit/>
        </w:trPr>
        <w:tc>
          <w:tcPr>
            <w:tcW w:type="dxa" w:w="1638"/>
            <w:vAlign w:val="center"/>
          </w:tcPr>
          <w:p>
            <w:pPr>
              <w:keepNext w:val="0"/>
              <w:spacing w:line="320" w:lineRule="exact" w:after="0" w:before="0"/>
              <w:ind w:firstLine="0"/>
              <w:jc w:val="left"/>
            </w:pPr>
            <w:r>
              <w:rPr>
                <w:b w:val="0"/>
                <w:sz w:val="21"/>
              </w:rPr>
              <w:t>物料与库存批次</w:t>
            </w:r>
          </w:p>
        </w:tc>
        <w:tc>
          <w:tcPr>
            <w:tcW w:type="dxa" w:w="2699"/>
            <w:vAlign w:val="center"/>
          </w:tcPr>
          <w:p>
            <w:pPr>
              <w:keepNext w:val="0"/>
              <w:spacing w:line="320" w:lineRule="exact" w:after="0" w:before="0"/>
              <w:ind w:firstLine="0"/>
              <w:jc w:val="left"/>
            </w:pPr>
            <w:r>
              <w:rPr>
                <w:b w:val="0"/>
                <w:sz w:val="21"/>
              </w:rPr>
              <w:t>物料编码、批次号、入库日期、供应商、数量</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批次号与质量域检验批次的对应关系</w:t>
            </w:r>
          </w:p>
        </w:tc>
      </w:tr>
      <w:tr>
        <w:trPr>
          <w:cantSplit/>
        </w:trPr>
        <w:tc>
          <w:tcPr>
            <w:tcW w:type="dxa" w:w="1638"/>
            <w:vAlign w:val="center"/>
          </w:tcPr>
          <w:p>
            <w:pPr>
              <w:keepNext w:val="0"/>
              <w:spacing w:line="320" w:lineRule="exact" w:after="0" w:before="0"/>
              <w:ind w:firstLine="0"/>
              <w:jc w:val="left"/>
            </w:pPr>
            <w:r>
              <w:rPr>
                <w:b w:val="0"/>
                <w:sz w:val="21"/>
              </w:rPr>
              <w:t>库位信息</w:t>
            </w:r>
          </w:p>
        </w:tc>
        <w:tc>
          <w:tcPr>
            <w:tcW w:type="dxa" w:w="2699"/>
            <w:vAlign w:val="center"/>
          </w:tcPr>
          <w:p>
            <w:pPr>
              <w:keepNext w:val="0"/>
              <w:spacing w:line="320" w:lineRule="exact" w:after="0" w:before="0"/>
              <w:ind w:firstLine="0"/>
              <w:jc w:val="left"/>
            </w:pPr>
            <w:r>
              <w:rPr>
                <w:b w:val="0"/>
                <w:sz w:val="21"/>
              </w:rPr>
              <w:t>库位编码、物料、占用状态</w:t>
            </w:r>
          </w:p>
        </w:tc>
        <w:tc>
          <w:tcPr>
            <w:tcW w:type="dxa" w:w="2409"/>
            <w:vAlign w:val="center"/>
          </w:tcPr>
          <w:p>
            <w:pPr>
              <w:keepNext w:val="0"/>
              <w:spacing w:line="320" w:lineRule="exact" w:after="0" w:before="0"/>
              <w:ind w:firstLine="0"/>
              <w:jc w:val="left"/>
            </w:pPr>
            <w:r>
              <w:rPr>
                <w:b w:val="0"/>
                <w:sz w:val="21"/>
              </w:rPr>
              <w:t>整表初始化 ＋ 增量</w:t>
            </w:r>
          </w:p>
        </w:tc>
        <w:tc>
          <w:tcPr>
            <w:tcW w:type="dxa" w:w="2891"/>
            <w:vAlign w:val="center"/>
          </w:tcPr>
          <w:p>
            <w:pPr>
              <w:keepNext w:val="0"/>
              <w:spacing w:line="320" w:lineRule="exact" w:after="0" w:before="0"/>
              <w:ind w:firstLine="0"/>
              <w:jc w:val="left"/>
            </w:pPr>
            <w:r>
              <w:rPr>
                <w:b w:val="0"/>
                <w:sz w:val="21"/>
              </w:rPr>
              <w:t>与货位的层级一致</w:t>
            </w:r>
          </w:p>
        </w:tc>
      </w:tr>
      <w:tr>
        <w:trPr>
          <w:cantSplit/>
        </w:trPr>
        <w:tc>
          <w:tcPr>
            <w:tcW w:type="dxa" w:w="1638"/>
            <w:vAlign w:val="center"/>
          </w:tcPr>
          <w:p>
            <w:pPr>
              <w:keepNext w:val="0"/>
              <w:spacing w:line="320" w:lineRule="exact" w:after="0" w:before="0"/>
              <w:ind w:firstLine="0"/>
              <w:jc w:val="left"/>
            </w:pPr>
            <w:r>
              <w:rPr>
                <w:b w:val="0"/>
                <w:sz w:val="21"/>
              </w:rPr>
              <w:t>实时库存存量</w:t>
            </w:r>
          </w:p>
        </w:tc>
        <w:tc>
          <w:tcPr>
            <w:tcW w:type="dxa" w:w="2699"/>
            <w:vAlign w:val="center"/>
          </w:tcPr>
          <w:p>
            <w:pPr>
              <w:keepNext w:val="0"/>
              <w:spacing w:line="320" w:lineRule="exact" w:after="0" w:before="0"/>
              <w:ind w:firstLine="0"/>
              <w:jc w:val="left"/>
            </w:pPr>
            <w:r>
              <w:rPr>
                <w:b w:val="0"/>
                <w:sz w:val="21"/>
              </w:rPr>
              <w:t>物料、仓库、可用量、占用量、快照时刻</w:t>
            </w:r>
          </w:p>
        </w:tc>
        <w:tc>
          <w:tcPr>
            <w:tcW w:type="dxa" w:w="2409"/>
            <w:vAlign w:val="center"/>
          </w:tcPr>
          <w:p>
            <w:pPr>
              <w:keepNext w:val="0"/>
              <w:spacing w:line="320" w:lineRule="exact" w:after="0" w:before="0"/>
              <w:ind w:firstLine="0"/>
              <w:jc w:val="left"/>
            </w:pPr>
            <w:r>
              <w:rPr>
                <w:b w:val="0"/>
                <w:sz w:val="21"/>
              </w:rPr>
              <w:t>按时点快照</w:t>
            </w:r>
          </w:p>
        </w:tc>
        <w:tc>
          <w:tcPr>
            <w:tcW w:type="dxa" w:w="2891"/>
            <w:vAlign w:val="center"/>
          </w:tcPr>
          <w:p>
            <w:pPr>
              <w:keepNext w:val="0"/>
              <w:spacing w:line="320" w:lineRule="exact" w:after="0" w:before="0"/>
              <w:ind w:firstLine="0"/>
              <w:jc w:val="left"/>
            </w:pPr>
            <w:r>
              <w:rPr>
                <w:b w:val="0"/>
                <w:sz w:val="21"/>
              </w:rPr>
              <w:t>快照时刻必填；与业务时点的偏差登记</w:t>
            </w:r>
          </w:p>
        </w:tc>
      </w:tr>
      <w:tr>
        <w:trPr>
          <w:cantSplit/>
        </w:trPr>
        <w:tc>
          <w:tcPr>
            <w:tcW w:type="dxa" w:w="1638"/>
            <w:vAlign w:val="center"/>
          </w:tcPr>
          <w:p>
            <w:pPr>
              <w:keepNext w:val="0"/>
              <w:spacing w:line="320" w:lineRule="exact" w:after="0" w:before="0"/>
              <w:ind w:firstLine="0"/>
              <w:jc w:val="left"/>
            </w:pPr>
            <w:r>
              <w:rPr>
                <w:b w:val="0"/>
                <w:sz w:val="21"/>
              </w:rPr>
              <w:t>出入库记录</w:t>
            </w:r>
          </w:p>
        </w:tc>
        <w:tc>
          <w:tcPr>
            <w:tcW w:type="dxa" w:w="2699"/>
            <w:vAlign w:val="center"/>
          </w:tcPr>
          <w:p>
            <w:pPr>
              <w:keepNext w:val="0"/>
              <w:spacing w:line="320" w:lineRule="exact" w:after="0" w:before="0"/>
              <w:ind w:firstLine="0"/>
              <w:jc w:val="left"/>
            </w:pPr>
            <w:r>
              <w:rPr>
                <w:b w:val="0"/>
                <w:sz w:val="21"/>
              </w:rPr>
              <w:t>单据号、类型、物料、批次、数量、时间</w:t>
            </w:r>
          </w:p>
        </w:tc>
        <w:tc>
          <w:tcPr>
            <w:tcW w:type="dxa" w:w="2409"/>
            <w:vAlign w:val="center"/>
          </w:tcPr>
          <w:p>
            <w:pPr>
              <w:keepNext w:val="0"/>
              <w:spacing w:line="320" w:lineRule="exact" w:after="0" w:before="0"/>
              <w:ind w:firstLine="0"/>
              <w:jc w:val="left"/>
            </w:pPr>
            <w:r>
              <w:rPr>
                <w:b w:val="0"/>
                <w:sz w:val="21"/>
              </w:rPr>
              <w:t>流水增量</w:t>
            </w:r>
          </w:p>
        </w:tc>
        <w:tc>
          <w:tcPr>
            <w:tcW w:type="dxa" w:w="2891"/>
            <w:vAlign w:val="center"/>
          </w:tcPr>
          <w:p>
            <w:pPr>
              <w:keepNext w:val="0"/>
              <w:spacing w:line="320" w:lineRule="exact" w:after="0" w:before="0"/>
              <w:ind w:firstLine="0"/>
              <w:jc w:val="left"/>
            </w:pPr>
            <w:r>
              <w:rPr>
                <w:b w:val="0"/>
                <w:sz w:val="21"/>
              </w:rPr>
              <w:t>收发存平衡校验</w:t>
            </w:r>
          </w:p>
        </w:tc>
      </w:tr>
    </w:tbl>
    <w:p>
      <w:pPr>
        <w:spacing w:after="40" w:line="240" w:lineRule="auto"/>
        <w:ind w:firstLine="0"/>
      </w:pPr>
      <w:r>
        <w:rPr>
          <w:sz w:val="4"/>
        </w:rPr>
      </w:r>
    </w:p>
    <w:p>
      <w:pPr>
        <w:pStyle w:val="Heading3"/>
      </w:pPr>
      <w:r>
        <w:t>2.3.5 历史销量、订单量与销售预测</w:t>
      </w:r>
    </w:p>
    <w:p>
      <w:pPr>
        <w:pStyle w:val="Caption"/>
        <w:keepNext/>
      </w:pPr>
      <w:r>
        <w:t>表2-6 历史销量、订单量与销售预测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数据对象</w:t>
            </w:r>
          </w:p>
        </w:tc>
        <w:tc>
          <w:tcPr>
            <w:tcW w:type="dxa" w:w="2699"/>
            <w:vAlign w:val="center"/>
            <w:shd w:fill="EDF1F3"/>
          </w:tcPr>
          <w:p>
            <w:pPr>
              <w:keepNext/>
              <w:spacing w:line="320" w:lineRule="exact" w:after="0" w:before="0"/>
              <w:ind w:firstLine="0"/>
              <w:jc w:val="center"/>
            </w:pPr>
            <w:r>
              <w:rPr>
                <w:b/>
                <w:sz w:val="21"/>
              </w:rPr>
              <w:t>字段组</w:t>
            </w:r>
          </w:p>
        </w:tc>
        <w:tc>
          <w:tcPr>
            <w:tcW w:type="dxa" w:w="2409"/>
            <w:vAlign w:val="center"/>
            <w:shd w:fill="EDF1F3"/>
          </w:tcPr>
          <w:p>
            <w:pPr>
              <w:keepNext/>
              <w:spacing w:line="320" w:lineRule="exact" w:after="0" w:before="0"/>
              <w:ind w:firstLine="0"/>
              <w:jc w:val="center"/>
            </w:pPr>
            <w:r>
              <w:rPr>
                <w:b/>
                <w:sz w:val="21"/>
              </w:rPr>
              <w:t>受理方式</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历史销量</w:t>
            </w:r>
          </w:p>
        </w:tc>
        <w:tc>
          <w:tcPr>
            <w:tcW w:type="dxa" w:w="2699"/>
            <w:vAlign w:val="center"/>
          </w:tcPr>
          <w:p>
            <w:pPr>
              <w:keepNext w:val="0"/>
              <w:spacing w:line="320" w:lineRule="exact" w:after="0" w:before="0"/>
              <w:ind w:firstLine="0"/>
              <w:jc w:val="left"/>
            </w:pPr>
            <w:r>
              <w:rPr>
                <w:b w:val="0"/>
                <w:sz w:val="21"/>
              </w:rPr>
              <w:t>年月、物料或产品层级、数量、金额</w:t>
            </w:r>
          </w:p>
        </w:tc>
        <w:tc>
          <w:tcPr>
            <w:tcW w:type="dxa" w:w="2409"/>
            <w:vAlign w:val="center"/>
          </w:tcPr>
          <w:p>
            <w:pPr>
              <w:keepNext w:val="0"/>
              <w:spacing w:line="320" w:lineRule="exact" w:after="0" w:before="0"/>
              <w:ind w:firstLine="0"/>
              <w:jc w:val="left"/>
            </w:pPr>
            <w:r>
              <w:rPr>
                <w:b w:val="0"/>
                <w:sz w:val="21"/>
              </w:rPr>
              <w:t>按年月整表</w:t>
            </w:r>
          </w:p>
        </w:tc>
        <w:tc>
          <w:tcPr>
            <w:tcW w:type="dxa" w:w="2891"/>
            <w:vAlign w:val="center"/>
          </w:tcPr>
          <w:p>
            <w:pPr>
              <w:keepNext w:val="0"/>
              <w:spacing w:line="320" w:lineRule="exact" w:after="0" w:before="0"/>
              <w:ind w:firstLine="0"/>
              <w:jc w:val="left"/>
            </w:pPr>
            <w:r>
              <w:rPr>
                <w:b w:val="0"/>
                <w:sz w:val="21"/>
              </w:rPr>
              <w:t>层级口径统一到物料清单层级</w:t>
            </w:r>
          </w:p>
        </w:tc>
      </w:tr>
      <w:tr>
        <w:trPr>
          <w:cantSplit/>
        </w:trPr>
        <w:tc>
          <w:tcPr>
            <w:tcW w:type="dxa" w:w="1638"/>
            <w:vAlign w:val="center"/>
          </w:tcPr>
          <w:p>
            <w:pPr>
              <w:keepNext w:val="0"/>
              <w:spacing w:line="320" w:lineRule="exact" w:after="0" w:before="0"/>
              <w:ind w:firstLine="0"/>
              <w:jc w:val="left"/>
            </w:pPr>
            <w:r>
              <w:rPr>
                <w:b w:val="0"/>
                <w:sz w:val="21"/>
              </w:rPr>
              <w:t>历史订单量</w:t>
            </w:r>
          </w:p>
        </w:tc>
        <w:tc>
          <w:tcPr>
            <w:tcW w:type="dxa" w:w="2699"/>
            <w:vAlign w:val="center"/>
          </w:tcPr>
          <w:p>
            <w:pPr>
              <w:keepNext w:val="0"/>
              <w:spacing w:line="320" w:lineRule="exact" w:after="0" w:before="0"/>
              <w:ind w:firstLine="0"/>
              <w:jc w:val="left"/>
            </w:pPr>
            <w:r>
              <w:rPr>
                <w:b w:val="0"/>
                <w:sz w:val="21"/>
              </w:rPr>
              <w:t>年月、客户、物料、数量</w:t>
            </w:r>
          </w:p>
        </w:tc>
        <w:tc>
          <w:tcPr>
            <w:tcW w:type="dxa" w:w="2409"/>
            <w:vAlign w:val="center"/>
          </w:tcPr>
          <w:p>
            <w:pPr>
              <w:keepNext w:val="0"/>
              <w:spacing w:line="320" w:lineRule="exact" w:after="0" w:before="0"/>
              <w:ind w:firstLine="0"/>
              <w:jc w:val="left"/>
            </w:pPr>
            <w:r>
              <w:rPr>
                <w:b w:val="0"/>
                <w:sz w:val="21"/>
              </w:rPr>
              <w:t>按年月整表</w:t>
            </w:r>
          </w:p>
        </w:tc>
        <w:tc>
          <w:tcPr>
            <w:tcW w:type="dxa" w:w="2891"/>
            <w:vAlign w:val="center"/>
          </w:tcPr>
          <w:p>
            <w:pPr>
              <w:keepNext w:val="0"/>
              <w:spacing w:line="320" w:lineRule="exact" w:after="0" w:before="0"/>
              <w:ind w:firstLine="0"/>
              <w:jc w:val="left"/>
            </w:pPr>
            <w:r>
              <w:rPr>
                <w:b w:val="0"/>
                <w:sz w:val="21"/>
              </w:rPr>
              <w:t>与 CRM 订单勾稽</w:t>
            </w:r>
          </w:p>
        </w:tc>
      </w:tr>
      <w:tr>
        <w:trPr>
          <w:cantSplit/>
        </w:trPr>
        <w:tc>
          <w:tcPr>
            <w:tcW w:type="dxa" w:w="1638"/>
            <w:vAlign w:val="center"/>
          </w:tcPr>
          <w:p>
            <w:pPr>
              <w:keepNext w:val="0"/>
              <w:spacing w:line="320" w:lineRule="exact" w:after="0" w:before="0"/>
              <w:ind w:firstLine="0"/>
              <w:jc w:val="left"/>
            </w:pPr>
            <w:r>
              <w:rPr>
                <w:b w:val="0"/>
                <w:sz w:val="21"/>
              </w:rPr>
              <w:t>销售预测</w:t>
            </w:r>
          </w:p>
        </w:tc>
        <w:tc>
          <w:tcPr>
            <w:tcW w:type="dxa" w:w="2699"/>
            <w:vAlign w:val="center"/>
          </w:tcPr>
          <w:p>
            <w:pPr>
              <w:keepNext w:val="0"/>
              <w:spacing w:line="320" w:lineRule="exact" w:after="0" w:before="0"/>
              <w:ind w:firstLine="0"/>
              <w:jc w:val="left"/>
            </w:pPr>
            <w:r>
              <w:rPr>
                <w:b w:val="0"/>
                <w:sz w:val="21"/>
              </w:rPr>
              <w:t>预测版本、预测期间、物料、预测量、编制部门</w:t>
            </w:r>
          </w:p>
        </w:tc>
        <w:tc>
          <w:tcPr>
            <w:tcW w:type="dxa" w:w="2409"/>
            <w:vAlign w:val="center"/>
          </w:tcPr>
          <w:p>
            <w:pPr>
              <w:keepNext w:val="0"/>
              <w:spacing w:line="320" w:lineRule="exact" w:after="0" w:before="0"/>
              <w:ind w:firstLine="0"/>
              <w:jc w:val="left"/>
            </w:pPr>
            <w:r>
              <w:rPr>
                <w:b w:val="0"/>
                <w:sz w:val="21"/>
              </w:rPr>
              <w:t>按版本</w:t>
            </w:r>
          </w:p>
        </w:tc>
        <w:tc>
          <w:tcPr>
            <w:tcW w:type="dxa" w:w="2891"/>
            <w:vAlign w:val="center"/>
          </w:tcPr>
          <w:p>
            <w:pPr>
              <w:keepNext w:val="0"/>
              <w:spacing w:line="320" w:lineRule="exact" w:after="0" w:before="0"/>
              <w:ind w:firstLine="0"/>
              <w:jc w:val="left"/>
            </w:pPr>
            <w:r>
              <w:rPr>
                <w:b w:val="0"/>
                <w:sz w:val="21"/>
              </w:rPr>
              <w:t>预测值与实际值分列保存，不做覆盖</w:t>
            </w:r>
          </w:p>
        </w:tc>
      </w:tr>
    </w:tbl>
    <w:p>
      <w:pPr>
        <w:spacing w:after="40" w:line="240" w:lineRule="auto"/>
        <w:ind w:firstLine="0"/>
      </w:pPr>
      <w:r>
        <w:rPr>
          <w:sz w:val="4"/>
        </w:rPr>
      </w:r>
    </w:p>
    <w:p>
      <w:pPr>
        <w:pStyle w:val="Heading3"/>
      </w:pPr>
      <w:r>
        <w:t>2.3.6 本域的时点口径</w:t>
      </w:r>
    </w:p>
    <w:p>
      <w:pPr>
        <w:jc w:val="both"/>
      </w:pPr>
      <w:r>
        <w:t>库存账、实物库存与项目占用分属不同系统，三者时点不一致时下游的供需样本就会自相矛盾。本方案的做法是：每个批次统一记录一个业务时点，三类数据按该时点取快照；取不到同一时点的数据在批次说明中注明实际时点与偏差，偏差超出批次计划约定范围时提示下游环节。</w:t>
      </w:r>
    </w:p>
    <w:p>
      <w:pPr>
        <w:pStyle w:val="Heading2"/>
      </w:pPr>
      <w:r>
        <w:t>2.4 产品工艺设计域</w:t>
      </w:r>
    </w:p>
    <w:p>
      <w:pPr>
        <w:jc w:val="both"/>
      </w:pPr>
      <w:r>
        <w:t>本域对应产品工艺设计数据集的原始数据底座。</w:t>
      </w:r>
    </w:p>
    <w:p>
      <w:pPr>
        <w:pStyle w:val="Heading3"/>
      </w:pPr>
      <w:r>
        <w:t>2.4.1 PLM 结构化数据</w:t>
      </w:r>
    </w:p>
    <w:p>
      <w:pPr>
        <w:pStyle w:val="Caption"/>
        <w:keepNext/>
      </w:pPr>
      <w:r>
        <w:t>表2-7 PLM 结构化数据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数据对象</w:t>
            </w:r>
          </w:p>
        </w:tc>
        <w:tc>
          <w:tcPr>
            <w:tcW w:type="dxa" w:w="2699"/>
            <w:vAlign w:val="center"/>
            <w:shd w:fill="EDF1F3"/>
          </w:tcPr>
          <w:p>
            <w:pPr>
              <w:keepNext/>
              <w:spacing w:line="320" w:lineRule="exact" w:after="0" w:before="0"/>
              <w:ind w:firstLine="0"/>
              <w:jc w:val="center"/>
            </w:pPr>
            <w:r>
              <w:rPr>
                <w:b/>
                <w:sz w:val="21"/>
              </w:rPr>
              <w:t>字段组</w:t>
            </w:r>
          </w:p>
        </w:tc>
        <w:tc>
          <w:tcPr>
            <w:tcW w:type="dxa" w:w="2409"/>
            <w:vAlign w:val="center"/>
            <w:shd w:fill="EDF1F3"/>
          </w:tcPr>
          <w:p>
            <w:pPr>
              <w:keepNext/>
              <w:spacing w:line="320" w:lineRule="exact" w:after="0" w:before="0"/>
              <w:ind w:firstLine="0"/>
              <w:jc w:val="center"/>
            </w:pPr>
            <w:r>
              <w:rPr>
                <w:b/>
                <w:sz w:val="21"/>
              </w:rPr>
              <w:t>受理方式</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物料清单（BOM）</w:t>
            </w:r>
          </w:p>
        </w:tc>
        <w:tc>
          <w:tcPr>
            <w:tcW w:type="dxa" w:w="2699"/>
            <w:vAlign w:val="center"/>
          </w:tcPr>
          <w:p>
            <w:pPr>
              <w:keepNext w:val="0"/>
              <w:spacing w:line="320" w:lineRule="exact" w:after="0" w:before="0"/>
              <w:ind w:firstLine="0"/>
              <w:jc w:val="left"/>
            </w:pPr>
            <w:r>
              <w:rPr>
                <w:b w:val="0"/>
                <w:sz w:val="21"/>
              </w:rPr>
              <w:t>物料清单编号、层级、父子项、用量、版本</w:t>
            </w:r>
          </w:p>
        </w:tc>
        <w:tc>
          <w:tcPr>
            <w:tcW w:type="dxa" w:w="2409"/>
            <w:vAlign w:val="center"/>
          </w:tcPr>
          <w:p>
            <w:pPr>
              <w:keepNext w:val="0"/>
              <w:spacing w:line="320" w:lineRule="exact" w:after="0" w:before="0"/>
              <w:ind w:firstLine="0"/>
              <w:jc w:val="left"/>
            </w:pPr>
            <w:r>
              <w:rPr>
                <w:b w:val="0"/>
                <w:sz w:val="21"/>
              </w:rPr>
              <w:t>按产品或项目整表 ＋ 版本增量</w:t>
            </w:r>
          </w:p>
        </w:tc>
        <w:tc>
          <w:tcPr>
            <w:tcW w:type="dxa" w:w="2891"/>
            <w:vAlign w:val="center"/>
          </w:tcPr>
          <w:p>
            <w:pPr>
              <w:keepNext w:val="0"/>
              <w:spacing w:line="320" w:lineRule="exact" w:after="0" w:before="0"/>
              <w:ind w:firstLine="0"/>
              <w:jc w:val="left"/>
            </w:pPr>
            <w:r>
              <w:rPr>
                <w:b w:val="0"/>
                <w:sz w:val="21"/>
              </w:rPr>
              <w:t>层级完整且无自引用或循环；版本有效性</w:t>
            </w:r>
          </w:p>
        </w:tc>
      </w:tr>
      <w:tr>
        <w:trPr>
          <w:cantSplit/>
        </w:trPr>
        <w:tc>
          <w:tcPr>
            <w:tcW w:type="dxa" w:w="1638"/>
            <w:vAlign w:val="center"/>
          </w:tcPr>
          <w:p>
            <w:pPr>
              <w:keepNext w:val="0"/>
              <w:spacing w:line="320" w:lineRule="exact" w:after="0" w:before="0"/>
              <w:ind w:firstLine="0"/>
              <w:jc w:val="left"/>
            </w:pPr>
            <w:r>
              <w:rPr>
                <w:b w:val="0"/>
                <w:sz w:val="21"/>
              </w:rPr>
              <w:t>工序数据</w:t>
            </w:r>
          </w:p>
        </w:tc>
        <w:tc>
          <w:tcPr>
            <w:tcW w:type="dxa" w:w="2699"/>
            <w:vAlign w:val="center"/>
          </w:tcPr>
          <w:p>
            <w:pPr>
              <w:keepNext w:val="0"/>
              <w:spacing w:line="320" w:lineRule="exact" w:after="0" w:before="0"/>
              <w:ind w:firstLine="0"/>
              <w:jc w:val="left"/>
            </w:pPr>
            <w:r>
              <w:rPr>
                <w:b w:val="0"/>
                <w:sz w:val="21"/>
              </w:rPr>
              <w:t>工序号、工序名称、所属零件、设备资源、工时定额</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工序名称取备料工序字典值域</w:t>
            </w:r>
          </w:p>
        </w:tc>
      </w:tr>
      <w:tr>
        <w:trPr>
          <w:cantSplit/>
        </w:trPr>
        <w:tc>
          <w:tcPr>
            <w:tcW w:type="dxa" w:w="1638"/>
            <w:vAlign w:val="center"/>
          </w:tcPr>
          <w:p>
            <w:pPr>
              <w:keepNext w:val="0"/>
              <w:spacing w:line="320" w:lineRule="exact" w:after="0" w:before="0"/>
              <w:ind w:firstLine="0"/>
              <w:jc w:val="left"/>
            </w:pPr>
            <w:r>
              <w:rPr>
                <w:b w:val="0"/>
                <w:sz w:val="21"/>
              </w:rPr>
              <w:t>变更记录</w:t>
            </w:r>
          </w:p>
        </w:tc>
        <w:tc>
          <w:tcPr>
            <w:tcW w:type="dxa" w:w="2699"/>
            <w:vAlign w:val="center"/>
          </w:tcPr>
          <w:p>
            <w:pPr>
              <w:keepNext w:val="0"/>
              <w:spacing w:line="320" w:lineRule="exact" w:after="0" w:before="0"/>
              <w:ind w:firstLine="0"/>
              <w:jc w:val="left"/>
            </w:pPr>
            <w:r>
              <w:rPr>
                <w:b w:val="0"/>
                <w:sz w:val="21"/>
              </w:rPr>
              <w:t>变更单号、对象、变更前后、生效日期、原因</w:t>
            </w:r>
          </w:p>
        </w:tc>
        <w:tc>
          <w:tcPr>
            <w:tcW w:type="dxa" w:w="2409"/>
            <w:vAlign w:val="center"/>
          </w:tcPr>
          <w:p>
            <w:pPr>
              <w:keepNext w:val="0"/>
              <w:spacing w:line="320" w:lineRule="exact" w:after="0" w:before="0"/>
              <w:ind w:firstLine="0"/>
              <w:jc w:val="left"/>
            </w:pPr>
            <w:r>
              <w:rPr>
                <w:b w:val="0"/>
                <w:sz w:val="21"/>
              </w:rPr>
              <w:t>增量</w:t>
            </w:r>
          </w:p>
        </w:tc>
        <w:tc>
          <w:tcPr>
            <w:tcW w:type="dxa" w:w="2891"/>
            <w:vAlign w:val="center"/>
          </w:tcPr>
          <w:p>
            <w:pPr>
              <w:keepNext w:val="0"/>
              <w:spacing w:line="320" w:lineRule="exact" w:after="0" w:before="0"/>
              <w:ind w:firstLine="0"/>
              <w:jc w:val="left"/>
            </w:pPr>
            <w:r>
              <w:rPr>
                <w:b w:val="0"/>
                <w:sz w:val="21"/>
              </w:rPr>
              <w:t>生效日期与版本对应</w:t>
            </w:r>
          </w:p>
        </w:tc>
      </w:tr>
      <w:tr>
        <w:trPr>
          <w:cantSplit/>
        </w:trPr>
        <w:tc>
          <w:tcPr>
            <w:tcW w:type="dxa" w:w="1638"/>
            <w:vAlign w:val="center"/>
          </w:tcPr>
          <w:p>
            <w:pPr>
              <w:keepNext w:val="0"/>
              <w:spacing w:line="320" w:lineRule="exact" w:after="0" w:before="0"/>
              <w:ind w:firstLine="0"/>
              <w:jc w:val="left"/>
            </w:pPr>
            <w:r>
              <w:rPr>
                <w:b w:val="0"/>
                <w:sz w:val="21"/>
              </w:rPr>
              <w:t>零部件信息</w:t>
            </w:r>
          </w:p>
        </w:tc>
        <w:tc>
          <w:tcPr>
            <w:tcW w:type="dxa" w:w="2699"/>
            <w:vAlign w:val="center"/>
          </w:tcPr>
          <w:p>
            <w:pPr>
              <w:keepNext w:val="0"/>
              <w:spacing w:line="320" w:lineRule="exact" w:after="0" w:before="0"/>
              <w:ind w:firstLine="0"/>
              <w:jc w:val="left"/>
            </w:pPr>
            <w:r>
              <w:rPr>
                <w:b w:val="0"/>
                <w:sz w:val="21"/>
              </w:rPr>
              <w:t>零件号、名称、材料牌号、规格、重量</w:t>
            </w:r>
          </w:p>
        </w:tc>
        <w:tc>
          <w:tcPr>
            <w:tcW w:type="dxa" w:w="2409"/>
            <w:vAlign w:val="center"/>
          </w:tcPr>
          <w:p>
            <w:pPr>
              <w:keepNext w:val="0"/>
              <w:spacing w:line="320" w:lineRule="exact" w:after="0" w:before="0"/>
              <w:ind w:firstLine="0"/>
              <w:jc w:val="left"/>
            </w:pPr>
            <w:r>
              <w:rPr>
                <w:b w:val="0"/>
                <w:sz w:val="21"/>
              </w:rPr>
              <w:t>整表初始化 ＋ 增量</w:t>
            </w:r>
          </w:p>
        </w:tc>
        <w:tc>
          <w:tcPr>
            <w:tcW w:type="dxa" w:w="2891"/>
            <w:vAlign w:val="center"/>
          </w:tcPr>
          <w:p>
            <w:pPr>
              <w:keepNext w:val="0"/>
              <w:spacing w:line="320" w:lineRule="exact" w:after="0" w:before="0"/>
              <w:ind w:firstLine="0"/>
              <w:jc w:val="left"/>
            </w:pPr>
            <w:r>
              <w:rPr>
                <w:b w:val="0"/>
                <w:sz w:val="21"/>
              </w:rPr>
              <w:t>零件号与物料编码的映射</w:t>
            </w:r>
          </w:p>
        </w:tc>
      </w:tr>
    </w:tbl>
    <w:p>
      <w:pPr>
        <w:spacing w:after="40" w:line="240" w:lineRule="auto"/>
        <w:ind w:firstLine="0"/>
      </w:pPr>
      <w:r>
        <w:rPr>
          <w:sz w:val="4"/>
        </w:rPr>
      </w:r>
    </w:p>
    <w:p>
      <w:pPr>
        <w:pStyle w:val="Heading3"/>
      </w:pPr>
      <w:r>
        <w:t>2.4.2 设计文件与规范资料</w:t>
      </w:r>
    </w:p>
    <w:p>
      <w:pPr>
        <w:pStyle w:val="Caption"/>
        <w:keepNext/>
      </w:pPr>
      <w:r>
        <w:t>表2-8 设计文件与规范资料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文件类型</w:t>
            </w:r>
          </w:p>
        </w:tc>
        <w:tc>
          <w:tcPr>
            <w:tcW w:type="dxa" w:w="2699"/>
            <w:vAlign w:val="center"/>
            <w:shd w:fill="EDF1F3"/>
          </w:tcPr>
          <w:p>
            <w:pPr>
              <w:keepNext/>
              <w:spacing w:line="320" w:lineRule="exact" w:after="0" w:before="0"/>
              <w:ind w:firstLine="0"/>
              <w:jc w:val="center"/>
            </w:pPr>
            <w:r>
              <w:rPr>
                <w:b/>
                <w:sz w:val="21"/>
              </w:rPr>
              <w:t>格式</w:t>
            </w:r>
          </w:p>
        </w:tc>
        <w:tc>
          <w:tcPr>
            <w:tcW w:type="dxa" w:w="2409"/>
            <w:vAlign w:val="center"/>
            <w:shd w:fill="EDF1F3"/>
          </w:tcPr>
          <w:p>
            <w:pPr>
              <w:keepNext/>
              <w:spacing w:line="320" w:lineRule="exact" w:after="0" w:before="0"/>
              <w:ind w:firstLine="0"/>
              <w:jc w:val="center"/>
            </w:pPr>
            <w:r>
              <w:rPr>
                <w:b/>
                <w:sz w:val="21"/>
              </w:rPr>
              <w:t>受理方式</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选型方案</w:t>
            </w:r>
          </w:p>
        </w:tc>
        <w:tc>
          <w:tcPr>
            <w:tcW w:type="dxa" w:w="2699"/>
            <w:vAlign w:val="center"/>
          </w:tcPr>
          <w:p>
            <w:pPr>
              <w:keepNext w:val="0"/>
              <w:spacing w:line="320" w:lineRule="exact" w:after="0" w:before="0"/>
              <w:ind w:firstLine="0"/>
              <w:jc w:val="left"/>
            </w:pPr>
            <w:r>
              <w:rPr>
                <w:b w:val="0"/>
                <w:sz w:val="21"/>
              </w:rPr>
              <w:t>PDF／Word</w:t>
            </w:r>
          </w:p>
        </w:tc>
        <w:tc>
          <w:tcPr>
            <w:tcW w:type="dxa" w:w="2409"/>
            <w:vAlign w:val="center"/>
          </w:tcPr>
          <w:p>
            <w:pPr>
              <w:keepNext w:val="0"/>
              <w:spacing w:line="320" w:lineRule="exact" w:after="0" w:before="0"/>
              <w:ind w:firstLine="0"/>
              <w:jc w:val="left"/>
            </w:pPr>
            <w:r>
              <w:rPr>
                <w:b w:val="0"/>
                <w:sz w:val="21"/>
              </w:rPr>
              <w:t>按项目号归集</w:t>
            </w:r>
          </w:p>
        </w:tc>
        <w:tc>
          <w:tcPr>
            <w:tcW w:type="dxa" w:w="2891"/>
            <w:vAlign w:val="center"/>
          </w:tcPr>
          <w:p>
            <w:pPr>
              <w:keepNext w:val="0"/>
              <w:spacing w:line="320" w:lineRule="exact" w:after="0" w:before="0"/>
              <w:ind w:firstLine="0"/>
              <w:jc w:val="left"/>
            </w:pPr>
            <w:r>
              <w:rPr>
                <w:b w:val="0"/>
                <w:sz w:val="21"/>
              </w:rPr>
              <w:t>可解析性；项目号可回指合同</w:t>
            </w:r>
          </w:p>
        </w:tc>
      </w:tr>
      <w:tr>
        <w:trPr>
          <w:cantSplit/>
        </w:trPr>
        <w:tc>
          <w:tcPr>
            <w:tcW w:type="dxa" w:w="1638"/>
            <w:vAlign w:val="center"/>
          </w:tcPr>
          <w:p>
            <w:pPr>
              <w:keepNext w:val="0"/>
              <w:spacing w:line="320" w:lineRule="exact" w:after="0" w:before="0"/>
              <w:ind w:firstLine="0"/>
              <w:jc w:val="left"/>
            </w:pPr>
            <w:r>
              <w:rPr>
                <w:b w:val="0"/>
                <w:sz w:val="21"/>
              </w:rPr>
              <w:t>工艺图纸</w:t>
            </w:r>
          </w:p>
        </w:tc>
        <w:tc>
          <w:tcPr>
            <w:tcW w:type="dxa" w:w="2699"/>
            <w:vAlign w:val="center"/>
          </w:tcPr>
          <w:p>
            <w:pPr>
              <w:keepNext w:val="0"/>
              <w:spacing w:line="320" w:lineRule="exact" w:after="0" w:before="0"/>
              <w:ind w:firstLine="0"/>
              <w:jc w:val="left"/>
            </w:pPr>
            <w:r>
              <w:rPr>
                <w:b w:val="0"/>
                <w:sz w:val="21"/>
              </w:rPr>
              <w:t>PDF</w:t>
            </w:r>
          </w:p>
        </w:tc>
        <w:tc>
          <w:tcPr>
            <w:tcW w:type="dxa" w:w="2409"/>
            <w:vAlign w:val="center"/>
          </w:tcPr>
          <w:p>
            <w:pPr>
              <w:keepNext w:val="0"/>
              <w:spacing w:line="320" w:lineRule="exact" w:after="0" w:before="0"/>
              <w:ind w:firstLine="0"/>
              <w:jc w:val="left"/>
            </w:pPr>
            <w:r>
              <w:rPr>
                <w:b w:val="0"/>
                <w:sz w:val="21"/>
              </w:rPr>
              <w:t>按图号批量</w:t>
            </w:r>
          </w:p>
        </w:tc>
        <w:tc>
          <w:tcPr>
            <w:tcW w:type="dxa" w:w="2891"/>
            <w:vAlign w:val="center"/>
          </w:tcPr>
          <w:p>
            <w:pPr>
              <w:keepNext w:val="0"/>
              <w:spacing w:line="320" w:lineRule="exact" w:after="0" w:before="0"/>
              <w:ind w:firstLine="0"/>
              <w:jc w:val="left"/>
            </w:pPr>
            <w:r>
              <w:rPr>
                <w:b w:val="0"/>
                <w:sz w:val="21"/>
              </w:rPr>
              <w:t>图号可识别；页数与清册一致</w:t>
            </w:r>
          </w:p>
        </w:tc>
      </w:tr>
      <w:tr>
        <w:trPr>
          <w:cantSplit/>
        </w:trPr>
        <w:tc>
          <w:tcPr>
            <w:tcW w:type="dxa" w:w="1638"/>
            <w:vAlign w:val="center"/>
          </w:tcPr>
          <w:p>
            <w:pPr>
              <w:keepNext w:val="0"/>
              <w:spacing w:line="320" w:lineRule="exact" w:after="0" w:before="0"/>
              <w:ind w:firstLine="0"/>
              <w:jc w:val="left"/>
            </w:pPr>
            <w:r>
              <w:rPr>
                <w:b w:val="0"/>
                <w:sz w:val="21"/>
              </w:rPr>
              <w:t>CAD 图纸</w:t>
            </w:r>
          </w:p>
        </w:tc>
        <w:tc>
          <w:tcPr>
            <w:tcW w:type="dxa" w:w="2699"/>
            <w:vAlign w:val="center"/>
          </w:tcPr>
          <w:p>
            <w:pPr>
              <w:keepNext w:val="0"/>
              <w:spacing w:line="320" w:lineRule="exact" w:after="0" w:before="0"/>
              <w:ind w:firstLine="0"/>
              <w:jc w:val="left"/>
            </w:pPr>
            <w:r>
              <w:rPr>
                <w:b w:val="0"/>
                <w:sz w:val="21"/>
              </w:rPr>
              <w:t>DWG／DXF</w:t>
            </w:r>
          </w:p>
        </w:tc>
        <w:tc>
          <w:tcPr>
            <w:tcW w:type="dxa" w:w="2409"/>
            <w:vAlign w:val="center"/>
          </w:tcPr>
          <w:p>
            <w:pPr>
              <w:keepNext w:val="0"/>
              <w:spacing w:line="320" w:lineRule="exact" w:after="0" w:before="0"/>
              <w:ind w:firstLine="0"/>
              <w:jc w:val="left"/>
            </w:pPr>
            <w:r>
              <w:rPr>
                <w:b w:val="0"/>
                <w:sz w:val="21"/>
              </w:rPr>
              <w:t>按图号或项目号分批读取</w:t>
            </w:r>
          </w:p>
        </w:tc>
        <w:tc>
          <w:tcPr>
            <w:tcW w:type="dxa" w:w="2891"/>
            <w:vAlign w:val="center"/>
          </w:tcPr>
          <w:p>
            <w:pPr>
              <w:keepNext w:val="0"/>
              <w:spacing w:line="320" w:lineRule="exact" w:after="0" w:before="0"/>
              <w:ind w:firstLine="0"/>
              <w:jc w:val="left"/>
            </w:pPr>
            <w:r>
              <w:rPr>
                <w:b w:val="0"/>
                <w:sz w:val="21"/>
              </w:rPr>
              <w:t>原生可解析；图层与图元完整</w:t>
            </w:r>
          </w:p>
        </w:tc>
      </w:tr>
      <w:tr>
        <w:trPr>
          <w:cantSplit/>
        </w:trPr>
        <w:tc>
          <w:tcPr>
            <w:tcW w:type="dxa" w:w="1638"/>
            <w:vAlign w:val="center"/>
          </w:tcPr>
          <w:p>
            <w:pPr>
              <w:keepNext w:val="0"/>
              <w:spacing w:line="320" w:lineRule="exact" w:after="0" w:before="0"/>
              <w:ind w:firstLine="0"/>
              <w:jc w:val="left"/>
            </w:pPr>
            <w:r>
              <w:rPr>
                <w:b w:val="0"/>
                <w:sz w:val="21"/>
              </w:rPr>
              <w:t>工艺卡片</w:t>
            </w:r>
          </w:p>
        </w:tc>
        <w:tc>
          <w:tcPr>
            <w:tcW w:type="dxa" w:w="2699"/>
            <w:vAlign w:val="center"/>
          </w:tcPr>
          <w:p>
            <w:pPr>
              <w:keepNext w:val="0"/>
              <w:spacing w:line="320" w:lineRule="exact" w:after="0" w:before="0"/>
              <w:ind w:firstLine="0"/>
              <w:jc w:val="left"/>
            </w:pPr>
            <w:r>
              <w:rPr>
                <w:b w:val="0"/>
                <w:sz w:val="21"/>
              </w:rPr>
              <w:t>PDF</w:t>
            </w:r>
          </w:p>
        </w:tc>
        <w:tc>
          <w:tcPr>
            <w:tcW w:type="dxa" w:w="2409"/>
            <w:vAlign w:val="center"/>
          </w:tcPr>
          <w:p>
            <w:pPr>
              <w:keepNext w:val="0"/>
              <w:spacing w:line="320" w:lineRule="exact" w:after="0" w:before="0"/>
              <w:ind w:firstLine="0"/>
              <w:jc w:val="left"/>
            </w:pPr>
            <w:r>
              <w:rPr>
                <w:b w:val="0"/>
                <w:sz w:val="21"/>
              </w:rPr>
              <w:t>按卡片号批量</w:t>
            </w:r>
          </w:p>
        </w:tc>
        <w:tc>
          <w:tcPr>
            <w:tcW w:type="dxa" w:w="2891"/>
            <w:vAlign w:val="center"/>
          </w:tcPr>
          <w:p>
            <w:pPr>
              <w:keepNext w:val="0"/>
              <w:spacing w:line="320" w:lineRule="exact" w:after="0" w:before="0"/>
              <w:ind w:firstLine="0"/>
              <w:jc w:val="left"/>
            </w:pPr>
            <w:r>
              <w:rPr>
                <w:b w:val="0"/>
                <w:sz w:val="21"/>
              </w:rPr>
              <w:t>卡片号与图号的配对关系</w:t>
            </w:r>
          </w:p>
        </w:tc>
      </w:tr>
      <w:tr>
        <w:trPr>
          <w:cantSplit/>
        </w:trPr>
        <w:tc>
          <w:tcPr>
            <w:tcW w:type="dxa" w:w="1638"/>
            <w:vAlign w:val="center"/>
          </w:tcPr>
          <w:p>
            <w:pPr>
              <w:keepNext w:val="0"/>
              <w:spacing w:line="320" w:lineRule="exact" w:after="0" w:before="0"/>
              <w:ind w:firstLine="0"/>
              <w:jc w:val="left"/>
            </w:pPr>
            <w:r>
              <w:rPr>
                <w:b w:val="0"/>
                <w:sz w:val="21"/>
              </w:rPr>
              <w:t>机械制图标准</w:t>
            </w:r>
          </w:p>
        </w:tc>
        <w:tc>
          <w:tcPr>
            <w:tcW w:type="dxa" w:w="2699"/>
            <w:vAlign w:val="center"/>
          </w:tcPr>
          <w:p>
            <w:pPr>
              <w:keepNext w:val="0"/>
              <w:spacing w:line="320" w:lineRule="exact" w:after="0" w:before="0"/>
              <w:ind w:firstLine="0"/>
              <w:jc w:val="left"/>
            </w:pPr>
            <w:r>
              <w:rPr>
                <w:b w:val="0"/>
                <w:sz w:val="21"/>
              </w:rPr>
              <w:t>文档</w:t>
            </w:r>
          </w:p>
        </w:tc>
        <w:tc>
          <w:tcPr>
            <w:tcW w:type="dxa" w:w="2409"/>
            <w:vAlign w:val="center"/>
          </w:tcPr>
          <w:p>
            <w:pPr>
              <w:keepNext w:val="0"/>
              <w:spacing w:line="320" w:lineRule="exact" w:after="0" w:before="0"/>
              <w:ind w:firstLine="0"/>
              <w:jc w:val="left"/>
            </w:pPr>
            <w:r>
              <w:rPr>
                <w:b w:val="0"/>
                <w:sz w:val="21"/>
              </w:rPr>
              <w:t>按标准号归集</w:t>
            </w:r>
          </w:p>
        </w:tc>
        <w:tc>
          <w:tcPr>
            <w:tcW w:type="dxa" w:w="2891"/>
            <w:vAlign w:val="center"/>
          </w:tcPr>
          <w:p>
            <w:pPr>
              <w:keepNext w:val="0"/>
              <w:spacing w:line="320" w:lineRule="exact" w:after="0" w:before="0"/>
              <w:ind w:firstLine="0"/>
              <w:jc w:val="left"/>
            </w:pPr>
            <w:r>
              <w:rPr>
                <w:b w:val="0"/>
                <w:sz w:val="21"/>
              </w:rPr>
              <w:t>标准号、版本状态</w:t>
            </w:r>
          </w:p>
        </w:tc>
      </w:tr>
      <w:tr>
        <w:trPr>
          <w:cantSplit/>
        </w:trPr>
        <w:tc>
          <w:tcPr>
            <w:tcW w:type="dxa" w:w="1638"/>
            <w:vAlign w:val="center"/>
          </w:tcPr>
          <w:p>
            <w:pPr>
              <w:keepNext w:val="0"/>
              <w:spacing w:line="320" w:lineRule="exact" w:after="0" w:before="0"/>
              <w:ind w:firstLine="0"/>
              <w:jc w:val="left"/>
            </w:pPr>
            <w:r>
              <w:rPr>
                <w:b w:val="0"/>
                <w:sz w:val="21"/>
              </w:rPr>
              <w:t>工艺编制准则</w:t>
            </w:r>
          </w:p>
        </w:tc>
        <w:tc>
          <w:tcPr>
            <w:tcW w:type="dxa" w:w="2699"/>
            <w:vAlign w:val="center"/>
          </w:tcPr>
          <w:p>
            <w:pPr>
              <w:keepNext w:val="0"/>
              <w:spacing w:line="320" w:lineRule="exact" w:after="0" w:before="0"/>
              <w:ind w:firstLine="0"/>
              <w:jc w:val="left"/>
            </w:pPr>
            <w:r>
              <w:rPr>
                <w:b w:val="0"/>
                <w:sz w:val="21"/>
              </w:rPr>
              <w:t>文档</w:t>
            </w:r>
          </w:p>
        </w:tc>
        <w:tc>
          <w:tcPr>
            <w:tcW w:type="dxa" w:w="2409"/>
            <w:vAlign w:val="center"/>
          </w:tcPr>
          <w:p>
            <w:pPr>
              <w:keepNext w:val="0"/>
              <w:spacing w:line="320" w:lineRule="exact" w:after="0" w:before="0"/>
              <w:ind w:firstLine="0"/>
              <w:jc w:val="left"/>
            </w:pPr>
            <w:r>
              <w:rPr>
                <w:b w:val="0"/>
                <w:sz w:val="21"/>
              </w:rPr>
              <w:t>按文件编号归集</w:t>
            </w:r>
          </w:p>
        </w:tc>
        <w:tc>
          <w:tcPr>
            <w:tcW w:type="dxa" w:w="2891"/>
            <w:vAlign w:val="center"/>
          </w:tcPr>
          <w:p>
            <w:pPr>
              <w:keepNext w:val="0"/>
              <w:spacing w:line="320" w:lineRule="exact" w:after="0" w:before="0"/>
              <w:ind w:firstLine="0"/>
              <w:jc w:val="left"/>
            </w:pPr>
            <w:r>
              <w:rPr>
                <w:b w:val="0"/>
                <w:sz w:val="21"/>
              </w:rPr>
              <w:t>发布部门、生效日期</w:t>
            </w:r>
          </w:p>
        </w:tc>
      </w:tr>
    </w:tbl>
    <w:p>
      <w:pPr>
        <w:spacing w:after="40" w:line="240" w:lineRule="auto"/>
        <w:ind w:firstLine="0"/>
      </w:pPr>
      <w:r>
        <w:rPr>
          <w:sz w:val="4"/>
        </w:rPr>
      </w:r>
    </w:p>
    <w:p>
      <w:pPr>
        <w:jc w:val="both"/>
      </w:pPr>
      <w:r>
        <w:t>原生图纸不支持整批导出时，按图号或项目号分批读取，解析在内网就地进行，原始文件不出内网。</w:t>
      </w:r>
    </w:p>
    <w:p>
      <w:pPr>
        <w:pStyle w:val="Heading3"/>
      </w:pPr>
      <w:r>
        <w:t>2.4.3 图纸与工艺卡片的配对登记</w:t>
      </w:r>
    </w:p>
    <w:p>
      <w:pPr>
        <w:jc w:val="both"/>
      </w:pPr>
      <w:r>
        <w:t>我方将历史图纸和对应工艺卡片作为工艺设计数据的重要来源，按实际提供的资产清册核验可读取数量、文件版本、审批状态和图纸卡片配对关系。历史存量与最终可用样本量分别统计，未完成授权、解析、版本匹配或质量审核的数据不计入合格交付规模。</w:t>
      </w:r>
    </w:p>
    <w:p>
      <w:pPr>
        <w:pStyle w:val="Caption"/>
        <w:keepNext/>
      </w:pPr>
      <w:r>
        <w:t>表2-9 图纸与工艺卡片的配对登记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配对登记字段</w:t>
            </w:r>
          </w:p>
        </w:tc>
        <w:tc>
          <w:tcPr>
            <w:tcW w:type="dxa" w:w="4048"/>
            <w:vAlign w:val="center"/>
            <w:shd w:fill="EDF1F3"/>
          </w:tcPr>
          <w:p>
            <w:pPr>
              <w:keepNext/>
              <w:spacing w:line="320" w:lineRule="exact" w:after="0" w:before="0"/>
              <w:ind w:firstLine="0"/>
              <w:jc w:val="center"/>
            </w:pPr>
            <w:r>
              <w:rPr>
                <w:b/>
                <w:sz w:val="21"/>
              </w:rPr>
              <w:t>说明</w:t>
            </w:r>
          </w:p>
        </w:tc>
        <w:tc>
          <w:tcPr>
            <w:tcW w:type="dxa" w:w="3470"/>
            <w:vAlign w:val="center"/>
            <w:shd w:fill="EDF1F3"/>
          </w:tcPr>
          <w:p>
            <w:pPr>
              <w:keepNext/>
              <w:spacing w:line="320" w:lineRule="exact" w:after="0" w:before="0"/>
              <w:ind w:firstLine="0"/>
              <w:jc w:val="center"/>
            </w:pPr>
            <w:r>
              <w:rPr>
                <w:b/>
                <w:sz w:val="21"/>
              </w:rPr>
              <w:t>取值来源</w:t>
            </w:r>
          </w:p>
        </w:tc>
      </w:tr>
      <w:tr>
        <w:trPr>
          <w:cantSplit/>
        </w:trPr>
        <w:tc>
          <w:tcPr>
            <w:tcW w:type="dxa" w:w="2120"/>
            <w:vAlign w:val="center"/>
          </w:tcPr>
          <w:p>
            <w:pPr>
              <w:keepNext w:val="0"/>
              <w:spacing w:line="320" w:lineRule="exact" w:after="0" w:before="0"/>
              <w:ind w:firstLine="0"/>
              <w:jc w:val="left"/>
            </w:pPr>
            <w:r>
              <w:rPr>
                <w:b w:val="0"/>
                <w:sz w:val="21"/>
              </w:rPr>
              <w:t>图号</w:t>
            </w:r>
          </w:p>
        </w:tc>
        <w:tc>
          <w:tcPr>
            <w:tcW w:type="dxa" w:w="4048"/>
            <w:vAlign w:val="center"/>
          </w:tcPr>
          <w:p>
            <w:pPr>
              <w:keepNext w:val="0"/>
              <w:spacing w:line="320" w:lineRule="exact" w:after="0" w:before="0"/>
              <w:ind w:firstLine="0"/>
              <w:jc w:val="left"/>
            </w:pPr>
            <w:r>
              <w:rPr>
                <w:b w:val="0"/>
                <w:sz w:val="21"/>
              </w:rPr>
              <w:t>主键之一</w:t>
            </w:r>
          </w:p>
        </w:tc>
        <w:tc>
          <w:tcPr>
            <w:tcW w:type="dxa" w:w="3470"/>
            <w:vAlign w:val="center"/>
          </w:tcPr>
          <w:p>
            <w:pPr>
              <w:keepNext w:val="0"/>
              <w:spacing w:line="320" w:lineRule="exact" w:after="0" w:before="0"/>
              <w:ind w:firstLine="0"/>
              <w:jc w:val="left"/>
            </w:pPr>
            <w:r>
              <w:rPr>
                <w:b w:val="0"/>
                <w:sz w:val="21"/>
              </w:rPr>
              <w:t>图纸标题栏或文件名解析</w:t>
            </w:r>
          </w:p>
        </w:tc>
      </w:tr>
      <w:tr>
        <w:trPr>
          <w:cantSplit/>
        </w:trPr>
        <w:tc>
          <w:tcPr>
            <w:tcW w:type="dxa" w:w="2120"/>
            <w:vAlign w:val="center"/>
          </w:tcPr>
          <w:p>
            <w:pPr>
              <w:keepNext w:val="0"/>
              <w:spacing w:line="320" w:lineRule="exact" w:after="0" w:before="0"/>
              <w:ind w:firstLine="0"/>
              <w:jc w:val="left"/>
            </w:pPr>
            <w:r>
              <w:rPr>
                <w:b w:val="0"/>
                <w:sz w:val="21"/>
              </w:rPr>
              <w:t>工艺卡片号</w:t>
            </w:r>
          </w:p>
        </w:tc>
        <w:tc>
          <w:tcPr>
            <w:tcW w:type="dxa" w:w="4048"/>
            <w:vAlign w:val="center"/>
          </w:tcPr>
          <w:p>
            <w:pPr>
              <w:keepNext w:val="0"/>
              <w:spacing w:line="320" w:lineRule="exact" w:after="0" w:before="0"/>
              <w:ind w:firstLine="0"/>
              <w:jc w:val="left"/>
            </w:pPr>
            <w:r>
              <w:rPr>
                <w:b w:val="0"/>
                <w:sz w:val="21"/>
              </w:rPr>
              <w:t>主键之一</w:t>
            </w:r>
          </w:p>
        </w:tc>
        <w:tc>
          <w:tcPr>
            <w:tcW w:type="dxa" w:w="3470"/>
            <w:vAlign w:val="center"/>
          </w:tcPr>
          <w:p>
            <w:pPr>
              <w:keepNext w:val="0"/>
              <w:spacing w:line="320" w:lineRule="exact" w:after="0" w:before="0"/>
              <w:ind w:firstLine="0"/>
              <w:jc w:val="left"/>
            </w:pPr>
            <w:r>
              <w:rPr>
                <w:b w:val="0"/>
                <w:sz w:val="21"/>
              </w:rPr>
              <w:t>卡片抬头或文件名解析</w:t>
            </w:r>
          </w:p>
        </w:tc>
      </w:tr>
      <w:tr>
        <w:trPr>
          <w:cantSplit/>
        </w:trPr>
        <w:tc>
          <w:tcPr>
            <w:tcW w:type="dxa" w:w="2120"/>
            <w:vAlign w:val="center"/>
          </w:tcPr>
          <w:p>
            <w:pPr>
              <w:keepNext w:val="0"/>
              <w:spacing w:line="320" w:lineRule="exact" w:after="0" w:before="0"/>
              <w:ind w:firstLine="0"/>
              <w:jc w:val="left"/>
            </w:pPr>
            <w:r>
              <w:rPr>
                <w:b w:val="0"/>
                <w:sz w:val="21"/>
              </w:rPr>
              <w:t>物料清单行号</w:t>
            </w:r>
          </w:p>
        </w:tc>
        <w:tc>
          <w:tcPr>
            <w:tcW w:type="dxa" w:w="4048"/>
            <w:vAlign w:val="center"/>
          </w:tcPr>
          <w:p>
            <w:pPr>
              <w:keepNext w:val="0"/>
              <w:spacing w:line="320" w:lineRule="exact" w:after="0" w:before="0"/>
              <w:ind w:firstLine="0"/>
              <w:jc w:val="left"/>
            </w:pPr>
            <w:r>
              <w:rPr>
                <w:b w:val="0"/>
                <w:sz w:val="21"/>
              </w:rPr>
              <w:t>关联零件在物料清单中的位置</w:t>
            </w:r>
          </w:p>
        </w:tc>
        <w:tc>
          <w:tcPr>
            <w:tcW w:type="dxa" w:w="3470"/>
            <w:vAlign w:val="center"/>
          </w:tcPr>
          <w:p>
            <w:pPr>
              <w:keepNext w:val="0"/>
              <w:spacing w:line="320" w:lineRule="exact" w:after="0" w:before="0"/>
              <w:ind w:firstLine="0"/>
              <w:jc w:val="left"/>
            </w:pPr>
            <w:r>
              <w:rPr>
                <w:b w:val="0"/>
                <w:sz w:val="21"/>
              </w:rPr>
              <w:t>PLM 物料清单</w:t>
            </w:r>
          </w:p>
        </w:tc>
      </w:tr>
      <w:tr>
        <w:trPr>
          <w:cantSplit/>
        </w:trPr>
        <w:tc>
          <w:tcPr>
            <w:tcW w:type="dxa" w:w="2120"/>
            <w:vAlign w:val="center"/>
          </w:tcPr>
          <w:p>
            <w:pPr>
              <w:keepNext w:val="0"/>
              <w:spacing w:line="320" w:lineRule="exact" w:after="0" w:before="0"/>
              <w:ind w:firstLine="0"/>
              <w:jc w:val="left"/>
            </w:pPr>
            <w:r>
              <w:rPr>
                <w:b w:val="0"/>
                <w:sz w:val="21"/>
              </w:rPr>
              <w:t>零件名称与材料牌号</w:t>
            </w:r>
          </w:p>
        </w:tc>
        <w:tc>
          <w:tcPr>
            <w:tcW w:type="dxa" w:w="4048"/>
            <w:vAlign w:val="center"/>
          </w:tcPr>
          <w:p>
            <w:pPr>
              <w:keepNext w:val="0"/>
              <w:spacing w:line="320" w:lineRule="exact" w:after="0" w:before="0"/>
              <w:ind w:firstLine="0"/>
              <w:jc w:val="left"/>
            </w:pPr>
            <w:r>
              <w:rPr>
                <w:b w:val="0"/>
                <w:sz w:val="21"/>
              </w:rPr>
              <w:t>核对配对正确性的辅助字段</w:t>
            </w:r>
          </w:p>
        </w:tc>
        <w:tc>
          <w:tcPr>
            <w:tcW w:type="dxa" w:w="3470"/>
            <w:vAlign w:val="center"/>
          </w:tcPr>
          <w:p>
            <w:pPr>
              <w:keepNext w:val="0"/>
              <w:spacing w:line="320" w:lineRule="exact" w:after="0" w:before="0"/>
              <w:ind w:firstLine="0"/>
              <w:jc w:val="left"/>
            </w:pPr>
            <w:r>
              <w:rPr>
                <w:b w:val="0"/>
                <w:sz w:val="21"/>
              </w:rPr>
              <w:t>图纸标题栏、PLM 零部件信息</w:t>
            </w:r>
          </w:p>
        </w:tc>
      </w:tr>
      <w:tr>
        <w:trPr>
          <w:cantSplit/>
        </w:trPr>
        <w:tc>
          <w:tcPr>
            <w:tcW w:type="dxa" w:w="2120"/>
            <w:vAlign w:val="center"/>
          </w:tcPr>
          <w:p>
            <w:pPr>
              <w:keepNext w:val="0"/>
              <w:spacing w:line="320" w:lineRule="exact" w:after="0" w:before="0"/>
              <w:ind w:firstLine="0"/>
              <w:jc w:val="left"/>
            </w:pPr>
            <w:r>
              <w:rPr>
                <w:b w:val="0"/>
                <w:sz w:val="21"/>
              </w:rPr>
              <w:t>配对判定依据</w:t>
            </w:r>
          </w:p>
        </w:tc>
        <w:tc>
          <w:tcPr>
            <w:tcW w:type="dxa" w:w="4048"/>
            <w:vAlign w:val="center"/>
          </w:tcPr>
          <w:p>
            <w:pPr>
              <w:keepNext w:val="0"/>
              <w:spacing w:line="320" w:lineRule="exact" w:after="0" w:before="0"/>
              <w:ind w:firstLine="0"/>
              <w:jc w:val="left"/>
            </w:pPr>
            <w:r>
              <w:rPr>
                <w:b w:val="0"/>
                <w:sz w:val="21"/>
              </w:rPr>
              <w:t>自动匹配、人工确认、待核对</w:t>
            </w:r>
          </w:p>
        </w:tc>
        <w:tc>
          <w:tcPr>
            <w:tcW w:type="dxa" w:w="3470"/>
            <w:vAlign w:val="center"/>
          </w:tcPr>
          <w:p>
            <w:pPr>
              <w:keepNext w:val="0"/>
              <w:spacing w:line="320" w:lineRule="exact" w:after="0" w:before="0"/>
              <w:ind w:firstLine="0"/>
              <w:jc w:val="left"/>
            </w:pPr>
            <w:r>
              <w:rPr>
                <w:b w:val="0"/>
                <w:sz w:val="21"/>
              </w:rPr>
              <w:t>受理作业结果</w:t>
            </w:r>
          </w:p>
        </w:tc>
      </w:tr>
      <w:tr>
        <w:trPr>
          <w:cantSplit/>
        </w:trPr>
        <w:tc>
          <w:tcPr>
            <w:tcW w:type="dxa" w:w="2120"/>
            <w:vAlign w:val="center"/>
          </w:tcPr>
          <w:p>
            <w:pPr>
              <w:keepNext w:val="0"/>
              <w:spacing w:line="320" w:lineRule="exact" w:after="0" w:before="0"/>
              <w:ind w:firstLine="0"/>
              <w:jc w:val="left"/>
            </w:pPr>
            <w:r>
              <w:rPr>
                <w:b w:val="0"/>
                <w:sz w:val="21"/>
              </w:rPr>
              <w:t>配对置信标记</w:t>
            </w:r>
          </w:p>
        </w:tc>
        <w:tc>
          <w:tcPr>
            <w:tcW w:type="dxa" w:w="4048"/>
            <w:vAlign w:val="center"/>
          </w:tcPr>
          <w:p>
            <w:pPr>
              <w:keepNext w:val="0"/>
              <w:spacing w:line="320" w:lineRule="exact" w:after="0" w:before="0"/>
              <w:ind w:firstLine="0"/>
              <w:jc w:val="left"/>
            </w:pPr>
            <w:r>
              <w:rPr>
                <w:b w:val="0"/>
                <w:sz w:val="21"/>
              </w:rPr>
              <w:t>高（图号与卡片号完全对应）、中（经零件名称与材料牌号交叉核对）、低（仅目录位置相邻）</w:t>
            </w:r>
          </w:p>
        </w:tc>
        <w:tc>
          <w:tcPr>
            <w:tcW w:type="dxa" w:w="3470"/>
            <w:vAlign w:val="center"/>
          </w:tcPr>
          <w:p>
            <w:pPr>
              <w:keepNext w:val="0"/>
              <w:spacing w:line="320" w:lineRule="exact" w:after="0" w:before="0"/>
              <w:ind w:firstLine="0"/>
              <w:jc w:val="left"/>
            </w:pPr>
            <w:r>
              <w:rPr>
                <w:b w:val="0"/>
                <w:sz w:val="21"/>
              </w:rPr>
              <w:t>受理作业结果</w:t>
            </w:r>
          </w:p>
        </w:tc>
      </w:tr>
    </w:tbl>
    <w:p>
      <w:pPr>
        <w:spacing w:after="40" w:line="240" w:lineRule="auto"/>
        <w:ind w:firstLine="0"/>
      </w:pPr>
      <w:r>
        <w:rPr>
          <w:sz w:val="4"/>
        </w:rPr>
      </w:r>
    </w:p>
    <w:p>
      <w:pPr>
        <w:jc w:val="both"/>
      </w:pPr>
      <w:r>
        <w:t>我方综合图号、版本、零件编码、材料牌号、项目及生效时间构建配对候选，保留候选来源和匹配依据。文件目录位置和名称相似度仅用于缩小核查范围，不直接确立对应关系。高置信候选经过规则与抽样复核，中低置信候选逐项人工核对；未确认的配对保留在候选区，不作为监督标签或检索返回的事实关联。</w:t>
      </w:r>
    </w:p>
    <w:p>
      <w:pPr>
        <w:pStyle w:val="Heading2"/>
      </w:pPr>
      <w:r>
        <w:t>2.5 制造过程域</w:t>
      </w:r>
    </w:p>
    <w:p>
      <w:pPr>
        <w:jc w:val="both"/>
      </w:pPr>
      <w:r>
        <w:t>制造过程域受理生产工单、过程参数、设备状态、能源数据和维修诊断资料，保持工件、工序、设备、测点、事件与结果之间的关联。</w:t>
      </w:r>
    </w:p>
    <w:p>
      <w:pPr>
        <w:pStyle w:val="Heading3"/>
      </w:pPr>
      <w:r>
        <w:t>2.5.1 受理内容总表</w:t>
      </w:r>
    </w:p>
    <w:p>
      <w:pPr>
        <w:pStyle w:val="Caption"/>
        <w:keepNext/>
      </w:pPr>
      <w:r>
        <w:t>表2-10 受理内容总表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来源</w:t>
            </w:r>
          </w:p>
        </w:tc>
        <w:tc>
          <w:tcPr>
            <w:tcW w:type="dxa" w:w="2699"/>
            <w:vAlign w:val="center"/>
            <w:shd w:fill="EDF1F3"/>
          </w:tcPr>
          <w:p>
            <w:pPr>
              <w:keepNext/>
              <w:spacing w:line="320" w:lineRule="exact" w:after="0" w:before="0"/>
              <w:ind w:firstLine="0"/>
              <w:jc w:val="center"/>
            </w:pPr>
            <w:r>
              <w:rPr>
                <w:b/>
                <w:sz w:val="21"/>
              </w:rPr>
              <w:t>受理内容</w:t>
            </w:r>
          </w:p>
        </w:tc>
        <w:tc>
          <w:tcPr>
            <w:tcW w:type="dxa" w:w="2409"/>
            <w:vAlign w:val="center"/>
            <w:shd w:fill="EDF1F3"/>
          </w:tcPr>
          <w:p>
            <w:pPr>
              <w:keepNext/>
              <w:spacing w:line="320" w:lineRule="exact" w:after="0" w:before="0"/>
              <w:ind w:firstLine="0"/>
              <w:jc w:val="center"/>
            </w:pPr>
            <w:r>
              <w:rPr>
                <w:b/>
                <w:sz w:val="21"/>
              </w:rPr>
              <w:t>形态</w:t>
            </w:r>
          </w:p>
        </w:tc>
        <w:tc>
          <w:tcPr>
            <w:tcW w:type="dxa" w:w="2891"/>
            <w:vAlign w:val="center"/>
            <w:shd w:fill="EDF1F3"/>
          </w:tcPr>
          <w:p>
            <w:pPr>
              <w:keepNext/>
              <w:spacing w:line="320" w:lineRule="exact" w:after="0" w:before="0"/>
              <w:ind w:firstLine="0"/>
              <w:jc w:val="center"/>
            </w:pPr>
            <w:r>
              <w:rPr>
                <w:b/>
                <w:sz w:val="21"/>
              </w:rPr>
              <w:t>受理方式</w:t>
            </w:r>
          </w:p>
        </w:tc>
      </w:tr>
      <w:tr>
        <w:trPr>
          <w:cantSplit/>
        </w:trPr>
        <w:tc>
          <w:tcPr>
            <w:tcW w:type="dxa" w:w="1638"/>
            <w:vAlign w:val="center"/>
          </w:tcPr>
          <w:p>
            <w:pPr>
              <w:keepNext w:val="0"/>
              <w:spacing w:line="320" w:lineRule="exact" w:after="0" w:before="0"/>
              <w:ind w:firstLine="0"/>
              <w:jc w:val="left"/>
            </w:pPr>
            <w:r>
              <w:rPr>
                <w:b w:val="0"/>
                <w:sz w:val="21"/>
              </w:rPr>
              <w:t>制造执行系统（MES）</w:t>
            </w:r>
          </w:p>
        </w:tc>
        <w:tc>
          <w:tcPr>
            <w:tcW w:type="dxa" w:w="2699"/>
            <w:vAlign w:val="center"/>
          </w:tcPr>
          <w:p>
            <w:pPr>
              <w:keepNext w:val="0"/>
              <w:spacing w:line="320" w:lineRule="exact" w:after="0" w:before="0"/>
              <w:ind w:firstLine="0"/>
              <w:jc w:val="left"/>
            </w:pPr>
            <w:r>
              <w:rPr>
                <w:b w:val="0"/>
                <w:sz w:val="21"/>
              </w:rPr>
              <w:t>生产工单、生产进度、焊丝牌号与直径</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增量</w:t>
            </w:r>
          </w:p>
        </w:tc>
      </w:tr>
      <w:tr>
        <w:trPr>
          <w:cantSplit/>
        </w:trPr>
        <w:tc>
          <w:tcPr>
            <w:tcW w:type="dxa" w:w="1638"/>
            <w:vAlign w:val="center"/>
          </w:tcPr>
          <w:p>
            <w:pPr>
              <w:keepNext w:val="0"/>
              <w:spacing w:line="320" w:lineRule="exact" w:after="0" w:before="0"/>
              <w:ind w:firstLine="0"/>
              <w:jc w:val="left"/>
            </w:pPr>
            <w:r>
              <w:rPr>
                <w:b w:val="0"/>
                <w:sz w:val="21"/>
              </w:rPr>
              <w:t>数据采集与监控系统（SCADA）设备侧</w:t>
            </w:r>
          </w:p>
        </w:tc>
        <w:tc>
          <w:tcPr>
            <w:tcW w:type="dxa" w:w="2699"/>
            <w:vAlign w:val="center"/>
          </w:tcPr>
          <w:p>
            <w:pPr>
              <w:keepNext w:val="0"/>
              <w:spacing w:line="320" w:lineRule="exact" w:after="0" w:before="0"/>
              <w:ind w:firstLine="0"/>
              <w:jc w:val="left"/>
            </w:pPr>
            <w:r>
              <w:rPr>
                <w:b w:val="0"/>
                <w:sz w:val="21"/>
              </w:rPr>
              <w:t>设备电流、电压、温度、湿度、运行状态</w:t>
            </w:r>
          </w:p>
        </w:tc>
        <w:tc>
          <w:tcPr>
            <w:tcW w:type="dxa" w:w="2409"/>
            <w:vAlign w:val="center"/>
          </w:tcPr>
          <w:p>
            <w:pPr>
              <w:keepNext w:val="0"/>
              <w:spacing w:line="320" w:lineRule="exact" w:after="0" w:before="0"/>
              <w:ind w:firstLine="0"/>
              <w:jc w:val="left"/>
            </w:pPr>
            <w:r>
              <w:rPr>
                <w:b w:val="0"/>
                <w:sz w:val="21"/>
              </w:rPr>
              <w:t>时序</w:t>
            </w:r>
          </w:p>
        </w:tc>
        <w:tc>
          <w:tcPr>
            <w:tcW w:type="dxa" w:w="2891"/>
            <w:vAlign w:val="center"/>
          </w:tcPr>
          <w:p>
            <w:pPr>
              <w:keepNext w:val="0"/>
              <w:spacing w:line="320" w:lineRule="exact" w:after="0" w:before="0"/>
              <w:ind w:firstLine="0"/>
              <w:jc w:val="left"/>
            </w:pPr>
            <w:r>
              <w:rPr>
                <w:b w:val="0"/>
                <w:sz w:val="21"/>
              </w:rPr>
              <w:t>按测点与时间窗</w:t>
            </w:r>
          </w:p>
        </w:tc>
      </w:tr>
      <w:tr>
        <w:trPr>
          <w:cantSplit/>
        </w:trPr>
        <w:tc>
          <w:tcPr>
            <w:tcW w:type="dxa" w:w="1638"/>
            <w:vAlign w:val="center"/>
          </w:tcPr>
          <w:p>
            <w:pPr>
              <w:keepNext w:val="0"/>
              <w:spacing w:line="320" w:lineRule="exact" w:after="0" w:before="0"/>
              <w:ind w:firstLine="0"/>
              <w:jc w:val="left"/>
            </w:pPr>
            <w:r>
              <w:rPr>
                <w:b w:val="0"/>
                <w:sz w:val="21"/>
              </w:rPr>
              <w:t>SCADA 焊接侧</w:t>
            </w:r>
          </w:p>
        </w:tc>
        <w:tc>
          <w:tcPr>
            <w:tcW w:type="dxa" w:w="2699"/>
            <w:vAlign w:val="center"/>
          </w:tcPr>
          <w:p>
            <w:pPr>
              <w:keepNext w:val="0"/>
              <w:spacing w:line="320" w:lineRule="exact" w:after="0" w:before="0"/>
              <w:ind w:firstLine="0"/>
              <w:jc w:val="left"/>
            </w:pPr>
            <w:r>
              <w:rPr>
                <w:b w:val="0"/>
                <w:sz w:val="21"/>
              </w:rPr>
              <w:t>实时电流、实时电压、预设电流、预设电压、焊接速度、焊枪摆动振幅、摆动频率、焊枪停留时间、变位机状态、送丝速度、保护气体流量、起弧与收弧</w:t>
            </w:r>
          </w:p>
        </w:tc>
        <w:tc>
          <w:tcPr>
            <w:tcW w:type="dxa" w:w="2409"/>
            <w:vAlign w:val="center"/>
          </w:tcPr>
          <w:p>
            <w:pPr>
              <w:keepNext w:val="0"/>
              <w:spacing w:line="320" w:lineRule="exact" w:after="0" w:before="0"/>
              <w:ind w:firstLine="0"/>
              <w:jc w:val="left"/>
            </w:pPr>
            <w:r>
              <w:rPr>
                <w:b w:val="0"/>
                <w:sz w:val="21"/>
              </w:rPr>
              <w:t>时序 ＋ 事件</w:t>
            </w:r>
          </w:p>
        </w:tc>
        <w:tc>
          <w:tcPr>
            <w:tcW w:type="dxa" w:w="2891"/>
            <w:vAlign w:val="center"/>
          </w:tcPr>
          <w:p>
            <w:pPr>
              <w:keepNext w:val="0"/>
              <w:spacing w:line="320" w:lineRule="exact" w:after="0" w:before="0"/>
              <w:ind w:firstLine="0"/>
              <w:jc w:val="left"/>
            </w:pPr>
            <w:r>
              <w:rPr>
                <w:b w:val="0"/>
                <w:sz w:val="21"/>
              </w:rPr>
              <w:t>按焊接作业时间窗</w:t>
            </w:r>
          </w:p>
        </w:tc>
      </w:tr>
      <w:tr>
        <w:trPr>
          <w:cantSplit/>
        </w:trPr>
        <w:tc>
          <w:tcPr>
            <w:tcW w:type="dxa" w:w="1638"/>
            <w:vAlign w:val="center"/>
          </w:tcPr>
          <w:p>
            <w:pPr>
              <w:keepNext w:val="0"/>
              <w:spacing w:line="320" w:lineRule="exact" w:after="0" w:before="0"/>
              <w:ind w:firstLine="0"/>
              <w:jc w:val="left"/>
            </w:pPr>
            <w:r>
              <w:rPr>
                <w:b w:val="0"/>
                <w:sz w:val="21"/>
              </w:rPr>
              <w:t>焊接过程补充采集</w:t>
            </w:r>
          </w:p>
        </w:tc>
        <w:tc>
          <w:tcPr>
            <w:tcW w:type="dxa" w:w="2699"/>
            <w:vAlign w:val="center"/>
          </w:tcPr>
          <w:p>
            <w:pPr>
              <w:keepNext w:val="0"/>
              <w:spacing w:line="320" w:lineRule="exact" w:after="0" w:before="0"/>
              <w:ind w:firstLine="0"/>
              <w:jc w:val="left"/>
            </w:pPr>
            <w:r>
              <w:rPr>
                <w:b w:val="0"/>
                <w:sz w:val="21"/>
              </w:rPr>
              <w:t>层间温度、熔池图像、焊后焊道表面图像</w:t>
            </w:r>
          </w:p>
        </w:tc>
        <w:tc>
          <w:tcPr>
            <w:tcW w:type="dxa" w:w="2409"/>
            <w:vAlign w:val="center"/>
          </w:tcPr>
          <w:p>
            <w:pPr>
              <w:keepNext w:val="0"/>
              <w:spacing w:line="320" w:lineRule="exact" w:after="0" w:before="0"/>
              <w:ind w:firstLine="0"/>
              <w:jc w:val="left"/>
            </w:pPr>
            <w:r>
              <w:rPr>
                <w:b w:val="0"/>
                <w:sz w:val="21"/>
              </w:rPr>
              <w:t>时序 ＋ 图像</w:t>
            </w:r>
          </w:p>
        </w:tc>
        <w:tc>
          <w:tcPr>
            <w:tcW w:type="dxa" w:w="2891"/>
            <w:vAlign w:val="center"/>
          </w:tcPr>
          <w:p>
            <w:pPr>
              <w:keepNext w:val="0"/>
              <w:spacing w:line="320" w:lineRule="exact" w:after="0" w:before="0"/>
              <w:ind w:firstLine="0"/>
              <w:jc w:val="left"/>
            </w:pPr>
            <w:r>
              <w:rPr>
                <w:b w:val="0"/>
                <w:sz w:val="21"/>
              </w:rPr>
              <w:t>按焊道</w:t>
            </w:r>
          </w:p>
        </w:tc>
      </w:tr>
      <w:tr>
        <w:trPr>
          <w:cantSplit/>
        </w:trPr>
        <w:tc>
          <w:tcPr>
            <w:tcW w:type="dxa" w:w="1638"/>
            <w:vAlign w:val="center"/>
          </w:tcPr>
          <w:p>
            <w:pPr>
              <w:keepNext w:val="0"/>
              <w:spacing w:line="320" w:lineRule="exact" w:after="0" w:before="0"/>
              <w:ind w:firstLine="0"/>
              <w:jc w:val="left"/>
            </w:pPr>
            <w:r>
              <w:rPr>
                <w:b w:val="0"/>
                <w:sz w:val="21"/>
              </w:rPr>
              <w:t>热处理群控系统与加装传感器</w:t>
            </w:r>
          </w:p>
        </w:tc>
        <w:tc>
          <w:tcPr>
            <w:tcW w:type="dxa" w:w="2699"/>
            <w:vAlign w:val="center"/>
          </w:tcPr>
          <w:p>
            <w:pPr>
              <w:keepNext w:val="0"/>
              <w:spacing w:line="320" w:lineRule="exact" w:after="0" w:before="0"/>
              <w:ind w:firstLine="0"/>
              <w:jc w:val="left"/>
            </w:pPr>
            <w:r>
              <w:rPr>
                <w:b w:val="0"/>
                <w:sz w:val="21"/>
              </w:rPr>
              <w:t>工件淬火前后表面温度、加热功率、频率、淬火液温度、浓度与流量、感应器间隙、加热与冷却时间、返热温度</w:t>
            </w:r>
          </w:p>
        </w:tc>
        <w:tc>
          <w:tcPr>
            <w:tcW w:type="dxa" w:w="2409"/>
            <w:vAlign w:val="center"/>
          </w:tcPr>
          <w:p>
            <w:pPr>
              <w:keepNext w:val="0"/>
              <w:spacing w:line="320" w:lineRule="exact" w:after="0" w:before="0"/>
              <w:ind w:firstLine="0"/>
              <w:jc w:val="left"/>
            </w:pPr>
            <w:r>
              <w:rPr>
                <w:b w:val="0"/>
                <w:sz w:val="21"/>
              </w:rPr>
              <w:t>时序</w:t>
            </w:r>
          </w:p>
        </w:tc>
        <w:tc>
          <w:tcPr>
            <w:tcW w:type="dxa" w:w="2891"/>
            <w:vAlign w:val="center"/>
          </w:tcPr>
          <w:p>
            <w:pPr>
              <w:keepNext w:val="0"/>
              <w:spacing w:line="320" w:lineRule="exact" w:after="0" w:before="0"/>
              <w:ind w:firstLine="0"/>
              <w:jc w:val="left"/>
            </w:pPr>
            <w:r>
              <w:rPr>
                <w:b w:val="0"/>
                <w:sz w:val="21"/>
              </w:rPr>
              <w:t>按炉次或工件</w:t>
            </w:r>
          </w:p>
        </w:tc>
      </w:tr>
      <w:tr>
        <w:trPr>
          <w:cantSplit/>
        </w:trPr>
        <w:tc>
          <w:tcPr>
            <w:tcW w:type="dxa" w:w="1638"/>
            <w:vAlign w:val="center"/>
          </w:tcPr>
          <w:p>
            <w:pPr>
              <w:keepNext w:val="0"/>
              <w:spacing w:line="320" w:lineRule="exact" w:after="0" w:before="0"/>
              <w:ind w:firstLine="0"/>
              <w:jc w:val="left"/>
            </w:pPr>
            <w:r>
              <w:rPr>
                <w:b w:val="0"/>
                <w:sz w:val="21"/>
              </w:rPr>
              <w:t>热处理设备状态</w:t>
            </w:r>
          </w:p>
        </w:tc>
        <w:tc>
          <w:tcPr>
            <w:tcW w:type="dxa" w:w="2699"/>
            <w:vAlign w:val="center"/>
          </w:tcPr>
          <w:p>
            <w:pPr>
              <w:keepNext w:val="0"/>
              <w:spacing w:line="320" w:lineRule="exact" w:after="0" w:before="0"/>
              <w:ind w:firstLine="0"/>
              <w:jc w:val="left"/>
            </w:pPr>
            <w:r>
              <w:rPr>
                <w:b w:val="0"/>
                <w:sz w:val="21"/>
              </w:rPr>
              <w:t>设备运行状态、启停状态、运行时长、设备报警代码</w:t>
            </w:r>
          </w:p>
        </w:tc>
        <w:tc>
          <w:tcPr>
            <w:tcW w:type="dxa" w:w="2409"/>
            <w:vAlign w:val="center"/>
          </w:tcPr>
          <w:p>
            <w:pPr>
              <w:keepNext w:val="0"/>
              <w:spacing w:line="320" w:lineRule="exact" w:after="0" w:before="0"/>
              <w:ind w:firstLine="0"/>
              <w:jc w:val="left"/>
            </w:pPr>
            <w:r>
              <w:rPr>
                <w:b w:val="0"/>
                <w:sz w:val="21"/>
              </w:rPr>
              <w:t>时序 ＋ 事件</w:t>
            </w:r>
          </w:p>
        </w:tc>
        <w:tc>
          <w:tcPr>
            <w:tcW w:type="dxa" w:w="2891"/>
            <w:vAlign w:val="center"/>
          </w:tcPr>
          <w:p>
            <w:pPr>
              <w:keepNext w:val="0"/>
              <w:spacing w:line="320" w:lineRule="exact" w:after="0" w:before="0"/>
              <w:ind w:firstLine="0"/>
              <w:jc w:val="left"/>
            </w:pPr>
            <w:r>
              <w:rPr>
                <w:b w:val="0"/>
                <w:sz w:val="21"/>
              </w:rPr>
              <w:t>按设备与时间窗</w:t>
            </w:r>
          </w:p>
        </w:tc>
      </w:tr>
      <w:tr>
        <w:trPr>
          <w:cantSplit/>
        </w:trPr>
        <w:tc>
          <w:tcPr>
            <w:tcW w:type="dxa" w:w="1638"/>
            <w:vAlign w:val="center"/>
          </w:tcPr>
          <w:p>
            <w:pPr>
              <w:keepNext w:val="0"/>
              <w:spacing w:line="320" w:lineRule="exact" w:after="0" w:before="0"/>
              <w:ind w:firstLine="0"/>
              <w:jc w:val="left"/>
            </w:pPr>
            <w:r>
              <w:rPr>
                <w:b w:val="0"/>
                <w:sz w:val="21"/>
              </w:rPr>
              <w:t>能源管理系统（EMS）</w:t>
            </w:r>
          </w:p>
        </w:tc>
        <w:tc>
          <w:tcPr>
            <w:tcW w:type="dxa" w:w="2699"/>
            <w:vAlign w:val="center"/>
          </w:tcPr>
          <w:p>
            <w:pPr>
              <w:keepNext w:val="0"/>
              <w:spacing w:line="320" w:lineRule="exact" w:after="0" w:before="0"/>
              <w:ind w:firstLine="0"/>
              <w:jc w:val="left"/>
            </w:pPr>
            <w:r>
              <w:rPr>
                <w:b w:val="0"/>
                <w:sz w:val="21"/>
              </w:rPr>
              <w:t>能耗时序数据</w:t>
            </w:r>
          </w:p>
        </w:tc>
        <w:tc>
          <w:tcPr>
            <w:tcW w:type="dxa" w:w="2409"/>
            <w:vAlign w:val="center"/>
          </w:tcPr>
          <w:p>
            <w:pPr>
              <w:keepNext w:val="0"/>
              <w:spacing w:line="320" w:lineRule="exact" w:after="0" w:before="0"/>
              <w:ind w:firstLine="0"/>
              <w:jc w:val="left"/>
            </w:pPr>
            <w:r>
              <w:rPr>
                <w:b w:val="0"/>
                <w:sz w:val="21"/>
              </w:rPr>
              <w:t>时序</w:t>
            </w:r>
          </w:p>
        </w:tc>
        <w:tc>
          <w:tcPr>
            <w:tcW w:type="dxa" w:w="2891"/>
            <w:vAlign w:val="center"/>
          </w:tcPr>
          <w:p>
            <w:pPr>
              <w:keepNext w:val="0"/>
              <w:spacing w:line="320" w:lineRule="exact" w:after="0" w:before="0"/>
              <w:ind w:firstLine="0"/>
              <w:jc w:val="left"/>
            </w:pPr>
            <w:r>
              <w:rPr>
                <w:b w:val="0"/>
                <w:sz w:val="21"/>
              </w:rPr>
              <w:t>按测点与时间窗</w:t>
            </w:r>
          </w:p>
        </w:tc>
      </w:tr>
      <w:tr>
        <w:trPr>
          <w:cantSplit/>
        </w:trPr>
        <w:tc>
          <w:tcPr>
            <w:tcW w:type="dxa" w:w="1638"/>
            <w:vAlign w:val="center"/>
          </w:tcPr>
          <w:p>
            <w:pPr>
              <w:keepNext w:val="0"/>
              <w:spacing w:line="320" w:lineRule="exact" w:after="0" w:before="0"/>
              <w:ind w:firstLine="0"/>
              <w:jc w:val="left"/>
            </w:pPr>
            <w:r>
              <w:rPr>
                <w:b w:val="0"/>
                <w:sz w:val="21"/>
              </w:rPr>
              <w:t>设备资产管理系统（EAM）</w:t>
            </w:r>
          </w:p>
        </w:tc>
        <w:tc>
          <w:tcPr>
            <w:tcW w:type="dxa" w:w="2699"/>
            <w:vAlign w:val="center"/>
          </w:tcPr>
          <w:p>
            <w:pPr>
              <w:keepNext w:val="0"/>
              <w:spacing w:line="320" w:lineRule="exact" w:after="0" w:before="0"/>
              <w:ind w:firstLine="0"/>
              <w:jc w:val="left"/>
            </w:pPr>
            <w:r>
              <w:rPr>
                <w:b w:val="0"/>
                <w:sz w:val="21"/>
              </w:rPr>
              <w:t>设备基础信息、设备台账、点检、维修工单</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整表初始化 ＋ 增量</w:t>
            </w:r>
          </w:p>
        </w:tc>
      </w:tr>
      <w:tr>
        <w:trPr>
          <w:cantSplit/>
        </w:trPr>
        <w:tc>
          <w:tcPr>
            <w:tcW w:type="dxa" w:w="1638"/>
            <w:vAlign w:val="center"/>
          </w:tcPr>
          <w:p>
            <w:pPr>
              <w:keepNext w:val="0"/>
              <w:spacing w:line="320" w:lineRule="exact" w:after="0" w:before="0"/>
              <w:ind w:firstLine="0"/>
              <w:jc w:val="left"/>
            </w:pPr>
            <w:r>
              <w:rPr>
                <w:b w:val="0"/>
                <w:sz w:val="21"/>
              </w:rPr>
              <w:t>售后服务系统（SOS）</w:t>
            </w:r>
          </w:p>
        </w:tc>
        <w:tc>
          <w:tcPr>
            <w:tcW w:type="dxa" w:w="2699"/>
            <w:vAlign w:val="center"/>
          </w:tcPr>
          <w:p>
            <w:pPr>
              <w:keepNext w:val="0"/>
              <w:spacing w:line="320" w:lineRule="exact" w:after="0" w:before="0"/>
              <w:ind w:firstLine="0"/>
              <w:jc w:val="left"/>
            </w:pPr>
            <w:r>
              <w:rPr>
                <w:b w:val="0"/>
                <w:sz w:val="21"/>
              </w:rPr>
              <w:t>报警规则、报警数据、报警确认信息、诊断结论与处置建议</w:t>
            </w:r>
          </w:p>
        </w:tc>
        <w:tc>
          <w:tcPr>
            <w:tcW w:type="dxa" w:w="2409"/>
            <w:vAlign w:val="center"/>
          </w:tcPr>
          <w:p>
            <w:pPr>
              <w:keepNext w:val="0"/>
              <w:spacing w:line="320" w:lineRule="exact" w:after="0" w:before="0"/>
              <w:ind w:firstLine="0"/>
              <w:jc w:val="left"/>
            </w:pPr>
            <w:r>
              <w:rPr>
                <w:b w:val="0"/>
                <w:sz w:val="21"/>
              </w:rPr>
              <w:t>结构化 ＋ 事件</w:t>
            </w:r>
          </w:p>
        </w:tc>
        <w:tc>
          <w:tcPr>
            <w:tcW w:type="dxa" w:w="2891"/>
            <w:vAlign w:val="center"/>
          </w:tcPr>
          <w:p>
            <w:pPr>
              <w:keepNext w:val="0"/>
              <w:spacing w:line="320" w:lineRule="exact" w:after="0" w:before="0"/>
              <w:ind w:firstLine="0"/>
              <w:jc w:val="left"/>
            </w:pPr>
            <w:r>
              <w:rPr>
                <w:b w:val="0"/>
                <w:sz w:val="21"/>
              </w:rPr>
              <w:t>增量</w:t>
            </w:r>
          </w:p>
        </w:tc>
      </w:tr>
      <w:tr>
        <w:trPr>
          <w:cantSplit/>
        </w:trPr>
        <w:tc>
          <w:tcPr>
            <w:tcW w:type="dxa" w:w="1638"/>
            <w:vAlign w:val="center"/>
          </w:tcPr>
          <w:p>
            <w:pPr>
              <w:keepNext w:val="0"/>
              <w:spacing w:line="320" w:lineRule="exact" w:after="0" w:before="0"/>
              <w:ind w:firstLine="0"/>
              <w:jc w:val="left"/>
            </w:pPr>
            <w:r>
              <w:rPr>
                <w:b w:val="0"/>
                <w:sz w:val="21"/>
              </w:rPr>
              <w:t>设备类文档</w:t>
            </w:r>
          </w:p>
        </w:tc>
        <w:tc>
          <w:tcPr>
            <w:tcW w:type="dxa" w:w="2699"/>
            <w:vAlign w:val="center"/>
          </w:tcPr>
          <w:p>
            <w:pPr>
              <w:keepNext w:val="0"/>
              <w:spacing w:line="320" w:lineRule="exact" w:after="0" w:before="0"/>
              <w:ind w:firstLine="0"/>
              <w:jc w:val="left"/>
            </w:pPr>
            <w:r>
              <w:rPr>
                <w:b w:val="0"/>
                <w:sz w:val="21"/>
              </w:rPr>
              <w:t>设备档案、维修记录、诊断报告、故障案例</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按设备号归集</w:t>
            </w:r>
          </w:p>
        </w:tc>
      </w:tr>
    </w:tbl>
    <w:p>
      <w:pPr>
        <w:spacing w:after="40" w:line="240" w:lineRule="auto"/>
        <w:ind w:firstLine="0"/>
      </w:pPr>
      <w:r>
        <w:rPr>
          <w:sz w:val="4"/>
        </w:rPr>
      </w:r>
    </w:p>
    <w:p>
      <w:pPr>
        <w:pStyle w:val="Heading3"/>
      </w:pPr>
      <w:r>
        <w:t>2.5.2 时序数据的受理参数</w:t>
      </w:r>
    </w:p>
    <w:p>
      <w:pPr>
        <w:pStyle w:val="Caption"/>
        <w:keepNext/>
      </w:pPr>
      <w:r>
        <w:t>表2-11 时序数据的受理参数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数据组</w:t>
            </w:r>
          </w:p>
        </w:tc>
        <w:tc>
          <w:tcPr>
            <w:tcW w:type="dxa" w:w="2120"/>
            <w:vAlign w:val="center"/>
            <w:shd w:fill="EDF1F3"/>
          </w:tcPr>
          <w:p>
            <w:pPr>
              <w:keepNext/>
              <w:spacing w:line="320" w:lineRule="exact" w:after="0" w:before="0"/>
              <w:ind w:firstLine="0"/>
              <w:jc w:val="center"/>
            </w:pPr>
            <w:r>
              <w:rPr>
                <w:b/>
                <w:sz w:val="21"/>
              </w:rPr>
              <w:t>测点数量级</w:t>
            </w:r>
          </w:p>
        </w:tc>
        <w:tc>
          <w:tcPr>
            <w:tcW w:type="dxa" w:w="1928"/>
            <w:vAlign w:val="center"/>
            <w:shd w:fill="EDF1F3"/>
          </w:tcPr>
          <w:p>
            <w:pPr>
              <w:keepNext/>
              <w:spacing w:line="320" w:lineRule="exact" w:after="0" w:before="0"/>
              <w:ind w:firstLine="0"/>
              <w:jc w:val="center"/>
            </w:pPr>
            <w:r>
              <w:rPr>
                <w:b/>
                <w:sz w:val="21"/>
              </w:rPr>
              <w:t>原始采样</w:t>
            </w:r>
          </w:p>
        </w:tc>
        <w:tc>
          <w:tcPr>
            <w:tcW w:type="dxa" w:w="1928"/>
            <w:vAlign w:val="center"/>
            <w:shd w:fill="EDF1F3"/>
          </w:tcPr>
          <w:p>
            <w:pPr>
              <w:keepNext/>
              <w:spacing w:line="320" w:lineRule="exact" w:after="0" w:before="0"/>
              <w:ind w:firstLine="0"/>
              <w:jc w:val="center"/>
            </w:pPr>
            <w:r>
              <w:rPr>
                <w:b/>
                <w:sz w:val="21"/>
              </w:rPr>
              <w:t>受理时间窗</w:t>
            </w:r>
          </w:p>
        </w:tc>
        <w:tc>
          <w:tcPr>
            <w:tcW w:type="dxa" w:w="1928"/>
            <w:vAlign w:val="center"/>
            <w:shd w:fill="EDF1F3"/>
          </w:tcPr>
          <w:p>
            <w:pPr>
              <w:keepNext/>
              <w:spacing w:line="320" w:lineRule="exact" w:after="0" w:before="0"/>
              <w:ind w:firstLine="0"/>
              <w:jc w:val="center"/>
            </w:pPr>
            <w:r>
              <w:rPr>
                <w:b/>
                <w:sz w:val="21"/>
              </w:rPr>
              <w:t>受理后保留</w:t>
            </w:r>
          </w:p>
        </w:tc>
      </w:tr>
      <w:tr>
        <w:trPr>
          <w:cantSplit/>
        </w:trPr>
        <w:tc>
          <w:tcPr>
            <w:tcW w:type="dxa" w:w="1735"/>
            <w:vAlign w:val="center"/>
          </w:tcPr>
          <w:p>
            <w:pPr>
              <w:keepNext w:val="0"/>
              <w:spacing w:line="320" w:lineRule="exact" w:after="0" w:before="0"/>
              <w:ind w:firstLine="0"/>
              <w:jc w:val="left"/>
            </w:pPr>
            <w:r>
              <w:rPr>
                <w:b w:val="0"/>
                <w:sz w:val="21"/>
              </w:rPr>
              <w:t>焊接参数流</w:t>
            </w:r>
          </w:p>
        </w:tc>
        <w:tc>
          <w:tcPr>
            <w:tcW w:type="dxa" w:w="2120"/>
            <w:vAlign w:val="center"/>
          </w:tcPr>
          <w:p>
            <w:pPr>
              <w:keepNext w:val="0"/>
              <w:spacing w:line="320" w:lineRule="exact" w:after="0" w:before="0"/>
              <w:ind w:firstLine="0"/>
              <w:jc w:val="left"/>
            </w:pPr>
            <w:r>
              <w:rPr>
                <w:b w:val="0"/>
                <w:sz w:val="21"/>
              </w:rPr>
              <w:t>按工位与焊枪计</w:t>
            </w:r>
          </w:p>
        </w:tc>
        <w:tc>
          <w:tcPr>
            <w:tcW w:type="dxa" w:w="1928"/>
            <w:vAlign w:val="center"/>
          </w:tcPr>
          <w:p>
            <w:pPr>
              <w:keepNext w:val="0"/>
              <w:spacing w:line="320" w:lineRule="exact" w:after="0" w:before="0"/>
              <w:ind w:firstLine="0"/>
              <w:jc w:val="left"/>
            </w:pPr>
            <w:r>
              <w:rPr>
                <w:b w:val="0"/>
                <w:sz w:val="21"/>
              </w:rPr>
              <w:t>按设备实际采样配置登记</w:t>
            </w:r>
          </w:p>
        </w:tc>
        <w:tc>
          <w:tcPr>
            <w:tcW w:type="dxa" w:w="1928"/>
            <w:vAlign w:val="center"/>
          </w:tcPr>
          <w:p>
            <w:pPr>
              <w:keepNext w:val="0"/>
              <w:spacing w:line="320" w:lineRule="exact" w:after="0" w:before="0"/>
              <w:ind w:firstLine="0"/>
              <w:jc w:val="left"/>
            </w:pPr>
            <w:r>
              <w:rPr>
                <w:b w:val="0"/>
                <w:sz w:val="21"/>
              </w:rPr>
              <w:t>按焊接作业起止 ＋ 前后各一段余量</w:t>
            </w:r>
          </w:p>
        </w:tc>
        <w:tc>
          <w:tcPr>
            <w:tcW w:type="dxa" w:w="1928"/>
            <w:vAlign w:val="center"/>
          </w:tcPr>
          <w:p>
            <w:pPr>
              <w:keepNext w:val="0"/>
              <w:spacing w:line="320" w:lineRule="exact" w:after="0" w:before="0"/>
              <w:ind w:firstLine="0"/>
              <w:jc w:val="left"/>
            </w:pPr>
            <w:r>
              <w:rPr>
                <w:b w:val="0"/>
                <w:sz w:val="21"/>
              </w:rPr>
              <w:t>原始密度一份 ＋ 统一步长一份</w:t>
            </w:r>
          </w:p>
        </w:tc>
      </w:tr>
      <w:tr>
        <w:trPr>
          <w:cantSplit/>
        </w:trPr>
        <w:tc>
          <w:tcPr>
            <w:tcW w:type="dxa" w:w="1735"/>
            <w:vAlign w:val="center"/>
          </w:tcPr>
          <w:p>
            <w:pPr>
              <w:keepNext w:val="0"/>
              <w:spacing w:line="320" w:lineRule="exact" w:after="0" w:before="0"/>
              <w:ind w:firstLine="0"/>
              <w:jc w:val="left"/>
            </w:pPr>
            <w:r>
              <w:rPr>
                <w:b w:val="0"/>
                <w:sz w:val="21"/>
              </w:rPr>
              <w:t>热处理炉次参数</w:t>
            </w:r>
          </w:p>
        </w:tc>
        <w:tc>
          <w:tcPr>
            <w:tcW w:type="dxa" w:w="2120"/>
            <w:vAlign w:val="center"/>
          </w:tcPr>
          <w:p>
            <w:pPr>
              <w:keepNext w:val="0"/>
              <w:spacing w:line="320" w:lineRule="exact" w:after="0" w:before="0"/>
              <w:ind w:firstLine="0"/>
              <w:jc w:val="left"/>
            </w:pPr>
            <w:r>
              <w:rPr>
                <w:b w:val="0"/>
                <w:sz w:val="21"/>
              </w:rPr>
              <w:t>按炉台计</w:t>
            </w:r>
          </w:p>
        </w:tc>
        <w:tc>
          <w:tcPr>
            <w:tcW w:type="dxa" w:w="1928"/>
            <w:vAlign w:val="center"/>
          </w:tcPr>
          <w:p>
            <w:pPr>
              <w:keepNext w:val="0"/>
              <w:spacing w:line="320" w:lineRule="exact" w:after="0" w:before="0"/>
              <w:ind w:firstLine="0"/>
              <w:jc w:val="left"/>
            </w:pPr>
            <w:r>
              <w:rPr>
                <w:b w:val="0"/>
                <w:sz w:val="21"/>
              </w:rPr>
              <w:t>按设备实际采样配置登记</w:t>
            </w:r>
          </w:p>
        </w:tc>
        <w:tc>
          <w:tcPr>
            <w:tcW w:type="dxa" w:w="1928"/>
            <w:vAlign w:val="center"/>
          </w:tcPr>
          <w:p>
            <w:pPr>
              <w:keepNext w:val="0"/>
              <w:spacing w:line="320" w:lineRule="exact" w:after="0" w:before="0"/>
              <w:ind w:firstLine="0"/>
              <w:jc w:val="left"/>
            </w:pPr>
            <w:r>
              <w:rPr>
                <w:b w:val="0"/>
                <w:sz w:val="21"/>
              </w:rPr>
              <w:t>按开炉至完工</w:t>
            </w:r>
          </w:p>
        </w:tc>
        <w:tc>
          <w:tcPr>
            <w:tcW w:type="dxa" w:w="1928"/>
            <w:vAlign w:val="center"/>
          </w:tcPr>
          <w:p>
            <w:pPr>
              <w:keepNext w:val="0"/>
              <w:spacing w:line="320" w:lineRule="exact" w:after="0" w:before="0"/>
              <w:ind w:firstLine="0"/>
              <w:jc w:val="left"/>
            </w:pPr>
            <w:r>
              <w:rPr>
                <w:b w:val="0"/>
                <w:sz w:val="21"/>
              </w:rPr>
              <w:t>原始密度一份 ＋ 统一步长一份</w:t>
            </w:r>
          </w:p>
        </w:tc>
      </w:tr>
      <w:tr>
        <w:trPr>
          <w:cantSplit/>
        </w:trPr>
        <w:tc>
          <w:tcPr>
            <w:tcW w:type="dxa" w:w="1735"/>
            <w:vAlign w:val="center"/>
          </w:tcPr>
          <w:p>
            <w:pPr>
              <w:keepNext w:val="0"/>
              <w:spacing w:line="320" w:lineRule="exact" w:after="0" w:before="0"/>
              <w:ind w:firstLine="0"/>
              <w:jc w:val="left"/>
            </w:pPr>
            <w:r>
              <w:rPr>
                <w:b w:val="0"/>
                <w:sz w:val="21"/>
              </w:rPr>
              <w:t>设备状态与报警</w:t>
            </w:r>
          </w:p>
        </w:tc>
        <w:tc>
          <w:tcPr>
            <w:tcW w:type="dxa" w:w="2120"/>
            <w:vAlign w:val="center"/>
          </w:tcPr>
          <w:p>
            <w:pPr>
              <w:keepNext w:val="0"/>
              <w:spacing w:line="320" w:lineRule="exact" w:after="0" w:before="0"/>
              <w:ind w:firstLine="0"/>
              <w:jc w:val="left"/>
            </w:pPr>
            <w:r>
              <w:rPr>
                <w:b w:val="0"/>
                <w:sz w:val="21"/>
              </w:rPr>
              <w:t>按设备计</w:t>
            </w:r>
          </w:p>
        </w:tc>
        <w:tc>
          <w:tcPr>
            <w:tcW w:type="dxa" w:w="1928"/>
            <w:vAlign w:val="center"/>
          </w:tcPr>
          <w:p>
            <w:pPr>
              <w:keepNext w:val="0"/>
              <w:spacing w:line="320" w:lineRule="exact" w:after="0" w:before="0"/>
              <w:ind w:firstLine="0"/>
              <w:jc w:val="left"/>
            </w:pPr>
            <w:r>
              <w:rPr>
                <w:b w:val="0"/>
                <w:sz w:val="21"/>
              </w:rPr>
              <w:t>事件触发</w:t>
            </w:r>
          </w:p>
        </w:tc>
        <w:tc>
          <w:tcPr>
            <w:tcW w:type="dxa" w:w="1928"/>
            <w:vAlign w:val="center"/>
          </w:tcPr>
          <w:p>
            <w:pPr>
              <w:keepNext w:val="0"/>
              <w:spacing w:line="320" w:lineRule="exact" w:after="0" w:before="0"/>
              <w:ind w:firstLine="0"/>
              <w:jc w:val="left"/>
            </w:pPr>
            <w:r>
              <w:rPr>
                <w:b w:val="0"/>
                <w:sz w:val="21"/>
              </w:rPr>
              <w:t>按事件时刻 ＋ 前后窗</w:t>
            </w:r>
          </w:p>
        </w:tc>
        <w:tc>
          <w:tcPr>
            <w:tcW w:type="dxa" w:w="1928"/>
            <w:vAlign w:val="center"/>
          </w:tcPr>
          <w:p>
            <w:pPr>
              <w:keepNext w:val="0"/>
              <w:spacing w:line="320" w:lineRule="exact" w:after="0" w:before="0"/>
              <w:ind w:firstLine="0"/>
              <w:jc w:val="left"/>
            </w:pPr>
            <w:r>
              <w:rPr>
                <w:b w:val="0"/>
                <w:sz w:val="21"/>
              </w:rPr>
              <w:t>事件原样保留</w:t>
            </w:r>
          </w:p>
        </w:tc>
      </w:tr>
      <w:tr>
        <w:trPr>
          <w:cantSplit/>
        </w:trPr>
        <w:tc>
          <w:tcPr>
            <w:tcW w:type="dxa" w:w="1735"/>
            <w:vAlign w:val="center"/>
          </w:tcPr>
          <w:p>
            <w:pPr>
              <w:keepNext w:val="0"/>
              <w:spacing w:line="320" w:lineRule="exact" w:after="0" w:before="0"/>
              <w:ind w:firstLine="0"/>
              <w:jc w:val="left"/>
            </w:pPr>
            <w:r>
              <w:rPr>
                <w:b w:val="0"/>
                <w:sz w:val="21"/>
              </w:rPr>
              <w:t>能耗</w:t>
            </w:r>
          </w:p>
        </w:tc>
        <w:tc>
          <w:tcPr>
            <w:tcW w:type="dxa" w:w="2120"/>
            <w:vAlign w:val="center"/>
          </w:tcPr>
          <w:p>
            <w:pPr>
              <w:keepNext w:val="0"/>
              <w:spacing w:line="320" w:lineRule="exact" w:after="0" w:before="0"/>
              <w:ind w:firstLine="0"/>
              <w:jc w:val="left"/>
            </w:pPr>
            <w:r>
              <w:rPr>
                <w:b w:val="0"/>
                <w:sz w:val="21"/>
              </w:rPr>
              <w:t>按计量点计</w:t>
            </w:r>
          </w:p>
        </w:tc>
        <w:tc>
          <w:tcPr>
            <w:tcW w:type="dxa" w:w="1928"/>
            <w:vAlign w:val="center"/>
          </w:tcPr>
          <w:p>
            <w:pPr>
              <w:keepNext w:val="0"/>
              <w:spacing w:line="320" w:lineRule="exact" w:after="0" w:before="0"/>
              <w:ind w:firstLine="0"/>
              <w:jc w:val="left"/>
            </w:pPr>
            <w:r>
              <w:rPr>
                <w:b w:val="0"/>
                <w:sz w:val="21"/>
              </w:rPr>
              <w:t>按计量点实际配置登记</w:t>
            </w:r>
          </w:p>
        </w:tc>
        <w:tc>
          <w:tcPr>
            <w:tcW w:type="dxa" w:w="1928"/>
            <w:vAlign w:val="center"/>
          </w:tcPr>
          <w:p>
            <w:pPr>
              <w:keepNext w:val="0"/>
              <w:spacing w:line="320" w:lineRule="exact" w:after="0" w:before="0"/>
              <w:ind w:firstLine="0"/>
              <w:jc w:val="left"/>
            </w:pPr>
            <w:r>
              <w:rPr>
                <w:b w:val="0"/>
                <w:sz w:val="21"/>
              </w:rPr>
              <w:t>按自然日及业务班次</w:t>
            </w:r>
          </w:p>
        </w:tc>
        <w:tc>
          <w:tcPr>
            <w:tcW w:type="dxa" w:w="1928"/>
            <w:vAlign w:val="center"/>
          </w:tcPr>
          <w:p>
            <w:pPr>
              <w:keepNext w:val="0"/>
              <w:spacing w:line="320" w:lineRule="exact" w:after="0" w:before="0"/>
              <w:ind w:firstLine="0"/>
              <w:jc w:val="left"/>
            </w:pPr>
            <w:r>
              <w:rPr>
                <w:b w:val="0"/>
                <w:sz w:val="21"/>
              </w:rPr>
              <w:t>原始密度与派生统一步长</w:t>
            </w:r>
          </w:p>
        </w:tc>
      </w:tr>
      <w:tr>
        <w:trPr>
          <w:cantSplit/>
        </w:trPr>
        <w:tc>
          <w:tcPr>
            <w:tcW w:type="dxa" w:w="1735"/>
            <w:vAlign w:val="center"/>
          </w:tcPr>
          <w:p>
            <w:pPr>
              <w:keepNext w:val="0"/>
              <w:spacing w:line="320" w:lineRule="exact" w:after="0" w:before="0"/>
              <w:ind w:firstLine="0"/>
              <w:jc w:val="left"/>
            </w:pPr>
            <w:r>
              <w:rPr>
                <w:b w:val="0"/>
                <w:sz w:val="21"/>
              </w:rPr>
              <w:t>在役装备测点</w:t>
            </w:r>
          </w:p>
        </w:tc>
        <w:tc>
          <w:tcPr>
            <w:tcW w:type="dxa" w:w="2120"/>
            <w:vAlign w:val="center"/>
          </w:tcPr>
          <w:p>
            <w:pPr>
              <w:keepNext w:val="0"/>
              <w:spacing w:line="320" w:lineRule="exact" w:after="0" w:before="0"/>
              <w:ind w:firstLine="0"/>
              <w:jc w:val="left"/>
            </w:pPr>
            <w:r>
              <w:rPr>
                <w:b w:val="0"/>
                <w:sz w:val="21"/>
              </w:rPr>
              <w:t>按设备与测点计</w:t>
            </w:r>
          </w:p>
        </w:tc>
        <w:tc>
          <w:tcPr>
            <w:tcW w:type="dxa" w:w="1928"/>
            <w:vAlign w:val="center"/>
          </w:tcPr>
          <w:p>
            <w:pPr>
              <w:keepNext w:val="0"/>
              <w:spacing w:line="320" w:lineRule="exact" w:after="0" w:before="0"/>
              <w:ind w:firstLine="0"/>
              <w:jc w:val="left"/>
            </w:pPr>
            <w:r>
              <w:rPr>
                <w:b w:val="0"/>
                <w:sz w:val="21"/>
              </w:rPr>
              <w:t>按远程运维平台既有配置</w:t>
            </w:r>
          </w:p>
        </w:tc>
        <w:tc>
          <w:tcPr>
            <w:tcW w:type="dxa" w:w="1928"/>
            <w:vAlign w:val="center"/>
          </w:tcPr>
          <w:p>
            <w:pPr>
              <w:keepNext w:val="0"/>
              <w:spacing w:line="320" w:lineRule="exact" w:after="0" w:before="0"/>
              <w:ind w:firstLine="0"/>
              <w:jc w:val="left"/>
            </w:pPr>
            <w:r>
              <w:rPr>
                <w:b w:val="0"/>
                <w:sz w:val="21"/>
              </w:rPr>
              <w:t>按事件与定期取样</w:t>
            </w:r>
          </w:p>
        </w:tc>
        <w:tc>
          <w:tcPr>
            <w:tcW w:type="dxa" w:w="1928"/>
            <w:vAlign w:val="center"/>
          </w:tcPr>
          <w:p>
            <w:pPr>
              <w:keepNext w:val="0"/>
              <w:spacing w:line="320" w:lineRule="exact" w:after="0" w:before="0"/>
              <w:ind w:firstLine="0"/>
              <w:jc w:val="left"/>
            </w:pPr>
            <w:r>
              <w:rPr>
                <w:b w:val="0"/>
                <w:sz w:val="21"/>
              </w:rPr>
              <w:t>统一步长 ＋ 事件窗原始密度</w:t>
            </w:r>
          </w:p>
        </w:tc>
      </w:tr>
    </w:tbl>
    <w:p>
      <w:pPr>
        <w:spacing w:after="40" w:line="240" w:lineRule="auto"/>
        <w:ind w:firstLine="0"/>
      </w:pPr>
      <w:r>
        <w:rPr>
          <w:sz w:val="4"/>
        </w:rPr>
      </w:r>
    </w:p>
    <w:p>
      <w:pPr>
        <w:pStyle w:val="Heading3"/>
      </w:pPr>
      <w:r>
        <w:t>2.5.3 焊接实时参数与预设参数的配对受理</w:t>
      </w:r>
    </w:p>
    <w:p>
      <w:pPr>
        <w:jc w:val="both"/>
      </w:pPr>
      <w:r>
        <w:t>焊接参数按测量值、实际预设值、批准工艺值和参考值分别组织，参数名称、单位、来源、有效时间及程序版本随记录保存。电流、电压、速度、摆幅、摆频和送丝参数按实际可获取的测点与配置建立对应。数据汇聚阶段保留原始参数，不将不同语义的同名字段合并；时间配对及差值计算作为受控派生作业登记算子和参数。</w:t>
      </w:r>
    </w:p>
    <w:p>
      <w:pPr>
        <w:jc w:val="both"/>
      </w:pPr>
      <w:r>
        <w:t>实时参数、设备实际下发参数和批准工艺要求分别保存。实时与实际下发参数的差值反映设备执行情况，实际下发参数与批准工艺要求的差值反映工艺执行一致性，两类比较分别计算。缺少实际下发记录时，不将工艺卡或型号默认参数当作设备实际预设值；相关曲线进入资料补全和用途评估流程，经审核确定可用范围后再供样。</w:t>
      </w:r>
    </w:p>
    <w:p>
      <w:pPr>
        <w:pStyle w:val="Caption"/>
        <w:keepNext/>
      </w:pPr>
      <w:r>
        <w:t>表2-12 焊接实时参数与预设参数的配对受理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参数对</w:t>
            </w:r>
          </w:p>
        </w:tc>
        <w:tc>
          <w:tcPr>
            <w:tcW w:type="dxa" w:w="2699"/>
            <w:vAlign w:val="center"/>
            <w:shd w:fill="EDF1F3"/>
          </w:tcPr>
          <w:p>
            <w:pPr>
              <w:keepNext/>
              <w:spacing w:line="320" w:lineRule="exact" w:after="0" w:before="0"/>
              <w:ind w:firstLine="0"/>
              <w:jc w:val="center"/>
            </w:pPr>
            <w:r>
              <w:rPr>
                <w:b/>
                <w:sz w:val="21"/>
              </w:rPr>
              <w:t>实时值来源与采样</w:t>
            </w:r>
          </w:p>
        </w:tc>
        <w:tc>
          <w:tcPr>
            <w:tcW w:type="dxa" w:w="2409"/>
            <w:vAlign w:val="center"/>
            <w:shd w:fill="EDF1F3"/>
          </w:tcPr>
          <w:p>
            <w:pPr>
              <w:keepNext/>
              <w:spacing w:line="320" w:lineRule="exact" w:after="0" w:before="0"/>
              <w:ind w:firstLine="0"/>
              <w:jc w:val="center"/>
            </w:pPr>
            <w:r>
              <w:rPr>
                <w:b/>
                <w:sz w:val="21"/>
              </w:rPr>
              <w:t>给定值来源与变更粒度</w:t>
            </w:r>
          </w:p>
        </w:tc>
        <w:tc>
          <w:tcPr>
            <w:tcW w:type="dxa" w:w="2891"/>
            <w:vAlign w:val="center"/>
            <w:shd w:fill="EDF1F3"/>
          </w:tcPr>
          <w:p>
            <w:pPr>
              <w:keepNext/>
              <w:spacing w:line="320" w:lineRule="exact" w:after="0" w:before="0"/>
              <w:ind w:firstLine="0"/>
              <w:jc w:val="center"/>
            </w:pPr>
            <w:r>
              <w:rPr>
                <w:b/>
                <w:sz w:val="21"/>
              </w:rPr>
              <w:t>配对产出</w:t>
            </w:r>
          </w:p>
        </w:tc>
      </w:tr>
      <w:tr>
        <w:trPr>
          <w:cantSplit/>
        </w:trPr>
        <w:tc>
          <w:tcPr>
            <w:tcW w:type="dxa" w:w="1638"/>
            <w:vAlign w:val="center"/>
          </w:tcPr>
          <w:p>
            <w:pPr>
              <w:keepNext w:val="0"/>
              <w:spacing w:line="320" w:lineRule="exact" w:after="0" w:before="0"/>
              <w:ind w:firstLine="0"/>
              <w:jc w:val="left"/>
            </w:pPr>
            <w:r>
              <w:rPr>
                <w:b w:val="0"/>
                <w:sz w:val="21"/>
              </w:rPr>
              <w:t>电流（实时电流／预设电流）</w:t>
            </w:r>
          </w:p>
        </w:tc>
        <w:tc>
          <w:tcPr>
            <w:tcW w:type="dxa" w:w="2699"/>
            <w:vAlign w:val="center"/>
          </w:tcPr>
          <w:p>
            <w:pPr>
              <w:keepNext w:val="0"/>
              <w:spacing w:line="320" w:lineRule="exact" w:after="0" w:before="0"/>
              <w:ind w:firstLine="0"/>
              <w:jc w:val="left"/>
            </w:pPr>
            <w:r>
              <w:rPr>
                <w:b w:val="0"/>
                <w:sz w:val="21"/>
              </w:rPr>
              <w:t>SCADA 焊接侧，保留实际采样周期</w:t>
            </w:r>
          </w:p>
        </w:tc>
        <w:tc>
          <w:tcPr>
            <w:tcW w:type="dxa" w:w="2409"/>
            <w:vAlign w:val="center"/>
          </w:tcPr>
          <w:p>
            <w:pPr>
              <w:keepNext w:val="0"/>
              <w:spacing w:line="320" w:lineRule="exact" w:after="0" w:before="0"/>
              <w:ind w:firstLine="0"/>
              <w:jc w:val="left"/>
            </w:pPr>
            <w:r>
              <w:rPr>
                <w:b w:val="0"/>
                <w:sz w:val="21"/>
              </w:rPr>
              <w:t>焊机程序参数表的预设电流，按程序号变更</w:t>
            </w:r>
          </w:p>
        </w:tc>
        <w:tc>
          <w:tcPr>
            <w:tcW w:type="dxa" w:w="2891"/>
            <w:vAlign w:val="center"/>
          </w:tcPr>
          <w:p>
            <w:pPr>
              <w:keepNext w:val="0"/>
              <w:spacing w:line="320" w:lineRule="exact" w:after="0" w:before="0"/>
              <w:ind w:firstLine="0"/>
              <w:jc w:val="left"/>
            </w:pPr>
            <w:r>
              <w:rPr>
                <w:b w:val="0"/>
                <w:sz w:val="21"/>
              </w:rPr>
              <w:t>逐点绝对偏差、相对偏差、偏离持续时长</w:t>
            </w:r>
          </w:p>
        </w:tc>
      </w:tr>
      <w:tr>
        <w:trPr>
          <w:cantSplit/>
        </w:trPr>
        <w:tc>
          <w:tcPr>
            <w:tcW w:type="dxa" w:w="1638"/>
            <w:vAlign w:val="center"/>
          </w:tcPr>
          <w:p>
            <w:pPr>
              <w:keepNext w:val="0"/>
              <w:spacing w:line="320" w:lineRule="exact" w:after="0" w:before="0"/>
              <w:ind w:firstLine="0"/>
              <w:jc w:val="left"/>
            </w:pPr>
            <w:r>
              <w:rPr>
                <w:b w:val="0"/>
                <w:sz w:val="21"/>
              </w:rPr>
              <w:t>电压（实时电压／预设电压）</w:t>
            </w:r>
          </w:p>
        </w:tc>
        <w:tc>
          <w:tcPr>
            <w:tcW w:type="dxa" w:w="2699"/>
            <w:vAlign w:val="center"/>
          </w:tcPr>
          <w:p>
            <w:pPr>
              <w:keepNext w:val="0"/>
              <w:spacing w:line="320" w:lineRule="exact" w:after="0" w:before="0"/>
              <w:ind w:firstLine="0"/>
              <w:jc w:val="left"/>
            </w:pPr>
            <w:r>
              <w:rPr>
                <w:b w:val="0"/>
                <w:sz w:val="21"/>
              </w:rPr>
              <w:t>SCADA 焊接侧，保留实际采样周期</w:t>
            </w:r>
          </w:p>
        </w:tc>
        <w:tc>
          <w:tcPr>
            <w:tcW w:type="dxa" w:w="2409"/>
            <w:vAlign w:val="center"/>
          </w:tcPr>
          <w:p>
            <w:pPr>
              <w:keepNext w:val="0"/>
              <w:spacing w:line="320" w:lineRule="exact" w:after="0" w:before="0"/>
              <w:ind w:firstLine="0"/>
              <w:jc w:val="left"/>
            </w:pPr>
            <w:r>
              <w:rPr>
                <w:b w:val="0"/>
                <w:sz w:val="21"/>
              </w:rPr>
              <w:t>焊机程序参数表的预设电压，按程序号变更</w:t>
            </w:r>
          </w:p>
        </w:tc>
        <w:tc>
          <w:tcPr>
            <w:tcW w:type="dxa" w:w="2891"/>
            <w:vAlign w:val="center"/>
          </w:tcPr>
          <w:p>
            <w:pPr>
              <w:keepNext w:val="0"/>
              <w:spacing w:line="320" w:lineRule="exact" w:after="0" w:before="0"/>
              <w:ind w:firstLine="0"/>
              <w:jc w:val="left"/>
            </w:pPr>
            <w:r>
              <w:rPr>
                <w:b w:val="0"/>
                <w:sz w:val="21"/>
              </w:rPr>
              <w:t>逐点绝对偏差、相对偏差、偏离持续时长</w:t>
            </w:r>
          </w:p>
        </w:tc>
      </w:tr>
      <w:tr>
        <w:trPr>
          <w:cantSplit/>
        </w:trPr>
        <w:tc>
          <w:tcPr>
            <w:tcW w:type="dxa" w:w="1638"/>
            <w:vAlign w:val="center"/>
          </w:tcPr>
          <w:p>
            <w:pPr>
              <w:keepNext w:val="0"/>
              <w:spacing w:line="320" w:lineRule="exact" w:after="0" w:before="0"/>
              <w:ind w:firstLine="0"/>
              <w:jc w:val="left"/>
            </w:pPr>
            <w:r>
              <w:rPr>
                <w:b w:val="0"/>
                <w:sz w:val="21"/>
              </w:rPr>
              <w:t>焊接速度（实测／给定）</w:t>
            </w:r>
          </w:p>
        </w:tc>
        <w:tc>
          <w:tcPr>
            <w:tcW w:type="dxa" w:w="2699"/>
            <w:vAlign w:val="center"/>
          </w:tcPr>
          <w:p>
            <w:pPr>
              <w:keepNext w:val="0"/>
              <w:spacing w:line="320" w:lineRule="exact" w:after="0" w:before="0"/>
              <w:ind w:firstLine="0"/>
              <w:jc w:val="left"/>
            </w:pPr>
            <w:r>
              <w:rPr>
                <w:b w:val="0"/>
                <w:sz w:val="21"/>
              </w:rPr>
              <w:t>焊接小车或机械手反馈，保留实际采样周期</w:t>
            </w:r>
          </w:p>
        </w:tc>
        <w:tc>
          <w:tcPr>
            <w:tcW w:type="dxa" w:w="2409"/>
            <w:vAlign w:val="center"/>
          </w:tcPr>
          <w:p>
            <w:pPr>
              <w:keepNext w:val="0"/>
              <w:spacing w:line="320" w:lineRule="exact" w:after="0" w:before="0"/>
              <w:ind w:firstLine="0"/>
              <w:jc w:val="left"/>
            </w:pPr>
            <w:r>
              <w:rPr>
                <w:b w:val="0"/>
                <w:sz w:val="21"/>
              </w:rPr>
              <w:t>工艺卡与焊机程序参数表的给定速度，按焊道变更</w:t>
            </w:r>
          </w:p>
        </w:tc>
        <w:tc>
          <w:tcPr>
            <w:tcW w:type="dxa" w:w="2891"/>
            <w:vAlign w:val="center"/>
          </w:tcPr>
          <w:p>
            <w:pPr>
              <w:keepNext w:val="0"/>
              <w:spacing w:line="320" w:lineRule="exact" w:after="0" w:before="0"/>
              <w:ind w:firstLine="0"/>
              <w:jc w:val="left"/>
            </w:pPr>
            <w:r>
              <w:rPr>
                <w:b w:val="0"/>
                <w:sz w:val="21"/>
              </w:rPr>
              <w:t>逐点偏差、焊道均值偏差</w:t>
            </w:r>
          </w:p>
        </w:tc>
      </w:tr>
      <w:tr>
        <w:trPr>
          <w:cantSplit/>
        </w:trPr>
        <w:tc>
          <w:tcPr>
            <w:tcW w:type="dxa" w:w="1638"/>
            <w:vAlign w:val="center"/>
          </w:tcPr>
          <w:p>
            <w:pPr>
              <w:keepNext w:val="0"/>
              <w:spacing w:line="320" w:lineRule="exact" w:after="0" w:before="0"/>
              <w:ind w:firstLine="0"/>
              <w:jc w:val="left"/>
            </w:pPr>
            <w:r>
              <w:rPr>
                <w:b w:val="0"/>
                <w:sz w:val="21"/>
              </w:rPr>
              <w:t>焊枪摆动振幅（实测／给定）</w:t>
            </w:r>
          </w:p>
        </w:tc>
        <w:tc>
          <w:tcPr>
            <w:tcW w:type="dxa" w:w="2699"/>
            <w:vAlign w:val="center"/>
          </w:tcPr>
          <w:p>
            <w:pPr>
              <w:keepNext w:val="0"/>
              <w:spacing w:line="320" w:lineRule="exact" w:after="0" w:before="0"/>
              <w:ind w:firstLine="0"/>
              <w:jc w:val="left"/>
            </w:pPr>
            <w:r>
              <w:rPr>
                <w:b w:val="0"/>
                <w:sz w:val="21"/>
              </w:rPr>
              <w:t>摆动机构反馈，保留实际采样周期</w:t>
            </w:r>
          </w:p>
        </w:tc>
        <w:tc>
          <w:tcPr>
            <w:tcW w:type="dxa" w:w="2409"/>
            <w:vAlign w:val="center"/>
          </w:tcPr>
          <w:p>
            <w:pPr>
              <w:keepNext w:val="0"/>
              <w:spacing w:line="320" w:lineRule="exact" w:after="0" w:before="0"/>
              <w:ind w:firstLine="0"/>
              <w:jc w:val="left"/>
            </w:pPr>
            <w:r>
              <w:rPr>
                <w:b w:val="0"/>
                <w:sz w:val="21"/>
              </w:rPr>
              <w:t>程序参数表的摆幅设定，按程序号变更</w:t>
            </w:r>
          </w:p>
        </w:tc>
        <w:tc>
          <w:tcPr>
            <w:tcW w:type="dxa" w:w="2891"/>
            <w:vAlign w:val="center"/>
          </w:tcPr>
          <w:p>
            <w:pPr>
              <w:keepNext w:val="0"/>
              <w:spacing w:line="320" w:lineRule="exact" w:after="0" w:before="0"/>
              <w:ind w:firstLine="0"/>
              <w:jc w:val="left"/>
            </w:pPr>
            <w:r>
              <w:rPr>
                <w:b w:val="0"/>
                <w:sz w:val="21"/>
              </w:rPr>
              <w:t>逐点偏差、单周期峰值偏差</w:t>
            </w:r>
          </w:p>
        </w:tc>
      </w:tr>
      <w:tr>
        <w:trPr>
          <w:cantSplit/>
        </w:trPr>
        <w:tc>
          <w:tcPr>
            <w:tcW w:type="dxa" w:w="1638"/>
            <w:vAlign w:val="center"/>
          </w:tcPr>
          <w:p>
            <w:pPr>
              <w:keepNext w:val="0"/>
              <w:spacing w:line="320" w:lineRule="exact" w:after="0" w:before="0"/>
              <w:ind w:firstLine="0"/>
              <w:jc w:val="left"/>
            </w:pPr>
            <w:r>
              <w:rPr>
                <w:b w:val="0"/>
                <w:sz w:val="21"/>
              </w:rPr>
              <w:t>摆动频率（实测／给定）</w:t>
            </w:r>
          </w:p>
        </w:tc>
        <w:tc>
          <w:tcPr>
            <w:tcW w:type="dxa" w:w="2699"/>
            <w:vAlign w:val="center"/>
          </w:tcPr>
          <w:p>
            <w:pPr>
              <w:keepNext w:val="0"/>
              <w:spacing w:line="320" w:lineRule="exact" w:after="0" w:before="0"/>
              <w:ind w:firstLine="0"/>
              <w:jc w:val="left"/>
            </w:pPr>
            <w:r>
              <w:rPr>
                <w:b w:val="0"/>
                <w:sz w:val="21"/>
              </w:rPr>
              <w:t>摆动机构反馈，按周期计</w:t>
            </w:r>
          </w:p>
        </w:tc>
        <w:tc>
          <w:tcPr>
            <w:tcW w:type="dxa" w:w="2409"/>
            <w:vAlign w:val="center"/>
          </w:tcPr>
          <w:p>
            <w:pPr>
              <w:keepNext w:val="0"/>
              <w:spacing w:line="320" w:lineRule="exact" w:after="0" w:before="0"/>
              <w:ind w:firstLine="0"/>
              <w:jc w:val="left"/>
            </w:pPr>
            <w:r>
              <w:rPr>
                <w:b w:val="0"/>
                <w:sz w:val="21"/>
              </w:rPr>
              <w:t>程序参数表的摆频设定，按程序号变更</w:t>
            </w:r>
          </w:p>
        </w:tc>
        <w:tc>
          <w:tcPr>
            <w:tcW w:type="dxa" w:w="2891"/>
            <w:vAlign w:val="center"/>
          </w:tcPr>
          <w:p>
            <w:pPr>
              <w:keepNext w:val="0"/>
              <w:spacing w:line="320" w:lineRule="exact" w:after="0" w:before="0"/>
              <w:ind w:firstLine="0"/>
              <w:jc w:val="left"/>
            </w:pPr>
            <w:r>
              <w:rPr>
                <w:b w:val="0"/>
                <w:sz w:val="21"/>
              </w:rPr>
              <w:t>周期均值偏差、周期抖动量</w:t>
            </w:r>
          </w:p>
        </w:tc>
      </w:tr>
    </w:tbl>
    <w:p>
      <w:pPr>
        <w:spacing w:after="40" w:line="240" w:lineRule="auto"/>
        <w:ind w:firstLine="0"/>
      </w:pPr>
      <w:r>
        <w:rPr>
          <w:sz w:val="4"/>
        </w:rPr>
      </w:r>
    </w:p>
    <w:p>
      <w:pPr>
        <w:jc w:val="both"/>
      </w:pPr>
      <w:r>
        <w:t>送丝速度与保护气体流量若在焊机程序中同样带设定值，按上表同一口径成对受理；焊枪停留时间按持续时间量登记，变位机状态按状态量登记，起弧与收弧按事件登记；分别采用与其语义一致的计算和分段方法。</w:t>
      </w:r>
    </w:p>
    <w:p>
      <w:pPr>
        <w:jc w:val="both"/>
      </w:pPr>
      <w:r>
        <w:t>给定值来源按设备程序参数、工单关联工艺卡和产品工艺规程分别登记。只有可确认在相应设备和时段实际生效的设备参数，才写入实际预设值字段。工艺卡及规程参数分别写入批准工艺值和参考值字段，并保存版本、适用材料、工件和焊道条件。不同来源存在差异时并列保留并提交工艺核查，不采用来源替换掩盖真实差异。</w:t>
      </w:r>
    </w:p>
    <w:p>
      <w:pPr>
        <w:jc w:val="both"/>
      </w:pPr>
      <w:r>
        <w:t>参数配对前核验时钟偏差、程序切换和人工调参记录。在有效程序记录覆盖的时间内，将设定值按实际生效区间展开为阶梯序列；不得跨停机、配置未知或参数失效区间前向填充。按起弧、稳定焊接、收弧和层间等待分别统计参数，瞬态段保留独立的判定规则和原始数据。各阶段的偏差是否异常由相应工艺规则判断，不统一排除起弧及收弧阶段。</w:t>
      </w:r>
    </w:p>
    <w:p>
      <w:pPr>
        <w:pStyle w:val="Caption"/>
        <w:keepNext/>
      </w:pPr>
      <w:r>
        <w:t>表2-13 焊接实时参数与预设参数的配对受理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配对失败情形</w:t>
            </w:r>
          </w:p>
        </w:tc>
        <w:tc>
          <w:tcPr>
            <w:tcW w:type="dxa" w:w="4048"/>
            <w:vAlign w:val="center"/>
            <w:shd w:fill="EDF1F3"/>
          </w:tcPr>
          <w:p>
            <w:pPr>
              <w:keepNext/>
              <w:spacing w:line="320" w:lineRule="exact" w:after="0" w:before="0"/>
              <w:ind w:firstLine="0"/>
              <w:jc w:val="center"/>
            </w:pPr>
            <w:r>
              <w:rPr>
                <w:b/>
                <w:sz w:val="21"/>
              </w:rPr>
              <w:t>判定依据</w:t>
            </w:r>
          </w:p>
        </w:tc>
        <w:tc>
          <w:tcPr>
            <w:tcW w:type="dxa" w:w="3470"/>
            <w:vAlign w:val="center"/>
            <w:shd w:fill="EDF1F3"/>
          </w:tcPr>
          <w:p>
            <w:pPr>
              <w:keepNext/>
              <w:spacing w:line="320" w:lineRule="exact" w:after="0" w:before="0"/>
              <w:ind w:firstLine="0"/>
              <w:jc w:val="center"/>
            </w:pPr>
            <w:r>
              <w:rPr>
                <w:b/>
                <w:sz w:val="21"/>
              </w:rPr>
              <w:t>处置</w:t>
            </w:r>
          </w:p>
        </w:tc>
      </w:tr>
      <w:tr>
        <w:trPr>
          <w:cantSplit/>
        </w:trPr>
        <w:tc>
          <w:tcPr>
            <w:tcW w:type="dxa" w:w="2120"/>
            <w:vAlign w:val="center"/>
          </w:tcPr>
          <w:p>
            <w:pPr>
              <w:keepNext w:val="0"/>
              <w:spacing w:line="320" w:lineRule="exact" w:after="0" w:before="0"/>
              <w:ind w:firstLine="0"/>
              <w:jc w:val="left"/>
            </w:pPr>
            <w:r>
              <w:rPr>
                <w:b w:val="0"/>
                <w:sz w:val="21"/>
              </w:rPr>
              <w:t>实时段不带程序号</w:t>
            </w:r>
          </w:p>
        </w:tc>
        <w:tc>
          <w:tcPr>
            <w:tcW w:type="dxa" w:w="4048"/>
            <w:vAlign w:val="center"/>
          </w:tcPr>
          <w:p>
            <w:pPr>
              <w:keepNext w:val="0"/>
              <w:spacing w:line="320" w:lineRule="exact" w:after="0" w:before="0"/>
              <w:ind w:firstLine="0"/>
              <w:jc w:val="left"/>
            </w:pPr>
            <w:r>
              <w:rPr>
                <w:b w:val="0"/>
                <w:sz w:val="21"/>
              </w:rPr>
              <w:t>程序号字段为空或设备未上传</w:t>
            </w:r>
          </w:p>
        </w:tc>
        <w:tc>
          <w:tcPr>
            <w:tcW w:type="dxa" w:w="3470"/>
            <w:vAlign w:val="center"/>
          </w:tcPr>
          <w:p>
            <w:pPr>
              <w:keepNext w:val="0"/>
              <w:spacing w:line="320" w:lineRule="exact" w:after="0" w:before="0"/>
              <w:ind w:firstLine="0"/>
              <w:jc w:val="left"/>
            </w:pPr>
            <w:r>
              <w:rPr>
                <w:b w:val="0"/>
                <w:sz w:val="21"/>
              </w:rPr>
              <w:t>标记实际预设值缺失，进入资料补全和用途评估，不直接进入训练或偏差判定样本</w:t>
            </w:r>
          </w:p>
        </w:tc>
      </w:tr>
      <w:tr>
        <w:trPr>
          <w:cantSplit/>
        </w:trPr>
        <w:tc>
          <w:tcPr>
            <w:tcW w:type="dxa" w:w="2120"/>
            <w:vAlign w:val="center"/>
          </w:tcPr>
          <w:p>
            <w:pPr>
              <w:keepNext w:val="0"/>
              <w:spacing w:line="320" w:lineRule="exact" w:after="0" w:before="0"/>
              <w:ind w:firstLine="0"/>
              <w:jc w:val="left"/>
            </w:pPr>
            <w:r>
              <w:rPr>
                <w:b w:val="0"/>
                <w:sz w:val="21"/>
              </w:rPr>
              <w:t>程序号有、程序参数表无该版本</w:t>
            </w:r>
          </w:p>
        </w:tc>
        <w:tc>
          <w:tcPr>
            <w:tcW w:type="dxa" w:w="4048"/>
            <w:vAlign w:val="center"/>
          </w:tcPr>
          <w:p>
            <w:pPr>
              <w:keepNext w:val="0"/>
              <w:spacing w:line="320" w:lineRule="exact" w:after="0" w:before="0"/>
              <w:ind w:firstLine="0"/>
              <w:jc w:val="left"/>
            </w:pPr>
            <w:r>
              <w:rPr>
                <w:b w:val="0"/>
                <w:sz w:val="21"/>
              </w:rPr>
              <w:t>程序号在参数表中查不到</w:t>
            </w:r>
          </w:p>
        </w:tc>
        <w:tc>
          <w:tcPr>
            <w:tcW w:type="dxa" w:w="3470"/>
            <w:vAlign w:val="center"/>
          </w:tcPr>
          <w:p>
            <w:pPr>
              <w:keepNext w:val="0"/>
              <w:spacing w:line="320" w:lineRule="exact" w:after="0" w:before="0"/>
              <w:ind w:firstLine="0"/>
              <w:jc w:val="left"/>
            </w:pPr>
            <w:r>
              <w:rPr>
                <w:b w:val="0"/>
                <w:sz w:val="21"/>
              </w:rPr>
              <w:t>该段挂起并生成程序版本补全任务，核实后重新配对</w:t>
            </w:r>
          </w:p>
        </w:tc>
      </w:tr>
      <w:tr>
        <w:trPr>
          <w:cantSplit/>
        </w:trPr>
        <w:tc>
          <w:tcPr>
            <w:tcW w:type="dxa" w:w="2120"/>
            <w:vAlign w:val="center"/>
          </w:tcPr>
          <w:p>
            <w:pPr>
              <w:keepNext w:val="0"/>
              <w:spacing w:line="320" w:lineRule="exact" w:after="0" w:before="0"/>
              <w:ind w:firstLine="0"/>
              <w:jc w:val="left"/>
            </w:pPr>
            <w:r>
              <w:rPr>
                <w:b w:val="0"/>
                <w:sz w:val="21"/>
              </w:rPr>
              <w:t>受理时窗内多次程序切换</w:t>
            </w:r>
          </w:p>
        </w:tc>
        <w:tc>
          <w:tcPr>
            <w:tcW w:type="dxa" w:w="4048"/>
            <w:vAlign w:val="center"/>
          </w:tcPr>
          <w:p>
            <w:pPr>
              <w:keepNext w:val="0"/>
              <w:spacing w:line="320" w:lineRule="exact" w:after="0" w:before="0"/>
              <w:ind w:firstLine="0"/>
              <w:jc w:val="left"/>
            </w:pPr>
            <w:r>
              <w:rPr>
                <w:b w:val="0"/>
                <w:sz w:val="21"/>
              </w:rPr>
              <w:t>切换事件在同一受理窗内出现两次以上</w:t>
            </w:r>
          </w:p>
        </w:tc>
        <w:tc>
          <w:tcPr>
            <w:tcW w:type="dxa" w:w="3470"/>
            <w:vAlign w:val="center"/>
          </w:tcPr>
          <w:p>
            <w:pPr>
              <w:keepNext w:val="0"/>
              <w:spacing w:line="320" w:lineRule="exact" w:after="0" w:before="0"/>
              <w:ind w:firstLine="0"/>
              <w:jc w:val="left"/>
            </w:pPr>
            <w:r>
              <w:rPr>
                <w:b w:val="0"/>
                <w:sz w:val="21"/>
              </w:rPr>
              <w:t>按切换点拆分为多段，分别配对</w:t>
            </w:r>
          </w:p>
        </w:tc>
      </w:tr>
      <w:tr>
        <w:trPr>
          <w:cantSplit/>
        </w:trPr>
        <w:tc>
          <w:tcPr>
            <w:tcW w:type="dxa" w:w="2120"/>
            <w:vAlign w:val="center"/>
          </w:tcPr>
          <w:p>
            <w:pPr>
              <w:keepNext w:val="0"/>
              <w:spacing w:line="320" w:lineRule="exact" w:after="0" w:before="0"/>
              <w:ind w:firstLine="0"/>
              <w:jc w:val="left"/>
            </w:pPr>
            <w:r>
              <w:rPr>
                <w:b w:val="0"/>
                <w:sz w:val="21"/>
              </w:rPr>
              <w:t>工艺卡与程序参数表给定值不一致</w:t>
            </w:r>
          </w:p>
        </w:tc>
        <w:tc>
          <w:tcPr>
            <w:tcW w:type="dxa" w:w="4048"/>
            <w:vAlign w:val="center"/>
          </w:tcPr>
          <w:p>
            <w:pPr>
              <w:keepNext w:val="0"/>
              <w:spacing w:line="320" w:lineRule="exact" w:after="0" w:before="0"/>
              <w:ind w:firstLine="0"/>
              <w:jc w:val="left"/>
            </w:pPr>
            <w:r>
              <w:rPr>
                <w:b w:val="0"/>
                <w:sz w:val="21"/>
              </w:rPr>
              <w:t>同参数两来源数值超登记容差</w:t>
            </w:r>
          </w:p>
        </w:tc>
        <w:tc>
          <w:tcPr>
            <w:tcW w:type="dxa" w:w="3470"/>
            <w:vAlign w:val="center"/>
          </w:tcPr>
          <w:p>
            <w:pPr>
              <w:keepNext w:val="0"/>
              <w:spacing w:line="320" w:lineRule="exact" w:after="0" w:before="0"/>
              <w:ind w:firstLine="0"/>
              <w:jc w:val="left"/>
            </w:pPr>
            <w:r>
              <w:rPr>
                <w:b w:val="0"/>
                <w:sz w:val="21"/>
              </w:rPr>
              <w:t>两值并存，标注来源等级与差异量</w:t>
            </w:r>
          </w:p>
        </w:tc>
      </w:tr>
      <w:tr>
        <w:trPr>
          <w:cantSplit/>
        </w:trPr>
        <w:tc>
          <w:tcPr>
            <w:tcW w:type="dxa" w:w="2120"/>
            <w:vAlign w:val="center"/>
          </w:tcPr>
          <w:p>
            <w:pPr>
              <w:keepNext w:val="0"/>
              <w:spacing w:line="320" w:lineRule="exact" w:after="0" w:before="0"/>
              <w:ind w:firstLine="0"/>
              <w:jc w:val="left"/>
            </w:pPr>
            <w:r>
              <w:rPr>
                <w:b w:val="0"/>
                <w:sz w:val="21"/>
              </w:rPr>
              <w:t>疑似面板临时改参未回写</w:t>
            </w:r>
          </w:p>
        </w:tc>
        <w:tc>
          <w:tcPr>
            <w:tcW w:type="dxa" w:w="4048"/>
            <w:vAlign w:val="center"/>
          </w:tcPr>
          <w:p>
            <w:pPr>
              <w:keepNext w:val="0"/>
              <w:spacing w:line="320" w:lineRule="exact" w:after="0" w:before="0"/>
              <w:ind w:firstLine="0"/>
              <w:jc w:val="left"/>
            </w:pPr>
            <w:r>
              <w:rPr>
                <w:b w:val="0"/>
                <w:sz w:val="21"/>
              </w:rPr>
              <w:t>稳态段实时值中心与给定值长时间系统性偏离</w:t>
            </w:r>
          </w:p>
        </w:tc>
        <w:tc>
          <w:tcPr>
            <w:tcW w:type="dxa" w:w="3470"/>
            <w:vAlign w:val="center"/>
          </w:tcPr>
          <w:p>
            <w:pPr>
              <w:keepNext w:val="0"/>
              <w:spacing w:line="320" w:lineRule="exact" w:after="0" w:before="0"/>
              <w:ind w:firstLine="0"/>
              <w:jc w:val="left"/>
            </w:pPr>
            <w:r>
              <w:rPr>
                <w:b w:val="0"/>
                <w:sz w:val="21"/>
              </w:rPr>
              <w:t>保留最后可核实的下发值及有效区间，登记未确认变更，停止将疑似变更段用于确定性偏差判定</w:t>
            </w:r>
          </w:p>
        </w:tc>
      </w:tr>
    </w:tbl>
    <w:p>
      <w:pPr>
        <w:spacing w:after="40" w:line="240" w:lineRule="auto"/>
        <w:ind w:firstLine="0"/>
      </w:pPr>
      <w:r>
        <w:rPr>
          <w:sz w:val="4"/>
        </w:rPr>
      </w:r>
    </w:p>
    <w:p>
      <w:pPr>
        <w:jc w:val="both"/>
      </w:pPr>
      <w:r>
        <w:t>配对结果保存参数名、实际值、实际预设值、批准工艺值、参考值、差值、有效区间、阶段标记和来源版本。相对偏差仅在分母非零且具有明确物理意义时计算；其余情况保留绝对偏差并标记相对值不适用。配对覆盖率按设备、工位、焊道和参数分别统计，缺项形成补采或补充配置任务；用于参数偏差判定的样本必须具有经过核验的比较基准。</w:t>
      </w:r>
    </w:p>
    <w:p>
      <w:pPr>
        <w:pStyle w:val="Heading3"/>
      </w:pPr>
      <w:r>
        <w:t>2.5.4 对象锚定登记</w:t>
      </w:r>
    </w:p>
    <w:p>
      <w:pPr>
        <w:jc w:val="both"/>
      </w:pPr>
      <w:r>
        <w:t>我方核验焊接参数、图像、炉次记录、工件和材料批次之间的实际关联。源数据已有对象标识时以明确标识为主，并以设备、工位和时间条件交叉验证；标识不足时建立候选匹配并由业务人员确认。并行作业、多工件同炉和同设备连续换件分别建模，不仅凭时间邻近自动确定对象。</w:t>
      </w:r>
    </w:p>
    <w:p>
      <w:pPr>
        <w:pStyle w:val="Caption"/>
        <w:keepNext/>
      </w:pPr>
      <w:r>
        <w:t>表2-14 对象锚定登记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锚定类型</w:t>
            </w:r>
          </w:p>
        </w:tc>
        <w:tc>
          <w:tcPr>
            <w:tcW w:type="dxa" w:w="2699"/>
            <w:vAlign w:val="center"/>
            <w:shd w:fill="EDF1F3"/>
          </w:tcPr>
          <w:p>
            <w:pPr>
              <w:keepNext/>
              <w:spacing w:line="320" w:lineRule="exact" w:after="0" w:before="0"/>
              <w:ind w:firstLine="0"/>
              <w:jc w:val="center"/>
            </w:pPr>
            <w:r>
              <w:rPr>
                <w:b/>
                <w:sz w:val="21"/>
              </w:rPr>
              <w:t>锚定依据</w:t>
            </w:r>
          </w:p>
        </w:tc>
        <w:tc>
          <w:tcPr>
            <w:tcW w:type="dxa" w:w="2409"/>
            <w:vAlign w:val="center"/>
            <w:shd w:fill="EDF1F3"/>
          </w:tcPr>
          <w:p>
            <w:pPr>
              <w:keepNext/>
              <w:spacing w:line="320" w:lineRule="exact" w:after="0" w:before="0"/>
              <w:ind w:firstLine="0"/>
              <w:jc w:val="center"/>
            </w:pPr>
            <w:r>
              <w:rPr>
                <w:b/>
                <w:sz w:val="21"/>
              </w:rPr>
              <w:t>判定规则</w:t>
            </w:r>
          </w:p>
        </w:tc>
        <w:tc>
          <w:tcPr>
            <w:tcW w:type="dxa" w:w="2891"/>
            <w:vAlign w:val="center"/>
            <w:shd w:fill="EDF1F3"/>
          </w:tcPr>
          <w:p>
            <w:pPr>
              <w:keepNext/>
              <w:spacing w:line="320" w:lineRule="exact" w:after="0" w:before="0"/>
              <w:ind w:firstLine="0"/>
              <w:jc w:val="center"/>
            </w:pPr>
            <w:r>
              <w:rPr>
                <w:b/>
                <w:sz w:val="21"/>
              </w:rPr>
              <w:t>锚定失败的处置</w:t>
            </w:r>
          </w:p>
        </w:tc>
      </w:tr>
      <w:tr>
        <w:trPr>
          <w:cantSplit/>
        </w:trPr>
        <w:tc>
          <w:tcPr>
            <w:tcW w:type="dxa" w:w="1638"/>
            <w:vAlign w:val="center"/>
          </w:tcPr>
          <w:p>
            <w:pPr>
              <w:keepNext w:val="0"/>
              <w:spacing w:line="320" w:lineRule="exact" w:after="0" w:before="0"/>
              <w:ind w:firstLine="0"/>
              <w:jc w:val="left"/>
            </w:pPr>
            <w:r>
              <w:rPr>
                <w:b w:val="0"/>
                <w:sz w:val="21"/>
              </w:rPr>
              <w:t>焊接参数流 → 工件与焊道</w:t>
            </w:r>
          </w:p>
        </w:tc>
        <w:tc>
          <w:tcPr>
            <w:tcW w:type="dxa" w:w="2699"/>
            <w:vAlign w:val="center"/>
          </w:tcPr>
          <w:p>
            <w:pPr>
              <w:keepNext w:val="0"/>
              <w:spacing w:line="320" w:lineRule="exact" w:after="0" w:before="0"/>
              <w:ind w:firstLine="0"/>
              <w:jc w:val="left"/>
            </w:pPr>
            <w:r>
              <w:rPr>
                <w:b w:val="0"/>
                <w:sz w:val="21"/>
              </w:rPr>
              <w:t>设备号 ＋ 时间区间 ＋ MES 工单与报工</w:t>
            </w:r>
          </w:p>
        </w:tc>
        <w:tc>
          <w:tcPr>
            <w:tcW w:type="dxa" w:w="2409"/>
            <w:vAlign w:val="center"/>
          </w:tcPr>
          <w:p>
            <w:pPr>
              <w:keepNext w:val="0"/>
              <w:spacing w:line="320" w:lineRule="exact" w:after="0" w:before="0"/>
              <w:ind w:firstLine="0"/>
              <w:jc w:val="left"/>
            </w:pPr>
            <w:r>
              <w:rPr>
                <w:b w:val="0"/>
                <w:sz w:val="21"/>
              </w:rPr>
              <w:t>时间区间落在同一工单的同一工序报工区间内，且设备号与工单派工设备一致</w:t>
            </w:r>
          </w:p>
        </w:tc>
        <w:tc>
          <w:tcPr>
            <w:tcW w:type="dxa" w:w="2891"/>
            <w:vAlign w:val="center"/>
          </w:tcPr>
          <w:p>
            <w:pPr>
              <w:keepNext w:val="0"/>
              <w:spacing w:line="320" w:lineRule="exact" w:after="0" w:before="0"/>
              <w:ind w:firstLine="0"/>
              <w:jc w:val="left"/>
            </w:pPr>
            <w:r>
              <w:rPr>
                <w:b w:val="0"/>
                <w:sz w:val="21"/>
              </w:rPr>
              <w:t>标记为未锚定，单独存放</w:t>
            </w:r>
          </w:p>
        </w:tc>
      </w:tr>
      <w:tr>
        <w:trPr>
          <w:cantSplit/>
        </w:trPr>
        <w:tc>
          <w:tcPr>
            <w:tcW w:type="dxa" w:w="1638"/>
            <w:vAlign w:val="center"/>
          </w:tcPr>
          <w:p>
            <w:pPr>
              <w:keepNext w:val="0"/>
              <w:spacing w:line="320" w:lineRule="exact" w:after="0" w:before="0"/>
              <w:ind w:firstLine="0"/>
              <w:jc w:val="left"/>
            </w:pPr>
            <w:r>
              <w:rPr>
                <w:b w:val="0"/>
                <w:sz w:val="21"/>
              </w:rPr>
              <w:t>焊接图像 → 焊道</w:t>
            </w:r>
          </w:p>
        </w:tc>
        <w:tc>
          <w:tcPr>
            <w:tcW w:type="dxa" w:w="2699"/>
            <w:vAlign w:val="center"/>
          </w:tcPr>
          <w:p>
            <w:pPr>
              <w:keepNext w:val="0"/>
              <w:spacing w:line="320" w:lineRule="exact" w:after="0" w:before="0"/>
              <w:ind w:firstLine="0"/>
              <w:jc w:val="left"/>
            </w:pPr>
            <w:r>
              <w:rPr>
                <w:b w:val="0"/>
                <w:sz w:val="21"/>
              </w:rPr>
              <w:t>采集时点 ＋ 相机位号 ＋ 焊道标识</w:t>
            </w:r>
          </w:p>
        </w:tc>
        <w:tc>
          <w:tcPr>
            <w:tcW w:type="dxa" w:w="2409"/>
            <w:vAlign w:val="center"/>
          </w:tcPr>
          <w:p>
            <w:pPr>
              <w:keepNext w:val="0"/>
              <w:spacing w:line="320" w:lineRule="exact" w:after="0" w:before="0"/>
              <w:ind w:firstLine="0"/>
              <w:jc w:val="left"/>
            </w:pPr>
            <w:r>
              <w:rPr>
                <w:b w:val="0"/>
                <w:sz w:val="21"/>
              </w:rPr>
              <w:t>采集时点落在该焊道的焊接时间窗内</w:t>
            </w:r>
          </w:p>
        </w:tc>
        <w:tc>
          <w:tcPr>
            <w:tcW w:type="dxa" w:w="2891"/>
            <w:vAlign w:val="center"/>
          </w:tcPr>
          <w:p>
            <w:pPr>
              <w:keepNext w:val="0"/>
              <w:spacing w:line="320" w:lineRule="exact" w:after="0" w:before="0"/>
              <w:ind w:firstLine="0"/>
              <w:jc w:val="left"/>
            </w:pPr>
            <w:r>
              <w:rPr>
                <w:b w:val="0"/>
                <w:sz w:val="21"/>
              </w:rPr>
              <w:t>标记为未锚定</w:t>
            </w:r>
          </w:p>
        </w:tc>
      </w:tr>
      <w:tr>
        <w:trPr>
          <w:cantSplit/>
        </w:trPr>
        <w:tc>
          <w:tcPr>
            <w:tcW w:type="dxa" w:w="1638"/>
            <w:vAlign w:val="center"/>
          </w:tcPr>
          <w:p>
            <w:pPr>
              <w:keepNext w:val="0"/>
              <w:spacing w:line="320" w:lineRule="exact" w:after="0" w:before="0"/>
              <w:ind w:firstLine="0"/>
              <w:jc w:val="left"/>
            </w:pPr>
            <w:r>
              <w:rPr>
                <w:b w:val="0"/>
                <w:sz w:val="21"/>
              </w:rPr>
              <w:t>热处理参数 → 工件与炉次</w:t>
            </w:r>
          </w:p>
        </w:tc>
        <w:tc>
          <w:tcPr>
            <w:tcW w:type="dxa" w:w="2699"/>
            <w:vAlign w:val="center"/>
          </w:tcPr>
          <w:p>
            <w:pPr>
              <w:keepNext w:val="0"/>
              <w:spacing w:line="320" w:lineRule="exact" w:after="0" w:before="0"/>
              <w:ind w:firstLine="0"/>
              <w:jc w:val="left"/>
            </w:pPr>
            <w:r>
              <w:rPr>
                <w:b w:val="0"/>
                <w:sz w:val="21"/>
              </w:rPr>
              <w:t>炉台号 ＋ 炉次工单 ＋ 装炉清单</w:t>
            </w:r>
          </w:p>
        </w:tc>
        <w:tc>
          <w:tcPr>
            <w:tcW w:type="dxa" w:w="2409"/>
            <w:vAlign w:val="center"/>
          </w:tcPr>
          <w:p>
            <w:pPr>
              <w:keepNext w:val="0"/>
              <w:spacing w:line="320" w:lineRule="exact" w:after="0" w:before="0"/>
              <w:ind w:firstLine="0"/>
              <w:jc w:val="left"/>
            </w:pPr>
            <w:r>
              <w:rPr>
                <w:b w:val="0"/>
                <w:sz w:val="21"/>
              </w:rPr>
              <w:t>炉次工单的开完工时刻覆盖该段参数，装炉清单给出工件列表</w:t>
            </w:r>
          </w:p>
        </w:tc>
        <w:tc>
          <w:tcPr>
            <w:tcW w:type="dxa" w:w="2891"/>
            <w:vAlign w:val="center"/>
          </w:tcPr>
          <w:p>
            <w:pPr>
              <w:keepNext w:val="0"/>
              <w:spacing w:line="320" w:lineRule="exact" w:after="0" w:before="0"/>
              <w:ind w:firstLine="0"/>
              <w:jc w:val="left"/>
            </w:pPr>
            <w:r>
              <w:rPr>
                <w:b w:val="0"/>
                <w:sz w:val="21"/>
              </w:rPr>
              <w:t>保留炉次级锚定，工件级标记为未锚定</w:t>
            </w:r>
          </w:p>
        </w:tc>
      </w:tr>
      <w:tr>
        <w:trPr>
          <w:cantSplit/>
        </w:trPr>
        <w:tc>
          <w:tcPr>
            <w:tcW w:type="dxa" w:w="1638"/>
            <w:vAlign w:val="center"/>
          </w:tcPr>
          <w:p>
            <w:pPr>
              <w:keepNext w:val="0"/>
              <w:spacing w:line="320" w:lineRule="exact" w:after="0" w:before="0"/>
              <w:ind w:firstLine="0"/>
              <w:jc w:val="left"/>
            </w:pPr>
            <w:r>
              <w:rPr>
                <w:b w:val="0"/>
                <w:sz w:val="21"/>
              </w:rPr>
              <w:t>热处理参数 → 材料批次</w:t>
            </w:r>
          </w:p>
        </w:tc>
        <w:tc>
          <w:tcPr>
            <w:tcW w:type="dxa" w:w="2699"/>
            <w:vAlign w:val="center"/>
          </w:tcPr>
          <w:p>
            <w:pPr>
              <w:keepNext w:val="0"/>
              <w:spacing w:line="320" w:lineRule="exact" w:after="0" w:before="0"/>
              <w:ind w:firstLine="0"/>
              <w:jc w:val="left"/>
            </w:pPr>
            <w:r>
              <w:rPr>
                <w:b w:val="0"/>
                <w:sz w:val="21"/>
              </w:rPr>
              <w:t>装炉清单 ＋ WMS 库存批次</w:t>
            </w:r>
          </w:p>
        </w:tc>
        <w:tc>
          <w:tcPr>
            <w:tcW w:type="dxa" w:w="2409"/>
            <w:vAlign w:val="center"/>
          </w:tcPr>
          <w:p>
            <w:pPr>
              <w:keepNext w:val="0"/>
              <w:spacing w:line="320" w:lineRule="exact" w:after="0" w:before="0"/>
              <w:ind w:firstLine="0"/>
              <w:jc w:val="left"/>
            </w:pPr>
            <w:r>
              <w:rPr>
                <w:b w:val="0"/>
                <w:sz w:val="21"/>
              </w:rPr>
              <w:t>工件所用物料批次可在库存批次中查到</w:t>
            </w:r>
          </w:p>
        </w:tc>
        <w:tc>
          <w:tcPr>
            <w:tcW w:type="dxa" w:w="2891"/>
            <w:vAlign w:val="center"/>
          </w:tcPr>
          <w:p>
            <w:pPr>
              <w:keepNext w:val="0"/>
              <w:spacing w:line="320" w:lineRule="exact" w:after="0" w:before="0"/>
              <w:ind w:firstLine="0"/>
              <w:jc w:val="left"/>
            </w:pPr>
            <w:r>
              <w:rPr>
                <w:b w:val="0"/>
                <w:sz w:val="21"/>
              </w:rPr>
              <w:t>材料批次字段留空并标记</w:t>
            </w:r>
          </w:p>
        </w:tc>
      </w:tr>
      <w:tr>
        <w:trPr>
          <w:cantSplit/>
        </w:trPr>
        <w:tc>
          <w:tcPr>
            <w:tcW w:type="dxa" w:w="1638"/>
            <w:vAlign w:val="center"/>
          </w:tcPr>
          <w:p>
            <w:pPr>
              <w:keepNext w:val="0"/>
              <w:spacing w:line="320" w:lineRule="exact" w:after="0" w:before="0"/>
              <w:ind w:firstLine="0"/>
              <w:jc w:val="left"/>
            </w:pPr>
            <w:r>
              <w:rPr>
                <w:b w:val="0"/>
                <w:sz w:val="21"/>
              </w:rPr>
              <w:t>在役装备时序 → 设备与测点</w:t>
            </w:r>
          </w:p>
        </w:tc>
        <w:tc>
          <w:tcPr>
            <w:tcW w:type="dxa" w:w="2699"/>
            <w:vAlign w:val="center"/>
          </w:tcPr>
          <w:p>
            <w:pPr>
              <w:keepNext w:val="0"/>
              <w:spacing w:line="320" w:lineRule="exact" w:after="0" w:before="0"/>
              <w:ind w:firstLine="0"/>
              <w:jc w:val="left"/>
            </w:pPr>
            <w:r>
              <w:rPr>
                <w:b w:val="0"/>
                <w:sz w:val="21"/>
              </w:rPr>
              <w:t>设备号 ＋ 测点配置</w:t>
            </w:r>
          </w:p>
        </w:tc>
        <w:tc>
          <w:tcPr>
            <w:tcW w:type="dxa" w:w="2409"/>
            <w:vAlign w:val="center"/>
          </w:tcPr>
          <w:p>
            <w:pPr>
              <w:keepNext w:val="0"/>
              <w:spacing w:line="320" w:lineRule="exact" w:after="0" w:before="0"/>
              <w:ind w:firstLine="0"/>
              <w:jc w:val="left"/>
            </w:pPr>
            <w:r>
              <w:rPr>
                <w:b w:val="0"/>
                <w:sz w:val="21"/>
              </w:rPr>
              <w:t>测点配置在该时间窗内有效</w:t>
            </w:r>
          </w:p>
        </w:tc>
        <w:tc>
          <w:tcPr>
            <w:tcW w:type="dxa" w:w="2891"/>
            <w:vAlign w:val="center"/>
          </w:tcPr>
          <w:p>
            <w:pPr>
              <w:keepNext w:val="0"/>
              <w:spacing w:line="320" w:lineRule="exact" w:after="0" w:before="0"/>
              <w:ind w:firstLine="0"/>
              <w:jc w:val="left"/>
            </w:pPr>
            <w:r>
              <w:rPr>
                <w:b w:val="0"/>
                <w:sz w:val="21"/>
              </w:rPr>
              <w:t>测点配置变更期的数据单列</w:t>
            </w:r>
          </w:p>
        </w:tc>
      </w:tr>
      <w:tr>
        <w:trPr>
          <w:cantSplit/>
        </w:trPr>
        <w:tc>
          <w:tcPr>
            <w:tcW w:type="dxa" w:w="1638"/>
            <w:vAlign w:val="center"/>
          </w:tcPr>
          <w:p>
            <w:pPr>
              <w:keepNext w:val="0"/>
              <w:spacing w:line="320" w:lineRule="exact" w:after="0" w:before="0"/>
              <w:ind w:firstLine="0"/>
              <w:jc w:val="left"/>
            </w:pPr>
            <w:r>
              <w:rPr>
                <w:b w:val="0"/>
                <w:sz w:val="21"/>
              </w:rPr>
              <w:t>报警事件 → 维修事实</w:t>
            </w:r>
          </w:p>
        </w:tc>
        <w:tc>
          <w:tcPr>
            <w:tcW w:type="dxa" w:w="2699"/>
            <w:vAlign w:val="center"/>
          </w:tcPr>
          <w:p>
            <w:pPr>
              <w:keepNext w:val="0"/>
              <w:spacing w:line="320" w:lineRule="exact" w:after="0" w:before="0"/>
              <w:ind w:firstLine="0"/>
              <w:jc w:val="left"/>
            </w:pPr>
            <w:r>
              <w:rPr>
                <w:b w:val="0"/>
                <w:sz w:val="21"/>
              </w:rPr>
              <w:t>设备号 ＋ 时间邻近 ＋ 维修工单</w:t>
            </w:r>
          </w:p>
        </w:tc>
        <w:tc>
          <w:tcPr>
            <w:tcW w:type="dxa" w:w="2409"/>
            <w:vAlign w:val="center"/>
          </w:tcPr>
          <w:p>
            <w:pPr>
              <w:keepNext w:val="0"/>
              <w:spacing w:line="320" w:lineRule="exact" w:after="0" w:before="0"/>
              <w:ind w:firstLine="0"/>
              <w:jc w:val="left"/>
            </w:pPr>
            <w:r>
              <w:rPr>
                <w:b w:val="0"/>
                <w:sz w:val="21"/>
              </w:rPr>
              <w:t>维修工单的报修时刻在报警后约定时窗内，且部位一致</w:t>
            </w:r>
          </w:p>
        </w:tc>
        <w:tc>
          <w:tcPr>
            <w:tcW w:type="dxa" w:w="2891"/>
            <w:vAlign w:val="center"/>
          </w:tcPr>
          <w:p>
            <w:pPr>
              <w:keepNext w:val="0"/>
              <w:spacing w:line="320" w:lineRule="exact" w:after="0" w:before="0"/>
              <w:ind w:firstLine="0"/>
              <w:jc w:val="left"/>
            </w:pPr>
            <w:r>
              <w:rPr>
                <w:b w:val="0"/>
                <w:sz w:val="21"/>
              </w:rPr>
              <w:t>保留报警，故障标签留空</w:t>
            </w:r>
          </w:p>
        </w:tc>
      </w:tr>
    </w:tbl>
    <w:p>
      <w:pPr>
        <w:spacing w:after="40" w:line="240" w:lineRule="auto"/>
        <w:ind w:firstLine="0"/>
      </w:pPr>
      <w:r>
        <w:rPr>
          <w:sz w:val="4"/>
        </w:rPr>
      </w:r>
    </w:p>
    <w:p>
      <w:pPr>
        <w:jc w:val="both"/>
      </w:pPr>
      <w:r>
        <w:t>未锚定时序段保留原始记录和失败原因，进入对象补全队列。经许可、质量与用途审核后，才可在不依赖缺失对象标识的特定任务中使用；需要工件、焊缝或炉次归属的样本须完成对应标识核验。对象锚定统计分为确定关联、候选关联和未关联，候选不得计为确定关联。</w:t>
      </w:r>
    </w:p>
    <w:p>
      <w:pPr>
        <w:jc w:val="both"/>
      </w:pPr>
      <w:r>
        <w:t>层间温度与熔池图像的采集需要加装传感器与布设工业相机。设备与点位选型见硬件选型章节，采集通道的开通见采集接入章节；本环节承接的是其产出数据的受理与批次成形。</w:t>
      </w:r>
    </w:p>
    <w:p>
      <w:pPr>
        <w:pStyle w:val="Heading2"/>
      </w:pPr>
      <w:r>
        <w:t>2.6 产品质量域</w:t>
      </w:r>
    </w:p>
    <w:p>
      <w:pPr>
        <w:jc w:val="both"/>
      </w:pPr>
      <w:r>
        <w:t>本域对应产品质量数据集的原始数据底座。</w:t>
      </w:r>
    </w:p>
    <w:p>
      <w:pPr>
        <w:pStyle w:val="Caption"/>
        <w:keepNext/>
      </w:pPr>
      <w:r>
        <w:t>表2-15 产品质量域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数据对象</w:t>
            </w:r>
          </w:p>
        </w:tc>
        <w:tc>
          <w:tcPr>
            <w:tcW w:type="dxa" w:w="2699"/>
            <w:vAlign w:val="center"/>
            <w:shd w:fill="EDF1F3"/>
          </w:tcPr>
          <w:p>
            <w:pPr>
              <w:keepNext/>
              <w:spacing w:line="320" w:lineRule="exact" w:after="0" w:before="0"/>
              <w:ind w:firstLine="0"/>
              <w:jc w:val="center"/>
            </w:pPr>
            <w:r>
              <w:rPr>
                <w:b/>
                <w:sz w:val="21"/>
              </w:rPr>
              <w:t>字段组</w:t>
            </w:r>
          </w:p>
        </w:tc>
        <w:tc>
          <w:tcPr>
            <w:tcW w:type="dxa" w:w="2409"/>
            <w:vAlign w:val="center"/>
            <w:shd w:fill="EDF1F3"/>
          </w:tcPr>
          <w:p>
            <w:pPr>
              <w:keepNext/>
              <w:spacing w:line="320" w:lineRule="exact" w:after="0" w:before="0"/>
              <w:ind w:firstLine="0"/>
              <w:jc w:val="center"/>
            </w:pPr>
            <w:r>
              <w:rPr>
                <w:b/>
                <w:sz w:val="21"/>
              </w:rPr>
              <w:t>形态</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进厂检验</w:t>
            </w:r>
          </w:p>
        </w:tc>
        <w:tc>
          <w:tcPr>
            <w:tcW w:type="dxa" w:w="2699"/>
            <w:vAlign w:val="center"/>
          </w:tcPr>
          <w:p>
            <w:pPr>
              <w:keepNext w:val="0"/>
              <w:spacing w:line="320" w:lineRule="exact" w:after="0" w:before="0"/>
              <w:ind w:firstLine="0"/>
              <w:jc w:val="left"/>
            </w:pPr>
            <w:r>
              <w:rPr>
                <w:b w:val="0"/>
                <w:sz w:val="21"/>
              </w:rPr>
              <w:t>检验单号、物料、批次、供应商、检验项、结果</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物料批次与 WMS 库存批次对应</w:t>
            </w:r>
          </w:p>
        </w:tc>
      </w:tr>
      <w:tr>
        <w:trPr>
          <w:cantSplit/>
        </w:trPr>
        <w:tc>
          <w:tcPr>
            <w:tcW w:type="dxa" w:w="1638"/>
            <w:vAlign w:val="center"/>
          </w:tcPr>
          <w:p>
            <w:pPr>
              <w:keepNext w:val="0"/>
              <w:spacing w:line="320" w:lineRule="exact" w:after="0" w:before="0"/>
              <w:ind w:firstLine="0"/>
              <w:jc w:val="left"/>
            </w:pPr>
            <w:r>
              <w:rPr>
                <w:b w:val="0"/>
                <w:sz w:val="21"/>
              </w:rPr>
              <w:t>制程检验</w:t>
            </w:r>
          </w:p>
        </w:tc>
        <w:tc>
          <w:tcPr>
            <w:tcW w:type="dxa" w:w="2699"/>
            <w:vAlign w:val="center"/>
          </w:tcPr>
          <w:p>
            <w:pPr>
              <w:keepNext w:val="0"/>
              <w:spacing w:line="320" w:lineRule="exact" w:after="0" w:before="0"/>
              <w:ind w:firstLine="0"/>
              <w:jc w:val="left"/>
            </w:pPr>
            <w:r>
              <w:rPr>
                <w:b w:val="0"/>
                <w:sz w:val="21"/>
              </w:rPr>
              <w:t>检验单号、工单、工序、检验项、结果</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工单与 MES 工单对应</w:t>
            </w:r>
          </w:p>
        </w:tc>
      </w:tr>
      <w:tr>
        <w:trPr>
          <w:cantSplit/>
        </w:trPr>
        <w:tc>
          <w:tcPr>
            <w:tcW w:type="dxa" w:w="1638"/>
            <w:vAlign w:val="center"/>
          </w:tcPr>
          <w:p>
            <w:pPr>
              <w:keepNext w:val="0"/>
              <w:spacing w:line="320" w:lineRule="exact" w:after="0" w:before="0"/>
              <w:ind w:firstLine="0"/>
              <w:jc w:val="left"/>
            </w:pPr>
            <w:r>
              <w:rPr>
                <w:b w:val="0"/>
                <w:sz w:val="21"/>
              </w:rPr>
              <w:t>出厂检验与成品检验</w:t>
            </w:r>
          </w:p>
        </w:tc>
        <w:tc>
          <w:tcPr>
            <w:tcW w:type="dxa" w:w="2699"/>
            <w:vAlign w:val="center"/>
          </w:tcPr>
          <w:p>
            <w:pPr>
              <w:keepNext w:val="0"/>
              <w:spacing w:line="320" w:lineRule="exact" w:after="0" w:before="0"/>
              <w:ind w:firstLine="0"/>
              <w:jc w:val="left"/>
            </w:pPr>
            <w:r>
              <w:rPr>
                <w:b w:val="0"/>
                <w:sz w:val="21"/>
              </w:rPr>
              <w:t>检验单号、产品、检验项、结果、检验日期</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产品与合同、订单对应</w:t>
            </w:r>
          </w:p>
        </w:tc>
      </w:tr>
      <w:tr>
        <w:trPr>
          <w:cantSplit/>
        </w:trPr>
        <w:tc>
          <w:tcPr>
            <w:tcW w:type="dxa" w:w="1638"/>
            <w:vAlign w:val="center"/>
          </w:tcPr>
          <w:p>
            <w:pPr>
              <w:keepNext w:val="0"/>
              <w:spacing w:line="320" w:lineRule="exact" w:after="0" w:before="0"/>
              <w:ind w:firstLine="0"/>
              <w:jc w:val="left"/>
            </w:pPr>
            <w:r>
              <w:rPr>
                <w:b w:val="0"/>
                <w:sz w:val="21"/>
              </w:rPr>
              <w:t>质量台账</w:t>
            </w:r>
          </w:p>
        </w:tc>
        <w:tc>
          <w:tcPr>
            <w:tcW w:type="dxa" w:w="2699"/>
            <w:vAlign w:val="center"/>
          </w:tcPr>
          <w:p>
            <w:pPr>
              <w:keepNext w:val="0"/>
              <w:spacing w:line="320" w:lineRule="exact" w:after="0" w:before="0"/>
              <w:ind w:firstLine="0"/>
              <w:jc w:val="left"/>
            </w:pPr>
            <w:r>
              <w:rPr>
                <w:b w:val="0"/>
                <w:sz w:val="21"/>
              </w:rPr>
              <w:t>期间、产品、不合格类型、数量、处置</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与检验记录勾稽</w:t>
            </w:r>
          </w:p>
        </w:tc>
      </w:tr>
      <w:tr>
        <w:trPr>
          <w:cantSplit/>
        </w:trPr>
        <w:tc>
          <w:tcPr>
            <w:tcW w:type="dxa" w:w="1638"/>
            <w:vAlign w:val="center"/>
          </w:tcPr>
          <w:p>
            <w:pPr>
              <w:keepNext w:val="0"/>
              <w:spacing w:line="320" w:lineRule="exact" w:after="0" w:before="0"/>
              <w:ind w:firstLine="0"/>
              <w:jc w:val="left"/>
            </w:pPr>
            <w:r>
              <w:rPr>
                <w:b w:val="0"/>
                <w:sz w:val="21"/>
              </w:rPr>
              <w:t>淬火硬度</w:t>
            </w:r>
          </w:p>
        </w:tc>
        <w:tc>
          <w:tcPr>
            <w:tcW w:type="dxa" w:w="2699"/>
            <w:vAlign w:val="center"/>
          </w:tcPr>
          <w:p>
            <w:pPr>
              <w:keepNext w:val="0"/>
              <w:spacing w:line="320" w:lineRule="exact" w:after="0" w:before="0"/>
              <w:ind w:firstLine="0"/>
              <w:jc w:val="left"/>
            </w:pPr>
            <w:r>
              <w:rPr>
                <w:b w:val="0"/>
                <w:sz w:val="21"/>
              </w:rPr>
              <w:t>工件号、测点位置、硬度值、检测方法</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测点位置取本体值域</w:t>
            </w:r>
          </w:p>
        </w:tc>
      </w:tr>
      <w:tr>
        <w:trPr>
          <w:cantSplit/>
        </w:trPr>
        <w:tc>
          <w:tcPr>
            <w:tcW w:type="dxa" w:w="1638"/>
            <w:vAlign w:val="center"/>
          </w:tcPr>
          <w:p>
            <w:pPr>
              <w:keepNext w:val="0"/>
              <w:spacing w:line="320" w:lineRule="exact" w:after="0" w:before="0"/>
              <w:ind w:firstLine="0"/>
              <w:jc w:val="left"/>
            </w:pPr>
            <w:r>
              <w:rPr>
                <w:b w:val="0"/>
                <w:sz w:val="21"/>
              </w:rPr>
              <w:t>淬火区域位置及均匀性</w:t>
            </w:r>
          </w:p>
        </w:tc>
        <w:tc>
          <w:tcPr>
            <w:tcW w:type="dxa" w:w="2699"/>
            <w:vAlign w:val="center"/>
          </w:tcPr>
          <w:p>
            <w:pPr>
              <w:keepNext w:val="0"/>
              <w:spacing w:line="320" w:lineRule="exact" w:after="0" w:before="0"/>
              <w:ind w:firstLine="0"/>
              <w:jc w:val="left"/>
            </w:pPr>
            <w:r>
              <w:rPr>
                <w:b w:val="0"/>
                <w:sz w:val="21"/>
              </w:rPr>
              <w:t>工件号、区域标识、位置偏差、均匀性指标</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指标口径登记来源</w:t>
            </w:r>
          </w:p>
        </w:tc>
      </w:tr>
      <w:tr>
        <w:trPr>
          <w:cantSplit/>
        </w:trPr>
        <w:tc>
          <w:tcPr>
            <w:tcW w:type="dxa" w:w="1638"/>
            <w:vAlign w:val="center"/>
          </w:tcPr>
          <w:p>
            <w:pPr>
              <w:keepNext w:val="0"/>
              <w:spacing w:line="320" w:lineRule="exact" w:after="0" w:before="0"/>
              <w:ind w:firstLine="0"/>
              <w:jc w:val="left"/>
            </w:pPr>
            <w:r>
              <w:rPr>
                <w:b w:val="0"/>
                <w:sz w:val="21"/>
              </w:rPr>
              <w:t>外观缺陷与质检结果</w:t>
            </w:r>
          </w:p>
        </w:tc>
        <w:tc>
          <w:tcPr>
            <w:tcW w:type="dxa" w:w="2699"/>
            <w:vAlign w:val="center"/>
          </w:tcPr>
          <w:p>
            <w:pPr>
              <w:keepNext w:val="0"/>
              <w:spacing w:line="320" w:lineRule="exact" w:after="0" w:before="0"/>
              <w:ind w:firstLine="0"/>
              <w:jc w:val="left"/>
            </w:pPr>
            <w:r>
              <w:rPr>
                <w:b w:val="0"/>
                <w:sz w:val="21"/>
              </w:rPr>
              <w:t>工件号、缺陷类型、位置、严重程度、判定</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缺陷类型取本体缺陷值域</w:t>
            </w:r>
          </w:p>
        </w:tc>
      </w:tr>
      <w:tr>
        <w:trPr>
          <w:cantSplit/>
        </w:trPr>
        <w:tc>
          <w:tcPr>
            <w:tcW w:type="dxa" w:w="1638"/>
            <w:vAlign w:val="center"/>
          </w:tcPr>
          <w:p>
            <w:pPr>
              <w:keepNext w:val="0"/>
              <w:spacing w:line="320" w:lineRule="exact" w:after="0" w:before="0"/>
              <w:ind w:firstLine="0"/>
              <w:jc w:val="left"/>
            </w:pPr>
            <w:r>
              <w:rPr>
                <w:b w:val="0"/>
                <w:sz w:val="21"/>
              </w:rPr>
              <w:t>质量报告与产品质量档案</w:t>
            </w:r>
          </w:p>
        </w:tc>
        <w:tc>
          <w:tcPr>
            <w:tcW w:type="dxa" w:w="2699"/>
            <w:vAlign w:val="center"/>
          </w:tcPr>
          <w:p>
            <w:pPr>
              <w:keepNext w:val="0"/>
              <w:spacing w:line="320" w:lineRule="exact" w:after="0" w:before="0"/>
              <w:ind w:firstLine="0"/>
              <w:jc w:val="left"/>
            </w:pPr>
            <w:r>
              <w:rPr>
                <w:b w:val="0"/>
                <w:sz w:val="21"/>
              </w:rPr>
              <w:t>文件本体、产品、期间</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按产品归集</w:t>
            </w:r>
          </w:p>
        </w:tc>
      </w:tr>
      <w:tr>
        <w:trPr>
          <w:cantSplit/>
        </w:trPr>
        <w:tc>
          <w:tcPr>
            <w:tcW w:type="dxa" w:w="1638"/>
            <w:vAlign w:val="center"/>
          </w:tcPr>
          <w:p>
            <w:pPr>
              <w:keepNext w:val="0"/>
              <w:spacing w:line="320" w:lineRule="exact" w:after="0" w:before="0"/>
              <w:ind w:firstLine="0"/>
              <w:jc w:val="left"/>
            </w:pPr>
            <w:r>
              <w:rPr>
                <w:b w:val="0"/>
                <w:sz w:val="21"/>
              </w:rPr>
              <w:t>质量知识</w:t>
            </w:r>
          </w:p>
        </w:tc>
        <w:tc>
          <w:tcPr>
            <w:tcW w:type="dxa" w:w="2699"/>
            <w:vAlign w:val="center"/>
          </w:tcPr>
          <w:p>
            <w:pPr>
              <w:keepNext w:val="0"/>
              <w:spacing w:line="320" w:lineRule="exact" w:after="0" w:before="0"/>
              <w:ind w:firstLine="0"/>
              <w:jc w:val="left"/>
            </w:pPr>
            <w:r>
              <w:rPr>
                <w:b w:val="0"/>
                <w:sz w:val="21"/>
              </w:rPr>
              <w:t>文件本体、主题、来源</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进知识库抽取通道</w:t>
            </w:r>
          </w:p>
        </w:tc>
      </w:tr>
      <w:tr>
        <w:trPr>
          <w:cantSplit/>
        </w:trPr>
        <w:tc>
          <w:tcPr>
            <w:tcW w:type="dxa" w:w="1638"/>
            <w:vAlign w:val="center"/>
          </w:tcPr>
          <w:p>
            <w:pPr>
              <w:keepNext w:val="0"/>
              <w:spacing w:line="320" w:lineRule="exact" w:after="0" w:before="0"/>
              <w:ind w:firstLine="0"/>
              <w:jc w:val="left"/>
            </w:pPr>
            <w:r>
              <w:rPr>
                <w:b w:val="0"/>
                <w:sz w:val="21"/>
              </w:rPr>
              <w:t>质量影像</w:t>
            </w:r>
          </w:p>
        </w:tc>
        <w:tc>
          <w:tcPr>
            <w:tcW w:type="dxa" w:w="2699"/>
            <w:vAlign w:val="center"/>
          </w:tcPr>
          <w:p>
            <w:pPr>
              <w:keepNext w:val="0"/>
              <w:spacing w:line="320" w:lineRule="exact" w:after="0" w:before="0"/>
              <w:ind w:firstLine="0"/>
              <w:jc w:val="left"/>
            </w:pPr>
            <w:r>
              <w:rPr>
                <w:b w:val="0"/>
                <w:sz w:val="21"/>
              </w:rPr>
              <w:t>熔池图像、焊后焊道表面图像、工件外观缺陷图像</w:t>
            </w:r>
          </w:p>
        </w:tc>
        <w:tc>
          <w:tcPr>
            <w:tcW w:type="dxa" w:w="2409"/>
            <w:vAlign w:val="center"/>
          </w:tcPr>
          <w:p>
            <w:pPr>
              <w:keepNext w:val="0"/>
              <w:spacing w:line="320" w:lineRule="exact" w:after="0" w:before="0"/>
              <w:ind w:firstLine="0"/>
              <w:jc w:val="left"/>
            </w:pPr>
            <w:r>
              <w:rPr>
                <w:b w:val="0"/>
                <w:sz w:val="21"/>
              </w:rPr>
              <w:t>图像</w:t>
            </w:r>
          </w:p>
        </w:tc>
        <w:tc>
          <w:tcPr>
            <w:tcW w:type="dxa" w:w="2891"/>
            <w:vAlign w:val="center"/>
          </w:tcPr>
          <w:p>
            <w:pPr>
              <w:keepNext w:val="0"/>
              <w:spacing w:line="320" w:lineRule="exact" w:after="0" w:before="0"/>
              <w:ind w:firstLine="0"/>
              <w:jc w:val="left"/>
            </w:pPr>
            <w:r>
              <w:rPr>
                <w:b w:val="0"/>
                <w:sz w:val="21"/>
              </w:rPr>
              <w:t>与检验记录的引用关系</w:t>
            </w:r>
          </w:p>
        </w:tc>
      </w:tr>
    </w:tbl>
    <w:p>
      <w:pPr>
        <w:spacing w:after="40" w:line="240" w:lineRule="auto"/>
        <w:ind w:firstLine="0"/>
      </w:pPr>
      <w:r>
        <w:rPr>
          <w:sz w:val="4"/>
        </w:rPr>
      </w:r>
    </w:p>
    <w:p>
      <w:pPr>
        <w:jc w:val="both"/>
      </w:pPr>
      <w:r>
        <w:t>质量影像与制造过程影像存在共用来源时，按文件指纹确认是否为同一资产。物理文件可在权限允许范围内复用，各业务域分别维护用途、对象关系与访问许可。图像挂接同时核验工件、焊缝焊道、工序、采集时间和检验轮次，避免把熔池过程影像与焊后检验结果误作同一时点的直接观测。</w:t>
      </w:r>
    </w:p>
    <w:p>
      <w:pPr>
        <w:jc w:val="both"/>
      </w:pPr>
      <w:r>
        <w:t>我方按产品、年度、报告类型和保存位置清点纸质检测报告，形成数字化资产清册和分批处理计划。扫描时记录原件编号、页序、附件及签章位置，复核缺页、重页、模糊、倒置和遮挡后进入文档解析通道。扫描影像、识别文本和人工校订结果分别保存，原件状态与数字化状态同步登记。</w:t>
      </w:r>
    </w:p>
    <w:p>
      <w:pPr>
        <w:pStyle w:val="Heading2"/>
      </w:pPr>
      <w:r>
        <w:t>2.7 通用语料与外部语料</w:t>
      </w:r>
    </w:p>
    <w:p>
      <w:pPr>
        <w:jc w:val="both"/>
      </w:pPr>
      <w:r>
        <w:t>本组对应预训练子集的通用语料补充。</w:t>
      </w:r>
    </w:p>
    <w:p>
      <w:pPr>
        <w:pStyle w:val="Caption"/>
        <w:keepNext/>
      </w:pPr>
      <w:r>
        <w:t>表2-16 通用语料与外部语料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来源</w:t>
            </w:r>
          </w:p>
        </w:tc>
        <w:tc>
          <w:tcPr>
            <w:tcW w:type="dxa" w:w="2699"/>
            <w:vAlign w:val="center"/>
            <w:shd w:fill="EDF1F3"/>
          </w:tcPr>
          <w:p>
            <w:pPr>
              <w:keepNext/>
              <w:spacing w:line="320" w:lineRule="exact" w:after="0" w:before="0"/>
              <w:ind w:firstLine="0"/>
              <w:jc w:val="center"/>
            </w:pPr>
            <w:r>
              <w:rPr>
                <w:b/>
                <w:sz w:val="21"/>
              </w:rPr>
              <w:t>受理内容</w:t>
            </w:r>
          </w:p>
        </w:tc>
        <w:tc>
          <w:tcPr>
            <w:tcW w:type="dxa" w:w="2409"/>
            <w:vAlign w:val="center"/>
            <w:shd w:fill="EDF1F3"/>
          </w:tcPr>
          <w:p>
            <w:pPr>
              <w:keepNext/>
              <w:spacing w:line="320" w:lineRule="exact" w:after="0" w:before="0"/>
              <w:ind w:firstLine="0"/>
              <w:jc w:val="center"/>
            </w:pPr>
            <w:r>
              <w:rPr>
                <w:b/>
                <w:sz w:val="21"/>
              </w:rPr>
              <w:t>形态</w:t>
            </w:r>
          </w:p>
        </w:tc>
        <w:tc>
          <w:tcPr>
            <w:tcW w:type="dxa" w:w="2891"/>
            <w:vAlign w:val="center"/>
            <w:shd w:fill="EDF1F3"/>
          </w:tcPr>
          <w:p>
            <w:pPr>
              <w:keepNext/>
              <w:spacing w:line="320" w:lineRule="exact" w:after="0" w:before="0"/>
              <w:ind w:firstLine="0"/>
              <w:jc w:val="center"/>
            </w:pPr>
            <w:r>
              <w:rPr>
                <w:b/>
                <w:sz w:val="21"/>
              </w:rPr>
              <w:t>校验重点</w:t>
            </w:r>
          </w:p>
        </w:tc>
      </w:tr>
      <w:tr>
        <w:trPr>
          <w:cantSplit/>
        </w:trPr>
        <w:tc>
          <w:tcPr>
            <w:tcW w:type="dxa" w:w="1638"/>
            <w:vAlign w:val="center"/>
          </w:tcPr>
          <w:p>
            <w:pPr>
              <w:keepNext w:val="0"/>
              <w:spacing w:line="320" w:lineRule="exact" w:after="0" w:before="0"/>
              <w:ind w:firstLine="0"/>
              <w:jc w:val="left"/>
            </w:pPr>
            <w:r>
              <w:rPr>
                <w:b w:val="0"/>
                <w:sz w:val="21"/>
              </w:rPr>
              <w:t>协同办公系统（OA）</w:t>
            </w:r>
          </w:p>
        </w:tc>
        <w:tc>
          <w:tcPr>
            <w:tcW w:type="dxa" w:w="2699"/>
            <w:vAlign w:val="center"/>
          </w:tcPr>
          <w:p>
            <w:pPr>
              <w:keepNext w:val="0"/>
              <w:spacing w:line="320" w:lineRule="exact" w:after="0" w:before="0"/>
              <w:ind w:firstLine="0"/>
              <w:jc w:val="left"/>
            </w:pPr>
            <w:r>
              <w:rPr>
                <w:b w:val="0"/>
                <w:sz w:val="21"/>
              </w:rPr>
              <w:t>管理制度、合同文档</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文件版本状态、发布部门、生效日期</w:t>
            </w:r>
          </w:p>
        </w:tc>
      </w:tr>
      <w:tr>
        <w:trPr>
          <w:cantSplit/>
        </w:trPr>
        <w:tc>
          <w:tcPr>
            <w:tcW w:type="dxa" w:w="1638"/>
            <w:vAlign w:val="center"/>
          </w:tcPr>
          <w:p>
            <w:pPr>
              <w:keepNext w:val="0"/>
              <w:spacing w:line="320" w:lineRule="exact" w:after="0" w:before="0"/>
              <w:ind w:firstLine="0"/>
              <w:jc w:val="left"/>
            </w:pPr>
            <w:r>
              <w:rPr>
                <w:b w:val="0"/>
                <w:sz w:val="21"/>
              </w:rPr>
              <w:t>久其系统</w:t>
            </w:r>
          </w:p>
        </w:tc>
        <w:tc>
          <w:tcPr>
            <w:tcW w:type="dxa" w:w="2699"/>
            <w:vAlign w:val="center"/>
          </w:tcPr>
          <w:p>
            <w:pPr>
              <w:keepNext w:val="0"/>
              <w:spacing w:line="320" w:lineRule="exact" w:after="0" w:before="0"/>
              <w:ind w:firstLine="0"/>
              <w:jc w:val="left"/>
            </w:pPr>
            <w:r>
              <w:rPr>
                <w:b w:val="0"/>
                <w:sz w:val="21"/>
              </w:rPr>
              <w:t>营业收入、利润、成本、资产负债等经营指标</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期间闭合状态；口径与指标知识库一致</w:t>
            </w:r>
          </w:p>
        </w:tc>
      </w:tr>
      <w:tr>
        <w:trPr>
          <w:cantSplit/>
        </w:trPr>
        <w:tc>
          <w:tcPr>
            <w:tcW w:type="dxa" w:w="1638"/>
            <w:vAlign w:val="center"/>
          </w:tcPr>
          <w:p>
            <w:pPr>
              <w:keepNext w:val="0"/>
              <w:spacing w:line="320" w:lineRule="exact" w:after="0" w:before="0"/>
              <w:ind w:firstLine="0"/>
              <w:jc w:val="left"/>
            </w:pPr>
            <w:r>
              <w:rPr>
                <w:b w:val="0"/>
                <w:sz w:val="21"/>
              </w:rPr>
              <w:t>主数据管理平台</w:t>
            </w:r>
          </w:p>
        </w:tc>
        <w:tc>
          <w:tcPr>
            <w:tcW w:type="dxa" w:w="2699"/>
            <w:vAlign w:val="center"/>
          </w:tcPr>
          <w:p>
            <w:pPr>
              <w:keepNext w:val="0"/>
              <w:spacing w:line="320" w:lineRule="exact" w:after="0" w:before="0"/>
              <w:ind w:firstLine="0"/>
              <w:jc w:val="left"/>
            </w:pPr>
            <w:r>
              <w:rPr>
                <w:b w:val="0"/>
                <w:sz w:val="21"/>
              </w:rPr>
              <w:t>组织机构、人员、物料编码</w:t>
            </w:r>
          </w:p>
        </w:tc>
        <w:tc>
          <w:tcPr>
            <w:tcW w:type="dxa" w:w="2409"/>
            <w:vAlign w:val="center"/>
          </w:tcPr>
          <w:p>
            <w:pPr>
              <w:keepNext w:val="0"/>
              <w:spacing w:line="320" w:lineRule="exact" w:after="0" w:before="0"/>
              <w:ind w:firstLine="0"/>
              <w:jc w:val="left"/>
            </w:pPr>
            <w:r>
              <w:rPr>
                <w:b w:val="0"/>
                <w:sz w:val="21"/>
              </w:rPr>
              <w:t>结构化</w:t>
            </w:r>
          </w:p>
        </w:tc>
        <w:tc>
          <w:tcPr>
            <w:tcW w:type="dxa" w:w="2891"/>
            <w:vAlign w:val="center"/>
          </w:tcPr>
          <w:p>
            <w:pPr>
              <w:keepNext w:val="0"/>
              <w:spacing w:line="320" w:lineRule="exact" w:after="0" w:before="0"/>
              <w:ind w:firstLine="0"/>
              <w:jc w:val="left"/>
            </w:pPr>
            <w:r>
              <w:rPr>
                <w:b w:val="0"/>
                <w:sz w:val="21"/>
              </w:rPr>
              <w:t>作为本体编码对齐的基准；人员字段入口脱敏</w:t>
            </w:r>
          </w:p>
        </w:tc>
      </w:tr>
      <w:tr>
        <w:trPr>
          <w:cantSplit/>
        </w:trPr>
        <w:tc>
          <w:tcPr>
            <w:tcW w:type="dxa" w:w="1638"/>
            <w:vAlign w:val="center"/>
          </w:tcPr>
          <w:p>
            <w:pPr>
              <w:keepNext w:val="0"/>
              <w:spacing w:line="320" w:lineRule="exact" w:after="0" w:before="0"/>
              <w:ind w:firstLine="0"/>
              <w:jc w:val="left"/>
            </w:pPr>
            <w:r>
              <w:rPr>
                <w:b w:val="0"/>
                <w:sz w:val="21"/>
              </w:rPr>
              <w:t>外部行业标准</w:t>
            </w:r>
          </w:p>
        </w:tc>
        <w:tc>
          <w:tcPr>
            <w:tcW w:type="dxa" w:w="2699"/>
            <w:vAlign w:val="center"/>
          </w:tcPr>
          <w:p>
            <w:pPr>
              <w:keepNext w:val="0"/>
              <w:spacing w:line="320" w:lineRule="exact" w:after="0" w:before="0"/>
              <w:ind w:firstLine="0"/>
              <w:jc w:val="left"/>
            </w:pPr>
            <w:r>
              <w:rPr>
                <w:b w:val="0"/>
                <w:sz w:val="21"/>
              </w:rPr>
              <w:t>标准文本、标准号、版本状态</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许可类型；版本状态</w:t>
            </w:r>
          </w:p>
        </w:tc>
      </w:tr>
      <w:tr>
        <w:trPr>
          <w:cantSplit/>
        </w:trPr>
        <w:tc>
          <w:tcPr>
            <w:tcW w:type="dxa" w:w="1638"/>
            <w:vAlign w:val="center"/>
          </w:tcPr>
          <w:p>
            <w:pPr>
              <w:keepNext w:val="0"/>
              <w:spacing w:line="320" w:lineRule="exact" w:after="0" w:before="0"/>
              <w:ind w:firstLine="0"/>
              <w:jc w:val="left"/>
            </w:pPr>
            <w:r>
              <w:rPr>
                <w:b w:val="0"/>
                <w:sz w:val="21"/>
              </w:rPr>
              <w:t>学术文献</w:t>
            </w:r>
          </w:p>
        </w:tc>
        <w:tc>
          <w:tcPr>
            <w:tcW w:type="dxa" w:w="2699"/>
            <w:vAlign w:val="center"/>
          </w:tcPr>
          <w:p>
            <w:pPr>
              <w:keepNext w:val="0"/>
              <w:spacing w:line="320" w:lineRule="exact" w:after="0" w:before="0"/>
              <w:ind w:firstLine="0"/>
              <w:jc w:val="left"/>
            </w:pPr>
            <w:r>
              <w:rPr>
                <w:b w:val="0"/>
                <w:sz w:val="21"/>
              </w:rPr>
              <w:t>文献全文或摘要、出版信息</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许可类型；可否用于训练</w:t>
            </w:r>
          </w:p>
        </w:tc>
      </w:tr>
      <w:tr>
        <w:trPr>
          <w:cantSplit/>
        </w:trPr>
        <w:tc>
          <w:tcPr>
            <w:tcW w:type="dxa" w:w="1638"/>
            <w:vAlign w:val="center"/>
          </w:tcPr>
          <w:p>
            <w:pPr>
              <w:keepNext w:val="0"/>
              <w:spacing w:line="320" w:lineRule="exact" w:after="0" w:before="0"/>
              <w:ind w:firstLine="0"/>
              <w:jc w:val="left"/>
            </w:pPr>
            <w:r>
              <w:rPr>
                <w:b w:val="0"/>
                <w:sz w:val="21"/>
              </w:rPr>
              <w:t>厂商资料</w:t>
            </w:r>
          </w:p>
        </w:tc>
        <w:tc>
          <w:tcPr>
            <w:tcW w:type="dxa" w:w="2699"/>
            <w:vAlign w:val="center"/>
          </w:tcPr>
          <w:p>
            <w:pPr>
              <w:keepNext w:val="0"/>
              <w:spacing w:line="320" w:lineRule="exact" w:after="0" w:before="0"/>
              <w:ind w:firstLine="0"/>
              <w:jc w:val="left"/>
            </w:pPr>
            <w:r>
              <w:rPr>
                <w:b w:val="0"/>
                <w:sz w:val="21"/>
              </w:rPr>
              <w:t>产品手册、技术白皮书</w:t>
            </w:r>
          </w:p>
        </w:tc>
        <w:tc>
          <w:tcPr>
            <w:tcW w:type="dxa" w:w="2409"/>
            <w:vAlign w:val="center"/>
          </w:tcPr>
          <w:p>
            <w:pPr>
              <w:keepNext w:val="0"/>
              <w:spacing w:line="320" w:lineRule="exact" w:after="0" w:before="0"/>
              <w:ind w:firstLine="0"/>
              <w:jc w:val="left"/>
            </w:pPr>
            <w:r>
              <w:rPr>
                <w:b w:val="0"/>
                <w:sz w:val="21"/>
              </w:rPr>
              <w:t>非结构化</w:t>
            </w:r>
          </w:p>
        </w:tc>
        <w:tc>
          <w:tcPr>
            <w:tcW w:type="dxa" w:w="2891"/>
            <w:vAlign w:val="center"/>
          </w:tcPr>
          <w:p>
            <w:pPr>
              <w:keepNext w:val="0"/>
              <w:spacing w:line="320" w:lineRule="exact" w:after="0" w:before="0"/>
              <w:ind w:firstLine="0"/>
              <w:jc w:val="left"/>
            </w:pPr>
            <w:r>
              <w:rPr>
                <w:b w:val="0"/>
                <w:sz w:val="21"/>
              </w:rPr>
              <w:t>许可类型；是否含第三方保密内容</w:t>
            </w:r>
          </w:p>
        </w:tc>
      </w:tr>
      <w:tr>
        <w:trPr>
          <w:cantSplit/>
        </w:trPr>
        <w:tc>
          <w:tcPr>
            <w:tcW w:type="dxa" w:w="1638"/>
            <w:vAlign w:val="center"/>
          </w:tcPr>
          <w:p>
            <w:pPr>
              <w:keepNext w:val="0"/>
              <w:spacing w:line="320" w:lineRule="exact" w:after="0" w:before="0"/>
              <w:ind w:firstLine="0"/>
              <w:jc w:val="left"/>
            </w:pPr>
            <w:r>
              <w:rPr>
                <w:b w:val="0"/>
                <w:sz w:val="21"/>
              </w:rPr>
              <w:t>公开数据集</w:t>
            </w:r>
          </w:p>
        </w:tc>
        <w:tc>
          <w:tcPr>
            <w:tcW w:type="dxa" w:w="2699"/>
            <w:vAlign w:val="center"/>
          </w:tcPr>
          <w:p>
            <w:pPr>
              <w:keepNext w:val="0"/>
              <w:spacing w:line="320" w:lineRule="exact" w:after="0" w:before="0"/>
              <w:ind w:firstLine="0"/>
              <w:jc w:val="left"/>
            </w:pPr>
            <w:r>
              <w:rPr>
                <w:b w:val="0"/>
                <w:sz w:val="21"/>
              </w:rPr>
              <w:t>数据文件、许可协议</w:t>
            </w:r>
          </w:p>
        </w:tc>
        <w:tc>
          <w:tcPr>
            <w:tcW w:type="dxa" w:w="2409"/>
            <w:vAlign w:val="center"/>
          </w:tcPr>
          <w:p>
            <w:pPr>
              <w:keepNext w:val="0"/>
              <w:spacing w:line="320" w:lineRule="exact" w:after="0" w:before="0"/>
              <w:ind w:firstLine="0"/>
              <w:jc w:val="left"/>
            </w:pPr>
            <w:r>
              <w:rPr>
                <w:b w:val="0"/>
                <w:sz w:val="21"/>
              </w:rPr>
              <w:t>结构化／图像／文本</w:t>
            </w:r>
          </w:p>
        </w:tc>
        <w:tc>
          <w:tcPr>
            <w:tcW w:type="dxa" w:w="2891"/>
            <w:vAlign w:val="center"/>
          </w:tcPr>
          <w:p>
            <w:pPr>
              <w:keepNext w:val="0"/>
              <w:spacing w:line="320" w:lineRule="exact" w:after="0" w:before="0"/>
              <w:ind w:firstLine="0"/>
              <w:jc w:val="left"/>
            </w:pPr>
            <w:r>
              <w:rPr>
                <w:b w:val="0"/>
                <w:sz w:val="21"/>
              </w:rPr>
              <w:t>许可协议条款；可否二次分发</w:t>
            </w:r>
          </w:p>
        </w:tc>
      </w:tr>
    </w:tbl>
    <w:p>
      <w:pPr>
        <w:spacing w:after="40" w:line="240" w:lineRule="auto"/>
        <w:ind w:firstLine="0"/>
      </w:pPr>
      <w:r>
        <w:rPr>
          <w:sz w:val="4"/>
        </w:rPr>
      </w:r>
    </w:p>
    <w:p>
      <w:pPr>
        <w:jc w:val="both"/>
      </w:pPr>
      <w:r>
        <w:t>外部语料按各业务域预训练规模、知识覆盖、时效性和许可条件分解采购及汇聚任务。候选量、获准使用量、去重清洗量和最终合格量分别统计；不以重复下载、切片重叠或扩大通用语料比例补足专业数据缺口。</w:t>
      </w:r>
    </w:p>
    <w:p>
      <w:pPr>
        <w:pStyle w:val="Heading2"/>
      </w:pPr>
      <w:r>
        <w:t>2.8 数据源登记</w:t>
      </w:r>
    </w:p>
    <w:p>
      <w:pPr>
        <w:jc w:val="both"/>
      </w:pPr>
      <w:r>
        <w:t>每一个数据源登记为一条记录，登记表是后续批次的唯一来源依据，未登记的来源不受理数据。</w:t>
      </w:r>
    </w:p>
    <w:p>
      <w:pPr>
        <w:pStyle w:val="Caption"/>
        <w:keepNext/>
      </w:pPr>
      <w:r>
        <w:t>表2-17 数据源登记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253"/>
        <w:gridCol w:w="1157"/>
        <w:gridCol w:w="501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253"/>
            <w:vAlign w:val="center"/>
            <w:shd w:fill="EDF1F3"/>
          </w:tcPr>
          <w:p>
            <w:pPr>
              <w:keepNext/>
              <w:spacing w:line="320" w:lineRule="exact" w:after="0" w:before="0"/>
              <w:ind w:firstLine="0"/>
              <w:jc w:val="center"/>
            </w:pPr>
            <w:r>
              <w:rPr>
                <w:b/>
                <w:sz w:val="21"/>
              </w:rPr>
              <w:t>类型</w:t>
            </w:r>
          </w:p>
        </w:tc>
        <w:tc>
          <w:tcPr>
            <w:tcW w:type="dxa" w:w="1157"/>
            <w:vAlign w:val="center"/>
            <w:shd w:fill="EDF1F3"/>
          </w:tcPr>
          <w:p>
            <w:pPr>
              <w:keepNext/>
              <w:spacing w:line="320" w:lineRule="exact" w:after="0" w:before="0"/>
              <w:ind w:firstLine="0"/>
              <w:jc w:val="center"/>
            </w:pPr>
            <w:r>
              <w:rPr>
                <w:b/>
                <w:sz w:val="21"/>
              </w:rPr>
              <w:t>必填</w:t>
            </w:r>
          </w:p>
        </w:tc>
        <w:tc>
          <w:tcPr>
            <w:tcW w:type="dxa" w:w="501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登记编号</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业务域码 ＋ 源系统码 ＋ 顺序号</w:t>
            </w:r>
          </w:p>
        </w:tc>
      </w:tr>
      <w:tr>
        <w:trPr>
          <w:cantSplit/>
        </w:trPr>
        <w:tc>
          <w:tcPr>
            <w:tcW w:type="dxa" w:w="2217"/>
            <w:vAlign w:val="center"/>
          </w:tcPr>
          <w:p>
            <w:pPr>
              <w:keepNext w:val="0"/>
              <w:spacing w:line="320" w:lineRule="exact" w:after="0" w:before="0"/>
              <w:ind w:firstLine="0"/>
              <w:jc w:val="left"/>
            </w:pPr>
            <w:r>
              <w:rPr>
                <w:b w:val="0"/>
                <w:sz w:val="21"/>
              </w:rPr>
              <w:t>源系统名称</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与采集接入章节的系统清单一致</w:t>
            </w:r>
          </w:p>
        </w:tc>
      </w:tr>
      <w:tr>
        <w:trPr>
          <w:cantSplit/>
        </w:trPr>
        <w:tc>
          <w:tcPr>
            <w:tcW w:type="dxa" w:w="2217"/>
            <w:vAlign w:val="center"/>
          </w:tcPr>
          <w:p>
            <w:pPr>
              <w:keepNext w:val="0"/>
              <w:spacing w:line="320" w:lineRule="exact" w:after="0" w:before="0"/>
              <w:ind w:firstLine="0"/>
              <w:jc w:val="left"/>
            </w:pPr>
            <w:r>
              <w:rPr>
                <w:b w:val="0"/>
                <w:sz w:val="21"/>
              </w:rPr>
              <w:t>所属业务域</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供需计划／产品工艺设计／制造过程／产品质量；通用来源另以来源类型登记并关联使用域</w:t>
            </w:r>
          </w:p>
        </w:tc>
      </w:tr>
      <w:tr>
        <w:trPr>
          <w:cantSplit/>
        </w:trPr>
        <w:tc>
          <w:tcPr>
            <w:tcW w:type="dxa" w:w="2217"/>
            <w:vAlign w:val="center"/>
          </w:tcPr>
          <w:p>
            <w:pPr>
              <w:keepNext w:val="0"/>
              <w:spacing w:line="320" w:lineRule="exact" w:after="0" w:before="0"/>
              <w:ind w:firstLine="0"/>
              <w:jc w:val="left"/>
            </w:pPr>
            <w:r>
              <w:rPr>
                <w:b w:val="0"/>
                <w:sz w:val="21"/>
              </w:rPr>
              <w:t>数据集归属</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对应四类数据集之一或多个</w:t>
            </w:r>
          </w:p>
        </w:tc>
      </w:tr>
      <w:tr>
        <w:trPr>
          <w:cantSplit/>
        </w:trPr>
        <w:tc>
          <w:tcPr>
            <w:tcW w:type="dxa" w:w="2217"/>
            <w:vAlign w:val="center"/>
          </w:tcPr>
          <w:p>
            <w:pPr>
              <w:keepNext w:val="0"/>
              <w:spacing w:line="320" w:lineRule="exact" w:after="0" w:before="0"/>
              <w:ind w:firstLine="0"/>
              <w:jc w:val="left"/>
            </w:pPr>
            <w:r>
              <w:rPr>
                <w:b w:val="0"/>
                <w:sz w:val="21"/>
              </w:rPr>
              <w:t>责任部门</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甲方侧数据责任部门</w:t>
            </w:r>
          </w:p>
        </w:tc>
      </w:tr>
      <w:tr>
        <w:trPr>
          <w:cantSplit/>
        </w:trPr>
        <w:tc>
          <w:tcPr>
            <w:tcW w:type="dxa" w:w="2217"/>
            <w:vAlign w:val="center"/>
          </w:tcPr>
          <w:p>
            <w:pPr>
              <w:keepNext w:val="0"/>
              <w:spacing w:line="320" w:lineRule="exact" w:after="0" w:before="0"/>
              <w:ind w:firstLine="0"/>
              <w:jc w:val="left"/>
            </w:pPr>
            <w:r>
              <w:rPr>
                <w:b w:val="0"/>
                <w:sz w:val="21"/>
              </w:rPr>
              <w:t>取数方式</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接口、数据库只读视图、文件导出、实时订阅</w:t>
            </w:r>
          </w:p>
        </w:tc>
      </w:tr>
      <w:tr>
        <w:trPr>
          <w:cantSplit/>
        </w:trPr>
        <w:tc>
          <w:tcPr>
            <w:tcW w:type="dxa" w:w="2217"/>
            <w:vAlign w:val="center"/>
          </w:tcPr>
          <w:p>
            <w:pPr>
              <w:keepNext w:val="0"/>
              <w:spacing w:line="320" w:lineRule="exact" w:after="0" w:before="0"/>
              <w:ind w:firstLine="0"/>
              <w:jc w:val="left"/>
            </w:pPr>
            <w:r>
              <w:rPr>
                <w:b w:val="0"/>
                <w:sz w:val="21"/>
              </w:rPr>
              <w:t>数据内容范围</w:t>
            </w:r>
          </w:p>
        </w:tc>
        <w:tc>
          <w:tcPr>
            <w:tcW w:type="dxa" w:w="1253"/>
            <w:vAlign w:val="center"/>
          </w:tcPr>
          <w:p>
            <w:pPr>
              <w:keepNext w:val="0"/>
              <w:spacing w:line="320" w:lineRule="exact" w:after="0" w:before="0"/>
              <w:ind w:firstLine="0"/>
              <w:jc w:val="left"/>
            </w:pPr>
            <w:r>
              <w:rPr>
                <w:b w:val="0"/>
                <w:sz w:val="21"/>
              </w:rPr>
              <w:t>文本</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表、字段或文件目录范围</w:t>
            </w:r>
          </w:p>
        </w:tc>
      </w:tr>
      <w:tr>
        <w:trPr>
          <w:cantSplit/>
        </w:trPr>
        <w:tc>
          <w:tcPr>
            <w:tcW w:type="dxa" w:w="2217"/>
            <w:vAlign w:val="center"/>
          </w:tcPr>
          <w:p>
            <w:pPr>
              <w:keepNext w:val="0"/>
              <w:spacing w:line="320" w:lineRule="exact" w:after="0" w:before="0"/>
              <w:ind w:firstLine="0"/>
              <w:jc w:val="left"/>
            </w:pPr>
            <w:r>
              <w:rPr>
                <w:b w:val="0"/>
                <w:sz w:val="21"/>
              </w:rPr>
              <w:t>更新频次</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实时、日、周、月、按期间、一次性</w:t>
            </w:r>
          </w:p>
        </w:tc>
      </w:tr>
      <w:tr>
        <w:trPr>
          <w:cantSplit/>
        </w:trPr>
        <w:tc>
          <w:tcPr>
            <w:tcW w:type="dxa" w:w="2217"/>
            <w:vAlign w:val="center"/>
          </w:tcPr>
          <w:p>
            <w:pPr>
              <w:keepNext w:val="0"/>
              <w:spacing w:line="320" w:lineRule="exact" w:after="0" w:before="0"/>
              <w:ind w:firstLine="0"/>
              <w:jc w:val="left"/>
            </w:pPr>
            <w:r>
              <w:rPr>
                <w:b w:val="0"/>
                <w:sz w:val="21"/>
              </w:rPr>
              <w:t>授权文件编号</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甲方出具的授权依据</w:t>
            </w:r>
          </w:p>
        </w:tc>
      </w:tr>
      <w:tr>
        <w:trPr>
          <w:cantSplit/>
        </w:trPr>
        <w:tc>
          <w:tcPr>
            <w:tcW w:type="dxa" w:w="2217"/>
            <w:vAlign w:val="center"/>
          </w:tcPr>
          <w:p>
            <w:pPr>
              <w:keepNext w:val="0"/>
              <w:spacing w:line="320" w:lineRule="exact" w:after="0" w:before="0"/>
              <w:ind w:firstLine="0"/>
              <w:jc w:val="left"/>
            </w:pPr>
            <w:r>
              <w:rPr>
                <w:b w:val="0"/>
                <w:sz w:val="21"/>
              </w:rPr>
              <w:t>授权有效期</w:t>
            </w:r>
          </w:p>
        </w:tc>
        <w:tc>
          <w:tcPr>
            <w:tcW w:type="dxa" w:w="1253"/>
            <w:vAlign w:val="center"/>
          </w:tcPr>
          <w:p>
            <w:pPr>
              <w:keepNext w:val="0"/>
              <w:spacing w:line="320" w:lineRule="exact" w:after="0" w:before="0"/>
              <w:ind w:firstLine="0"/>
              <w:jc w:val="left"/>
            </w:pPr>
            <w:r>
              <w:rPr>
                <w:b w:val="0"/>
                <w:sz w:val="21"/>
              </w:rPr>
              <w:t>日期</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到期前按约定提前复核</w:t>
            </w:r>
          </w:p>
        </w:tc>
      </w:tr>
      <w:tr>
        <w:trPr>
          <w:cantSplit/>
        </w:trPr>
        <w:tc>
          <w:tcPr>
            <w:tcW w:type="dxa" w:w="2217"/>
            <w:vAlign w:val="center"/>
          </w:tcPr>
          <w:p>
            <w:pPr>
              <w:keepNext w:val="0"/>
              <w:spacing w:line="320" w:lineRule="exact" w:after="0" w:before="0"/>
              <w:ind w:firstLine="0"/>
              <w:jc w:val="left"/>
            </w:pPr>
            <w:r>
              <w:rPr>
                <w:b w:val="0"/>
                <w:sz w:val="21"/>
              </w:rPr>
              <w:t>敏感等级</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取安全方案的分级结论</w:t>
            </w:r>
          </w:p>
        </w:tc>
      </w:tr>
      <w:tr>
        <w:trPr>
          <w:cantSplit/>
        </w:trPr>
        <w:tc>
          <w:tcPr>
            <w:tcW w:type="dxa" w:w="2217"/>
            <w:vAlign w:val="center"/>
          </w:tcPr>
          <w:p>
            <w:pPr>
              <w:keepNext w:val="0"/>
              <w:spacing w:line="320" w:lineRule="exact" w:after="0" w:before="0"/>
              <w:ind w:firstLine="0"/>
              <w:jc w:val="left"/>
            </w:pPr>
            <w:r>
              <w:rPr>
                <w:b w:val="0"/>
                <w:sz w:val="21"/>
              </w:rPr>
              <w:t>脱敏规则版本</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关联脱敏规则表</w:t>
            </w:r>
          </w:p>
        </w:tc>
      </w:tr>
      <w:tr>
        <w:trPr>
          <w:cantSplit/>
        </w:trPr>
        <w:tc>
          <w:tcPr>
            <w:tcW w:type="dxa" w:w="2217"/>
            <w:vAlign w:val="center"/>
          </w:tcPr>
          <w:p>
            <w:pPr>
              <w:keepNext w:val="0"/>
              <w:spacing w:line="320" w:lineRule="exact" w:after="0" w:before="0"/>
              <w:ind w:firstLine="0"/>
              <w:jc w:val="left"/>
            </w:pPr>
            <w:r>
              <w:rPr>
                <w:b w:val="0"/>
                <w:sz w:val="21"/>
              </w:rPr>
              <w:t>登记状态</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生效、暂停、作废</w:t>
            </w:r>
          </w:p>
        </w:tc>
      </w:tr>
    </w:tbl>
    <w:p>
      <w:pPr>
        <w:spacing w:after="40" w:line="240" w:lineRule="auto"/>
        <w:ind w:firstLine="0"/>
      </w:pPr>
      <w:r>
        <w:rPr>
          <w:sz w:val="4"/>
        </w:rPr>
      </w:r>
    </w:p>
    <w:p>
      <w:pPr>
        <w:pStyle w:val="Heading2"/>
      </w:pPr>
      <w:r>
        <w:t>2.9 许可核验</w:t>
      </w:r>
    </w:p>
    <w:p>
      <w:pPr>
        <w:pStyle w:val="Caption"/>
        <w:keepNext/>
      </w:pPr>
      <w:r>
        <w:t>表2-18 许可核验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来源类别</w:t>
            </w:r>
          </w:p>
        </w:tc>
        <w:tc>
          <w:tcPr>
            <w:tcW w:type="dxa" w:w="2699"/>
            <w:vAlign w:val="center"/>
            <w:shd w:fill="EDF1F3"/>
          </w:tcPr>
          <w:p>
            <w:pPr>
              <w:keepNext/>
              <w:spacing w:line="320" w:lineRule="exact" w:after="0" w:before="0"/>
              <w:ind w:firstLine="0"/>
              <w:jc w:val="center"/>
            </w:pPr>
            <w:r>
              <w:rPr>
                <w:b/>
                <w:sz w:val="21"/>
              </w:rPr>
              <w:t>核验内容</w:t>
            </w:r>
          </w:p>
        </w:tc>
        <w:tc>
          <w:tcPr>
            <w:tcW w:type="dxa" w:w="2409"/>
            <w:vAlign w:val="center"/>
            <w:shd w:fill="EDF1F3"/>
          </w:tcPr>
          <w:p>
            <w:pPr>
              <w:keepNext/>
              <w:spacing w:line="320" w:lineRule="exact" w:after="0" w:before="0"/>
              <w:ind w:firstLine="0"/>
              <w:jc w:val="center"/>
            </w:pPr>
            <w:r>
              <w:rPr>
                <w:b/>
                <w:sz w:val="21"/>
              </w:rPr>
              <w:t>判定规则</w:t>
            </w:r>
          </w:p>
        </w:tc>
        <w:tc>
          <w:tcPr>
            <w:tcW w:type="dxa" w:w="2891"/>
            <w:vAlign w:val="center"/>
            <w:shd w:fill="EDF1F3"/>
          </w:tcPr>
          <w:p>
            <w:pPr>
              <w:keepNext/>
              <w:spacing w:line="320" w:lineRule="exact" w:after="0" w:before="0"/>
              <w:ind w:firstLine="0"/>
              <w:jc w:val="center"/>
            </w:pPr>
            <w:r>
              <w:rPr>
                <w:b/>
                <w:sz w:val="21"/>
              </w:rPr>
              <w:t>不通过的处置</w:t>
            </w:r>
          </w:p>
        </w:tc>
      </w:tr>
      <w:tr>
        <w:trPr>
          <w:cantSplit/>
        </w:trPr>
        <w:tc>
          <w:tcPr>
            <w:tcW w:type="dxa" w:w="1638"/>
            <w:vAlign w:val="center"/>
          </w:tcPr>
          <w:p>
            <w:pPr>
              <w:keepNext w:val="0"/>
              <w:spacing w:line="320" w:lineRule="exact" w:after="0" w:before="0"/>
              <w:ind w:firstLine="0"/>
              <w:jc w:val="left"/>
            </w:pPr>
            <w:r>
              <w:rPr>
                <w:b w:val="0"/>
                <w:sz w:val="21"/>
              </w:rPr>
              <w:t>内部业务系统</w:t>
            </w:r>
          </w:p>
        </w:tc>
        <w:tc>
          <w:tcPr>
            <w:tcW w:type="dxa" w:w="2699"/>
            <w:vAlign w:val="center"/>
          </w:tcPr>
          <w:p>
            <w:pPr>
              <w:keepNext w:val="0"/>
              <w:spacing w:line="320" w:lineRule="exact" w:after="0" w:before="0"/>
              <w:ind w:firstLine="0"/>
              <w:jc w:val="left"/>
            </w:pPr>
            <w:r>
              <w:rPr>
                <w:b w:val="0"/>
                <w:sz w:val="21"/>
              </w:rPr>
              <w:t>授权范围与取数范围是否匹配、授权是否在有效期内</w:t>
            </w:r>
          </w:p>
        </w:tc>
        <w:tc>
          <w:tcPr>
            <w:tcW w:type="dxa" w:w="2409"/>
            <w:vAlign w:val="center"/>
          </w:tcPr>
          <w:p>
            <w:pPr>
              <w:keepNext w:val="0"/>
              <w:spacing w:line="320" w:lineRule="exact" w:after="0" w:before="0"/>
              <w:ind w:firstLine="0"/>
              <w:jc w:val="left"/>
            </w:pPr>
            <w:r>
              <w:rPr>
                <w:b w:val="0"/>
                <w:sz w:val="21"/>
              </w:rPr>
              <w:t>取数范围须被授权范围覆盖，不作扩大解释</w:t>
            </w:r>
          </w:p>
        </w:tc>
        <w:tc>
          <w:tcPr>
            <w:tcW w:type="dxa" w:w="2891"/>
            <w:vAlign w:val="center"/>
          </w:tcPr>
          <w:p>
            <w:pPr>
              <w:keepNext w:val="0"/>
              <w:spacing w:line="320" w:lineRule="exact" w:after="0" w:before="0"/>
              <w:ind w:firstLine="0"/>
              <w:jc w:val="left"/>
            </w:pPr>
            <w:r>
              <w:rPr>
                <w:b w:val="0"/>
                <w:sz w:val="21"/>
              </w:rPr>
              <w:t>缩小取数范围或补授权</w:t>
            </w:r>
          </w:p>
        </w:tc>
      </w:tr>
      <w:tr>
        <w:trPr>
          <w:cantSplit/>
        </w:trPr>
        <w:tc>
          <w:tcPr>
            <w:tcW w:type="dxa" w:w="1638"/>
            <w:vAlign w:val="center"/>
          </w:tcPr>
          <w:p>
            <w:pPr>
              <w:keepNext w:val="0"/>
              <w:spacing w:line="320" w:lineRule="exact" w:after="0" w:before="0"/>
              <w:ind w:firstLine="0"/>
              <w:jc w:val="left"/>
            </w:pPr>
            <w:r>
              <w:rPr>
                <w:b w:val="0"/>
                <w:sz w:val="21"/>
              </w:rPr>
              <w:t>内部文档资料</w:t>
            </w:r>
          </w:p>
        </w:tc>
        <w:tc>
          <w:tcPr>
            <w:tcW w:type="dxa" w:w="2699"/>
            <w:vAlign w:val="center"/>
          </w:tcPr>
          <w:p>
            <w:pPr>
              <w:keepNext w:val="0"/>
              <w:spacing w:line="320" w:lineRule="exact" w:after="0" w:before="0"/>
              <w:ind w:firstLine="0"/>
              <w:jc w:val="left"/>
            </w:pPr>
            <w:r>
              <w:rPr>
                <w:b w:val="0"/>
                <w:sz w:val="21"/>
              </w:rPr>
              <w:t>文件密级、可用范围、可否进入训练语料</w:t>
            </w:r>
          </w:p>
        </w:tc>
        <w:tc>
          <w:tcPr>
            <w:tcW w:type="dxa" w:w="2409"/>
            <w:vAlign w:val="center"/>
          </w:tcPr>
          <w:p>
            <w:pPr>
              <w:keepNext w:val="0"/>
              <w:spacing w:line="320" w:lineRule="exact" w:after="0" w:before="0"/>
              <w:ind w:firstLine="0"/>
              <w:jc w:val="left"/>
            </w:pPr>
            <w:r>
              <w:rPr>
                <w:b w:val="0"/>
                <w:sz w:val="21"/>
              </w:rPr>
              <w:t>按安全方案分级结论执行</w:t>
            </w:r>
          </w:p>
        </w:tc>
        <w:tc>
          <w:tcPr>
            <w:tcW w:type="dxa" w:w="2891"/>
            <w:vAlign w:val="center"/>
          </w:tcPr>
          <w:p>
            <w:pPr>
              <w:keepNext w:val="0"/>
              <w:spacing w:line="320" w:lineRule="exact" w:after="0" w:before="0"/>
              <w:ind w:firstLine="0"/>
              <w:jc w:val="left"/>
            </w:pPr>
            <w:r>
              <w:rPr>
                <w:b w:val="0"/>
                <w:sz w:val="21"/>
              </w:rPr>
              <w:t>高密级文件不进入训练语料，仅保留目录信息</w:t>
            </w:r>
          </w:p>
        </w:tc>
      </w:tr>
      <w:tr>
        <w:trPr>
          <w:cantSplit/>
        </w:trPr>
        <w:tc>
          <w:tcPr>
            <w:tcW w:type="dxa" w:w="1638"/>
            <w:vAlign w:val="center"/>
          </w:tcPr>
          <w:p>
            <w:pPr>
              <w:keepNext w:val="0"/>
              <w:spacing w:line="320" w:lineRule="exact" w:after="0" w:before="0"/>
              <w:ind w:firstLine="0"/>
              <w:jc w:val="left"/>
            </w:pPr>
            <w:r>
              <w:rPr>
                <w:b w:val="0"/>
                <w:sz w:val="21"/>
              </w:rPr>
              <w:t>含个人信息的数据</w:t>
            </w:r>
          </w:p>
        </w:tc>
        <w:tc>
          <w:tcPr>
            <w:tcW w:type="dxa" w:w="2699"/>
            <w:vAlign w:val="center"/>
          </w:tcPr>
          <w:p>
            <w:pPr>
              <w:keepNext w:val="0"/>
              <w:spacing w:line="320" w:lineRule="exact" w:after="0" w:before="0"/>
              <w:ind w:firstLine="0"/>
              <w:jc w:val="left"/>
            </w:pPr>
            <w:r>
              <w:rPr>
                <w:b w:val="0"/>
                <w:sz w:val="21"/>
              </w:rPr>
              <w:t>是否已按分级结论去标识化</w:t>
            </w:r>
          </w:p>
        </w:tc>
        <w:tc>
          <w:tcPr>
            <w:tcW w:type="dxa" w:w="2409"/>
            <w:vAlign w:val="center"/>
          </w:tcPr>
          <w:p>
            <w:pPr>
              <w:keepNext w:val="0"/>
              <w:spacing w:line="320" w:lineRule="exact" w:after="0" w:before="0"/>
              <w:ind w:firstLine="0"/>
              <w:jc w:val="left"/>
            </w:pPr>
            <w:r>
              <w:rPr>
                <w:b w:val="0"/>
                <w:sz w:val="21"/>
              </w:rPr>
              <w:t>直接标识字段须已处理</w:t>
            </w:r>
          </w:p>
        </w:tc>
        <w:tc>
          <w:tcPr>
            <w:tcW w:type="dxa" w:w="2891"/>
            <w:vAlign w:val="center"/>
          </w:tcPr>
          <w:p>
            <w:pPr>
              <w:keepNext w:val="0"/>
              <w:spacing w:line="320" w:lineRule="exact" w:after="0" w:before="0"/>
              <w:ind w:firstLine="0"/>
              <w:jc w:val="left"/>
            </w:pPr>
            <w:r>
              <w:rPr>
                <w:b w:val="0"/>
                <w:sz w:val="21"/>
              </w:rPr>
              <w:t>退回脱敏步骤</w:t>
            </w:r>
          </w:p>
        </w:tc>
      </w:tr>
      <w:tr>
        <w:trPr>
          <w:cantSplit/>
        </w:trPr>
        <w:tc>
          <w:tcPr>
            <w:tcW w:type="dxa" w:w="1638"/>
            <w:vAlign w:val="center"/>
          </w:tcPr>
          <w:p>
            <w:pPr>
              <w:keepNext w:val="0"/>
              <w:spacing w:line="320" w:lineRule="exact" w:after="0" w:before="0"/>
              <w:ind w:firstLine="0"/>
              <w:jc w:val="left"/>
            </w:pPr>
            <w:r>
              <w:rPr>
                <w:b w:val="0"/>
                <w:sz w:val="21"/>
              </w:rPr>
              <w:t>外部行业标准与文献</w:t>
            </w:r>
          </w:p>
        </w:tc>
        <w:tc>
          <w:tcPr>
            <w:tcW w:type="dxa" w:w="2699"/>
            <w:vAlign w:val="center"/>
          </w:tcPr>
          <w:p>
            <w:pPr>
              <w:keepNext w:val="0"/>
              <w:spacing w:line="320" w:lineRule="exact" w:after="0" w:before="0"/>
              <w:ind w:firstLine="0"/>
              <w:jc w:val="left"/>
            </w:pPr>
            <w:r>
              <w:rPr>
                <w:b w:val="0"/>
                <w:sz w:val="21"/>
              </w:rPr>
              <w:t>许可类型、是否允许全文入库、是否允许用于模型训练</w:t>
            </w:r>
          </w:p>
        </w:tc>
        <w:tc>
          <w:tcPr>
            <w:tcW w:type="dxa" w:w="2409"/>
            <w:vAlign w:val="center"/>
          </w:tcPr>
          <w:p>
            <w:pPr>
              <w:keepNext w:val="0"/>
              <w:spacing w:line="320" w:lineRule="exact" w:after="0" w:before="0"/>
              <w:ind w:firstLine="0"/>
              <w:jc w:val="left"/>
            </w:pPr>
            <w:r>
              <w:rPr>
                <w:b w:val="0"/>
                <w:sz w:val="21"/>
              </w:rPr>
              <w:t>许可条款未明确允许的按不允许处理</w:t>
            </w:r>
          </w:p>
        </w:tc>
        <w:tc>
          <w:tcPr>
            <w:tcW w:type="dxa" w:w="2891"/>
            <w:vAlign w:val="center"/>
          </w:tcPr>
          <w:p>
            <w:pPr>
              <w:keepNext w:val="0"/>
              <w:spacing w:line="320" w:lineRule="exact" w:after="0" w:before="0"/>
              <w:ind w:firstLine="0"/>
              <w:jc w:val="left"/>
            </w:pPr>
            <w:r>
              <w:rPr>
                <w:b w:val="0"/>
                <w:sz w:val="21"/>
              </w:rPr>
              <w:t>仅登记元数据，不入全文</w:t>
            </w:r>
          </w:p>
        </w:tc>
      </w:tr>
      <w:tr>
        <w:trPr>
          <w:cantSplit/>
        </w:trPr>
        <w:tc>
          <w:tcPr>
            <w:tcW w:type="dxa" w:w="1638"/>
            <w:vAlign w:val="center"/>
          </w:tcPr>
          <w:p>
            <w:pPr>
              <w:keepNext w:val="0"/>
              <w:spacing w:line="320" w:lineRule="exact" w:after="0" w:before="0"/>
              <w:ind w:firstLine="0"/>
              <w:jc w:val="left"/>
            </w:pPr>
            <w:r>
              <w:rPr>
                <w:b w:val="0"/>
                <w:sz w:val="21"/>
              </w:rPr>
              <w:t>公开数据集</w:t>
            </w:r>
          </w:p>
        </w:tc>
        <w:tc>
          <w:tcPr>
            <w:tcW w:type="dxa" w:w="2699"/>
            <w:vAlign w:val="center"/>
          </w:tcPr>
          <w:p>
            <w:pPr>
              <w:keepNext w:val="0"/>
              <w:spacing w:line="320" w:lineRule="exact" w:after="0" w:before="0"/>
              <w:ind w:firstLine="0"/>
              <w:jc w:val="left"/>
            </w:pPr>
            <w:r>
              <w:rPr>
                <w:b w:val="0"/>
                <w:sz w:val="21"/>
              </w:rPr>
              <w:t>许可协议、署名要求、二次分发限制</w:t>
            </w:r>
          </w:p>
        </w:tc>
        <w:tc>
          <w:tcPr>
            <w:tcW w:type="dxa" w:w="2409"/>
            <w:vAlign w:val="center"/>
          </w:tcPr>
          <w:p>
            <w:pPr>
              <w:keepNext w:val="0"/>
              <w:spacing w:line="320" w:lineRule="exact" w:after="0" w:before="0"/>
              <w:ind w:firstLine="0"/>
              <w:jc w:val="left"/>
            </w:pPr>
            <w:r>
              <w:rPr>
                <w:b w:val="0"/>
                <w:sz w:val="21"/>
              </w:rPr>
              <w:t>按协议条款逐项登记</w:t>
            </w:r>
          </w:p>
        </w:tc>
        <w:tc>
          <w:tcPr>
            <w:tcW w:type="dxa" w:w="2891"/>
            <w:vAlign w:val="center"/>
          </w:tcPr>
          <w:p>
            <w:pPr>
              <w:keepNext w:val="0"/>
              <w:spacing w:line="320" w:lineRule="exact" w:after="0" w:before="0"/>
              <w:ind w:firstLine="0"/>
              <w:jc w:val="left"/>
            </w:pPr>
            <w:r>
              <w:rPr>
                <w:b w:val="0"/>
                <w:sz w:val="21"/>
              </w:rPr>
              <w:t>协议不允许的用途不使用</w:t>
            </w:r>
          </w:p>
        </w:tc>
      </w:tr>
      <w:tr>
        <w:trPr>
          <w:cantSplit/>
        </w:trPr>
        <w:tc>
          <w:tcPr>
            <w:tcW w:type="dxa" w:w="1638"/>
            <w:vAlign w:val="center"/>
          </w:tcPr>
          <w:p>
            <w:pPr>
              <w:keepNext w:val="0"/>
              <w:spacing w:line="320" w:lineRule="exact" w:after="0" w:before="0"/>
              <w:ind w:firstLine="0"/>
              <w:jc w:val="left"/>
            </w:pPr>
            <w:r>
              <w:rPr>
                <w:b w:val="0"/>
                <w:sz w:val="21"/>
              </w:rPr>
              <w:t>厂商资料</w:t>
            </w:r>
          </w:p>
        </w:tc>
        <w:tc>
          <w:tcPr>
            <w:tcW w:type="dxa" w:w="2699"/>
            <w:vAlign w:val="center"/>
          </w:tcPr>
          <w:p>
            <w:pPr>
              <w:keepNext w:val="0"/>
              <w:spacing w:line="320" w:lineRule="exact" w:after="0" w:before="0"/>
              <w:ind w:firstLine="0"/>
              <w:jc w:val="left"/>
            </w:pPr>
            <w:r>
              <w:rPr>
                <w:b w:val="0"/>
                <w:sz w:val="21"/>
              </w:rPr>
              <w:t>是否含第三方保密内容、是否有使用授权</w:t>
            </w:r>
          </w:p>
        </w:tc>
        <w:tc>
          <w:tcPr>
            <w:tcW w:type="dxa" w:w="2409"/>
            <w:vAlign w:val="center"/>
          </w:tcPr>
          <w:p>
            <w:pPr>
              <w:keepNext w:val="0"/>
              <w:spacing w:line="320" w:lineRule="exact" w:after="0" w:before="0"/>
              <w:ind w:firstLine="0"/>
              <w:jc w:val="left"/>
            </w:pPr>
            <w:r>
              <w:rPr>
                <w:b w:val="0"/>
                <w:sz w:val="21"/>
              </w:rPr>
              <w:t>无授权的不入库</w:t>
            </w:r>
          </w:p>
        </w:tc>
        <w:tc>
          <w:tcPr>
            <w:tcW w:type="dxa" w:w="2891"/>
            <w:vAlign w:val="center"/>
          </w:tcPr>
          <w:p>
            <w:pPr>
              <w:keepNext w:val="0"/>
              <w:spacing w:line="320" w:lineRule="exact" w:after="0" w:before="0"/>
              <w:ind w:firstLine="0"/>
              <w:jc w:val="left"/>
            </w:pPr>
            <w:r>
              <w:rPr>
                <w:b w:val="0"/>
                <w:sz w:val="21"/>
              </w:rPr>
              <w:t>退回来源方补授权</w:t>
            </w:r>
          </w:p>
        </w:tc>
      </w:tr>
    </w:tbl>
    <w:p>
      <w:pPr>
        <w:spacing w:after="40" w:line="240" w:lineRule="auto"/>
        <w:ind w:firstLine="0"/>
      </w:pPr>
      <w:r>
        <w:rPr>
          <w:sz w:val="4"/>
        </w:rPr>
      </w:r>
    </w:p>
    <w:p>
      <w:pPr>
        <w:jc w:val="both"/>
      </w:pPr>
      <w:r>
        <w:t>核验结论随批次保存，作为数据集来源合法性承诺的支撑材料。</w:t>
      </w:r>
    </w:p>
    <w:p>
      <w:pPr>
        <w:pStyle w:val="Heading2"/>
      </w:pPr>
      <w:r>
        <w:t>2.10 入口脱敏</w:t>
      </w:r>
    </w:p>
    <w:p>
      <w:pPr>
        <w:jc w:val="both"/>
      </w:pPr>
      <w:r>
        <w:t>脱敏在数据写入贴源区之前完成，按字段类型分类处理。</w:t>
      </w:r>
    </w:p>
    <w:p>
      <w:pPr>
        <w:pStyle w:val="Caption"/>
        <w:keepNext/>
      </w:pPr>
      <w:r>
        <w:t>表2-19 入口脱敏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字段类型</w:t>
            </w:r>
          </w:p>
        </w:tc>
        <w:tc>
          <w:tcPr>
            <w:tcW w:type="dxa" w:w="2120"/>
            <w:vAlign w:val="center"/>
            <w:shd w:fill="EDF1F3"/>
          </w:tcPr>
          <w:p>
            <w:pPr>
              <w:keepNext/>
              <w:spacing w:line="320" w:lineRule="exact" w:after="0" w:before="0"/>
              <w:ind w:firstLine="0"/>
              <w:jc w:val="center"/>
            </w:pPr>
            <w:r>
              <w:rPr>
                <w:b/>
                <w:sz w:val="21"/>
              </w:rPr>
              <w:t>典型字段</w:t>
            </w:r>
          </w:p>
        </w:tc>
        <w:tc>
          <w:tcPr>
            <w:tcW w:type="dxa" w:w="1928"/>
            <w:vAlign w:val="center"/>
            <w:shd w:fill="EDF1F3"/>
          </w:tcPr>
          <w:p>
            <w:pPr>
              <w:keepNext/>
              <w:spacing w:line="320" w:lineRule="exact" w:after="0" w:before="0"/>
              <w:ind w:firstLine="0"/>
              <w:jc w:val="center"/>
            </w:pPr>
            <w:r>
              <w:rPr>
                <w:b/>
                <w:sz w:val="21"/>
              </w:rPr>
              <w:t>处理方式</w:t>
            </w:r>
          </w:p>
        </w:tc>
        <w:tc>
          <w:tcPr>
            <w:tcW w:type="dxa" w:w="1928"/>
            <w:vAlign w:val="center"/>
            <w:shd w:fill="EDF1F3"/>
          </w:tcPr>
          <w:p>
            <w:pPr>
              <w:keepNext/>
              <w:spacing w:line="320" w:lineRule="exact" w:after="0" w:before="0"/>
              <w:ind w:firstLine="0"/>
              <w:jc w:val="center"/>
            </w:pPr>
            <w:r>
              <w:rPr>
                <w:b/>
                <w:sz w:val="21"/>
              </w:rPr>
              <w:t>技术口径</w:t>
            </w:r>
          </w:p>
        </w:tc>
        <w:tc>
          <w:tcPr>
            <w:tcW w:type="dxa" w:w="1928"/>
            <w:vAlign w:val="center"/>
            <w:shd w:fill="EDF1F3"/>
          </w:tcPr>
          <w:p>
            <w:pPr>
              <w:keepNext/>
              <w:spacing w:line="320" w:lineRule="exact" w:after="0" w:before="0"/>
              <w:ind w:firstLine="0"/>
              <w:jc w:val="center"/>
            </w:pPr>
            <w:r>
              <w:rPr>
                <w:b/>
                <w:sz w:val="21"/>
              </w:rPr>
              <w:t>可逆性</w:t>
            </w:r>
          </w:p>
        </w:tc>
      </w:tr>
      <w:tr>
        <w:trPr>
          <w:cantSplit/>
        </w:trPr>
        <w:tc>
          <w:tcPr>
            <w:tcW w:type="dxa" w:w="1735"/>
            <w:vAlign w:val="center"/>
          </w:tcPr>
          <w:p>
            <w:pPr>
              <w:keepNext w:val="0"/>
              <w:spacing w:line="320" w:lineRule="exact" w:after="0" w:before="0"/>
              <w:ind w:firstLine="0"/>
              <w:jc w:val="left"/>
            </w:pPr>
            <w:r>
              <w:rPr>
                <w:b w:val="0"/>
                <w:sz w:val="21"/>
              </w:rPr>
              <w:t>直接标识</w:t>
            </w:r>
          </w:p>
        </w:tc>
        <w:tc>
          <w:tcPr>
            <w:tcW w:type="dxa" w:w="2120"/>
            <w:vAlign w:val="center"/>
          </w:tcPr>
          <w:p>
            <w:pPr>
              <w:keepNext w:val="0"/>
              <w:spacing w:line="320" w:lineRule="exact" w:after="0" w:before="0"/>
              <w:ind w:firstLine="0"/>
              <w:jc w:val="left"/>
            </w:pPr>
            <w:r>
              <w:rPr>
                <w:b w:val="0"/>
                <w:sz w:val="21"/>
              </w:rPr>
              <w:t>人员姓名、身份证号、联系方式</w:t>
            </w:r>
          </w:p>
        </w:tc>
        <w:tc>
          <w:tcPr>
            <w:tcW w:type="dxa" w:w="1928"/>
            <w:vAlign w:val="center"/>
          </w:tcPr>
          <w:p>
            <w:pPr>
              <w:keepNext w:val="0"/>
              <w:spacing w:line="320" w:lineRule="exact" w:after="0" w:before="0"/>
              <w:ind w:firstLine="0"/>
              <w:jc w:val="left"/>
            </w:pPr>
            <w:r>
              <w:rPr>
                <w:b w:val="0"/>
                <w:sz w:val="21"/>
              </w:rPr>
              <w:t>替换或遮蔽</w:t>
            </w:r>
          </w:p>
        </w:tc>
        <w:tc>
          <w:tcPr>
            <w:tcW w:type="dxa" w:w="1928"/>
            <w:vAlign w:val="center"/>
          </w:tcPr>
          <w:p>
            <w:pPr>
              <w:keepNext w:val="0"/>
              <w:spacing w:line="320" w:lineRule="exact" w:after="0" w:before="0"/>
              <w:ind w:firstLine="0"/>
              <w:jc w:val="left"/>
            </w:pPr>
            <w:r>
              <w:rPr>
                <w:b w:val="0"/>
                <w:sz w:val="21"/>
              </w:rPr>
              <w:t>按用途执行整字段替换或适度遮蔽，并复核间接识别风险</w:t>
            </w:r>
          </w:p>
        </w:tc>
        <w:tc>
          <w:tcPr>
            <w:tcW w:type="dxa" w:w="1928"/>
            <w:vAlign w:val="center"/>
          </w:tcPr>
          <w:p>
            <w:pPr>
              <w:keepNext w:val="0"/>
              <w:spacing w:line="320" w:lineRule="exact" w:after="0" w:before="0"/>
              <w:ind w:firstLine="0"/>
              <w:jc w:val="left"/>
            </w:pPr>
            <w:r>
              <w:rPr>
                <w:b w:val="0"/>
                <w:sz w:val="21"/>
              </w:rPr>
              <w:t>不可逆</w:t>
            </w:r>
          </w:p>
        </w:tc>
      </w:tr>
      <w:tr>
        <w:trPr>
          <w:cantSplit/>
        </w:trPr>
        <w:tc>
          <w:tcPr>
            <w:tcW w:type="dxa" w:w="1735"/>
            <w:vAlign w:val="center"/>
          </w:tcPr>
          <w:p>
            <w:pPr>
              <w:keepNext w:val="0"/>
              <w:spacing w:line="320" w:lineRule="exact" w:after="0" w:before="0"/>
              <w:ind w:firstLine="0"/>
              <w:jc w:val="left"/>
            </w:pPr>
            <w:r>
              <w:rPr>
                <w:b w:val="0"/>
                <w:sz w:val="21"/>
              </w:rPr>
              <w:t>准标识</w:t>
            </w:r>
          </w:p>
        </w:tc>
        <w:tc>
          <w:tcPr>
            <w:tcW w:type="dxa" w:w="2120"/>
            <w:vAlign w:val="center"/>
          </w:tcPr>
          <w:p>
            <w:pPr>
              <w:keepNext w:val="0"/>
              <w:spacing w:line="320" w:lineRule="exact" w:after="0" w:before="0"/>
              <w:ind w:firstLine="0"/>
              <w:jc w:val="left"/>
            </w:pPr>
            <w:r>
              <w:rPr>
                <w:b w:val="0"/>
                <w:sz w:val="21"/>
              </w:rPr>
              <w:t>岗位、所属班组、工号</w:t>
            </w:r>
          </w:p>
        </w:tc>
        <w:tc>
          <w:tcPr>
            <w:tcW w:type="dxa" w:w="1928"/>
            <w:vAlign w:val="center"/>
          </w:tcPr>
          <w:p>
            <w:pPr>
              <w:keepNext w:val="0"/>
              <w:spacing w:line="320" w:lineRule="exact" w:after="0" w:before="0"/>
              <w:ind w:firstLine="0"/>
              <w:jc w:val="left"/>
            </w:pPr>
            <w:r>
              <w:rPr>
                <w:b w:val="0"/>
                <w:sz w:val="21"/>
              </w:rPr>
              <w:t>泛化</w:t>
            </w:r>
          </w:p>
        </w:tc>
        <w:tc>
          <w:tcPr>
            <w:tcW w:type="dxa" w:w="1928"/>
            <w:vAlign w:val="center"/>
          </w:tcPr>
          <w:p>
            <w:pPr>
              <w:keepNext w:val="0"/>
              <w:spacing w:line="320" w:lineRule="exact" w:after="0" w:before="0"/>
              <w:ind w:firstLine="0"/>
              <w:jc w:val="left"/>
            </w:pPr>
            <w:r>
              <w:rPr>
                <w:b w:val="0"/>
                <w:sz w:val="21"/>
              </w:rPr>
              <w:t>归并到上一层级（如班组归并到车间）</w:t>
            </w:r>
          </w:p>
        </w:tc>
        <w:tc>
          <w:tcPr>
            <w:tcW w:type="dxa" w:w="1928"/>
            <w:vAlign w:val="center"/>
          </w:tcPr>
          <w:p>
            <w:pPr>
              <w:keepNext w:val="0"/>
              <w:spacing w:line="320" w:lineRule="exact" w:after="0" w:before="0"/>
              <w:ind w:firstLine="0"/>
              <w:jc w:val="left"/>
            </w:pPr>
            <w:r>
              <w:rPr>
                <w:b w:val="0"/>
                <w:sz w:val="21"/>
              </w:rPr>
              <w:t>不可逆</w:t>
            </w:r>
          </w:p>
        </w:tc>
      </w:tr>
      <w:tr>
        <w:trPr>
          <w:cantSplit/>
        </w:trPr>
        <w:tc>
          <w:tcPr>
            <w:tcW w:type="dxa" w:w="1735"/>
            <w:vAlign w:val="center"/>
          </w:tcPr>
          <w:p>
            <w:pPr>
              <w:keepNext w:val="0"/>
              <w:spacing w:line="320" w:lineRule="exact" w:after="0" w:before="0"/>
              <w:ind w:firstLine="0"/>
              <w:jc w:val="left"/>
            </w:pPr>
            <w:r>
              <w:rPr>
                <w:b w:val="0"/>
                <w:sz w:val="21"/>
              </w:rPr>
              <w:t>需保留关联性的标识</w:t>
            </w:r>
          </w:p>
        </w:tc>
        <w:tc>
          <w:tcPr>
            <w:tcW w:type="dxa" w:w="2120"/>
            <w:vAlign w:val="center"/>
          </w:tcPr>
          <w:p>
            <w:pPr>
              <w:keepNext w:val="0"/>
              <w:spacing w:line="320" w:lineRule="exact" w:after="0" w:before="0"/>
              <w:ind w:firstLine="0"/>
              <w:jc w:val="left"/>
            </w:pPr>
            <w:r>
              <w:rPr>
                <w:b w:val="0"/>
                <w:sz w:val="21"/>
              </w:rPr>
              <w:t>客户编号、供应商编号</w:t>
            </w:r>
          </w:p>
        </w:tc>
        <w:tc>
          <w:tcPr>
            <w:tcW w:type="dxa" w:w="1928"/>
            <w:vAlign w:val="center"/>
          </w:tcPr>
          <w:p>
            <w:pPr>
              <w:keepNext w:val="0"/>
              <w:spacing w:line="320" w:lineRule="exact" w:after="0" w:before="0"/>
              <w:ind w:firstLine="0"/>
              <w:jc w:val="left"/>
            </w:pPr>
            <w:r>
              <w:rPr>
                <w:b w:val="0"/>
                <w:sz w:val="21"/>
              </w:rPr>
              <w:t>一致性假名化</w:t>
            </w:r>
          </w:p>
        </w:tc>
        <w:tc>
          <w:tcPr>
            <w:tcW w:type="dxa" w:w="1928"/>
            <w:vAlign w:val="center"/>
          </w:tcPr>
          <w:p>
            <w:pPr>
              <w:keepNext w:val="0"/>
              <w:spacing w:line="320" w:lineRule="exact" w:after="0" w:before="0"/>
              <w:ind w:firstLine="0"/>
              <w:jc w:val="left"/>
            </w:pPr>
            <w:r>
              <w:rPr>
                <w:b w:val="0"/>
                <w:sz w:val="21"/>
              </w:rPr>
              <w:t>在同一获准关联范围内将同一原值映射为同一假名，不保留原值大小次序；映射表单独存放</w:t>
            </w:r>
          </w:p>
        </w:tc>
        <w:tc>
          <w:tcPr>
            <w:tcW w:type="dxa" w:w="1928"/>
            <w:vAlign w:val="center"/>
          </w:tcPr>
          <w:p>
            <w:pPr>
              <w:keepNext w:val="0"/>
              <w:spacing w:line="320" w:lineRule="exact" w:after="0" w:before="0"/>
              <w:ind w:firstLine="0"/>
              <w:jc w:val="left"/>
            </w:pPr>
            <w:r>
              <w:rPr>
                <w:b w:val="0"/>
                <w:sz w:val="21"/>
              </w:rPr>
              <w:t>受控可逆</w:t>
            </w:r>
          </w:p>
        </w:tc>
      </w:tr>
      <w:tr>
        <w:trPr>
          <w:cantSplit/>
        </w:trPr>
        <w:tc>
          <w:tcPr>
            <w:tcW w:type="dxa" w:w="1735"/>
            <w:vAlign w:val="center"/>
          </w:tcPr>
          <w:p>
            <w:pPr>
              <w:keepNext w:val="0"/>
              <w:spacing w:line="320" w:lineRule="exact" w:after="0" w:before="0"/>
              <w:ind w:firstLine="0"/>
              <w:jc w:val="left"/>
            </w:pPr>
            <w:r>
              <w:rPr>
                <w:b w:val="0"/>
                <w:sz w:val="21"/>
              </w:rPr>
              <w:t>金额与价格</w:t>
            </w:r>
          </w:p>
        </w:tc>
        <w:tc>
          <w:tcPr>
            <w:tcW w:type="dxa" w:w="2120"/>
            <w:vAlign w:val="center"/>
          </w:tcPr>
          <w:p>
            <w:pPr>
              <w:keepNext w:val="0"/>
              <w:spacing w:line="320" w:lineRule="exact" w:after="0" w:before="0"/>
              <w:ind w:firstLine="0"/>
              <w:jc w:val="left"/>
            </w:pPr>
            <w:r>
              <w:rPr>
                <w:b w:val="0"/>
                <w:sz w:val="21"/>
              </w:rPr>
              <w:t>合同金额、物料单价</w:t>
            </w:r>
          </w:p>
        </w:tc>
        <w:tc>
          <w:tcPr>
            <w:tcW w:type="dxa" w:w="1928"/>
            <w:vAlign w:val="center"/>
          </w:tcPr>
          <w:p>
            <w:pPr>
              <w:keepNext w:val="0"/>
              <w:spacing w:line="320" w:lineRule="exact" w:after="0" w:before="0"/>
              <w:ind w:firstLine="0"/>
              <w:jc w:val="left"/>
            </w:pPr>
            <w:r>
              <w:rPr>
                <w:b w:val="0"/>
                <w:sz w:val="21"/>
              </w:rPr>
              <w:t>按分级结论决定</w:t>
            </w:r>
          </w:p>
        </w:tc>
        <w:tc>
          <w:tcPr>
            <w:tcW w:type="dxa" w:w="1928"/>
            <w:vAlign w:val="center"/>
          </w:tcPr>
          <w:p>
            <w:pPr>
              <w:keepNext w:val="0"/>
              <w:spacing w:line="320" w:lineRule="exact" w:after="0" w:before="0"/>
              <w:ind w:firstLine="0"/>
              <w:jc w:val="left"/>
            </w:pPr>
            <w:r>
              <w:rPr>
                <w:b w:val="0"/>
                <w:sz w:val="21"/>
              </w:rPr>
              <w:t>高敏感的按区间化处理，低敏感的保留原值</w:t>
            </w:r>
          </w:p>
        </w:tc>
        <w:tc>
          <w:tcPr>
            <w:tcW w:type="dxa" w:w="1928"/>
            <w:vAlign w:val="center"/>
          </w:tcPr>
          <w:p>
            <w:pPr>
              <w:keepNext w:val="0"/>
              <w:spacing w:line="320" w:lineRule="exact" w:after="0" w:before="0"/>
              <w:ind w:firstLine="0"/>
              <w:jc w:val="left"/>
            </w:pPr>
            <w:r>
              <w:rPr>
                <w:b w:val="0"/>
                <w:sz w:val="21"/>
              </w:rPr>
              <w:t>区间化不可逆</w:t>
            </w:r>
          </w:p>
        </w:tc>
      </w:tr>
      <w:tr>
        <w:trPr>
          <w:cantSplit/>
        </w:trPr>
        <w:tc>
          <w:tcPr>
            <w:tcW w:type="dxa" w:w="1735"/>
            <w:vAlign w:val="center"/>
          </w:tcPr>
          <w:p>
            <w:pPr>
              <w:keepNext w:val="0"/>
              <w:spacing w:line="320" w:lineRule="exact" w:after="0" w:before="0"/>
              <w:ind w:firstLine="0"/>
              <w:jc w:val="left"/>
            </w:pPr>
            <w:r>
              <w:rPr>
                <w:b w:val="0"/>
                <w:sz w:val="21"/>
              </w:rPr>
              <w:t>地理与位置</w:t>
            </w:r>
          </w:p>
        </w:tc>
        <w:tc>
          <w:tcPr>
            <w:tcW w:type="dxa" w:w="2120"/>
            <w:vAlign w:val="center"/>
          </w:tcPr>
          <w:p>
            <w:pPr>
              <w:keepNext w:val="0"/>
              <w:spacing w:line="320" w:lineRule="exact" w:after="0" w:before="0"/>
              <w:ind w:firstLine="0"/>
              <w:jc w:val="left"/>
            </w:pPr>
            <w:r>
              <w:rPr>
                <w:b w:val="0"/>
                <w:sz w:val="21"/>
              </w:rPr>
              <w:t>矿井名称、工作面位置</w:t>
            </w:r>
          </w:p>
        </w:tc>
        <w:tc>
          <w:tcPr>
            <w:tcW w:type="dxa" w:w="1928"/>
            <w:vAlign w:val="center"/>
          </w:tcPr>
          <w:p>
            <w:pPr>
              <w:keepNext w:val="0"/>
              <w:spacing w:line="320" w:lineRule="exact" w:after="0" w:before="0"/>
              <w:ind w:firstLine="0"/>
              <w:jc w:val="left"/>
            </w:pPr>
            <w:r>
              <w:rPr>
                <w:b w:val="0"/>
                <w:sz w:val="21"/>
              </w:rPr>
              <w:t>按分级结论决定</w:t>
            </w:r>
          </w:p>
        </w:tc>
        <w:tc>
          <w:tcPr>
            <w:tcW w:type="dxa" w:w="1928"/>
            <w:vAlign w:val="center"/>
          </w:tcPr>
          <w:p>
            <w:pPr>
              <w:keepNext w:val="0"/>
              <w:spacing w:line="320" w:lineRule="exact" w:after="0" w:before="0"/>
              <w:ind w:firstLine="0"/>
              <w:jc w:val="left"/>
            </w:pPr>
            <w:r>
              <w:rPr>
                <w:b w:val="0"/>
                <w:sz w:val="21"/>
              </w:rPr>
              <w:t>敏感地理信息按区域层级泛化</w:t>
            </w:r>
          </w:p>
        </w:tc>
        <w:tc>
          <w:tcPr>
            <w:tcW w:type="dxa" w:w="1928"/>
            <w:vAlign w:val="center"/>
          </w:tcPr>
          <w:p>
            <w:pPr>
              <w:keepNext w:val="0"/>
              <w:spacing w:line="320" w:lineRule="exact" w:after="0" w:before="0"/>
              <w:ind w:firstLine="0"/>
              <w:jc w:val="left"/>
            </w:pPr>
            <w:r>
              <w:rPr>
                <w:b w:val="0"/>
                <w:sz w:val="21"/>
              </w:rPr>
              <w:t>不可逆</w:t>
            </w:r>
          </w:p>
        </w:tc>
      </w:tr>
      <w:tr>
        <w:trPr>
          <w:cantSplit/>
        </w:trPr>
        <w:tc>
          <w:tcPr>
            <w:tcW w:type="dxa" w:w="1735"/>
            <w:vAlign w:val="center"/>
          </w:tcPr>
          <w:p>
            <w:pPr>
              <w:keepNext w:val="0"/>
              <w:spacing w:line="320" w:lineRule="exact" w:after="0" w:before="0"/>
              <w:ind w:firstLine="0"/>
              <w:jc w:val="left"/>
            </w:pPr>
            <w:r>
              <w:rPr>
                <w:b w:val="0"/>
                <w:sz w:val="21"/>
              </w:rPr>
              <w:t>自由文本中的标识</w:t>
            </w:r>
          </w:p>
        </w:tc>
        <w:tc>
          <w:tcPr>
            <w:tcW w:type="dxa" w:w="2120"/>
            <w:vAlign w:val="center"/>
          </w:tcPr>
          <w:p>
            <w:pPr>
              <w:keepNext w:val="0"/>
              <w:spacing w:line="320" w:lineRule="exact" w:after="0" w:before="0"/>
              <w:ind w:firstLine="0"/>
              <w:jc w:val="left"/>
            </w:pPr>
            <w:r>
              <w:rPr>
                <w:b w:val="0"/>
                <w:sz w:val="21"/>
              </w:rPr>
              <w:t>工单备注、维修记录中的人名与电话</w:t>
            </w:r>
          </w:p>
        </w:tc>
        <w:tc>
          <w:tcPr>
            <w:tcW w:type="dxa" w:w="1928"/>
            <w:vAlign w:val="center"/>
          </w:tcPr>
          <w:p>
            <w:pPr>
              <w:keepNext w:val="0"/>
              <w:spacing w:line="320" w:lineRule="exact" w:after="0" w:before="0"/>
              <w:ind w:firstLine="0"/>
              <w:jc w:val="left"/>
            </w:pPr>
            <w:r>
              <w:rPr>
                <w:b w:val="0"/>
                <w:sz w:val="21"/>
              </w:rPr>
              <w:t>识别后替换</w:t>
            </w:r>
          </w:p>
        </w:tc>
        <w:tc>
          <w:tcPr>
            <w:tcW w:type="dxa" w:w="1928"/>
            <w:vAlign w:val="center"/>
          </w:tcPr>
          <w:p>
            <w:pPr>
              <w:keepNext w:val="0"/>
              <w:spacing w:line="320" w:lineRule="exact" w:after="0" w:before="0"/>
              <w:ind w:firstLine="0"/>
              <w:jc w:val="left"/>
            </w:pPr>
            <w:r>
              <w:rPr>
                <w:b w:val="0"/>
                <w:sz w:val="21"/>
              </w:rPr>
              <w:t>先命名实体识别，再按直接标识处理</w:t>
            </w:r>
          </w:p>
        </w:tc>
        <w:tc>
          <w:tcPr>
            <w:tcW w:type="dxa" w:w="1928"/>
            <w:vAlign w:val="center"/>
          </w:tcPr>
          <w:p>
            <w:pPr>
              <w:keepNext w:val="0"/>
              <w:spacing w:line="320" w:lineRule="exact" w:after="0" w:before="0"/>
              <w:ind w:firstLine="0"/>
              <w:jc w:val="left"/>
            </w:pPr>
            <w:r>
              <w:rPr>
                <w:b w:val="0"/>
                <w:sz w:val="21"/>
              </w:rPr>
              <w:t>不可逆</w:t>
            </w:r>
          </w:p>
        </w:tc>
      </w:tr>
    </w:tbl>
    <w:p>
      <w:pPr>
        <w:spacing w:after="40" w:line="240" w:lineRule="auto"/>
        <w:ind w:firstLine="0"/>
      </w:pPr>
      <w:r>
        <w:rPr>
          <w:sz w:val="4"/>
        </w:rPr>
      </w:r>
    </w:p>
    <w:p>
      <w:pPr>
        <w:jc w:val="both"/>
      </w:pPr>
      <w:r>
        <w:t>脱敏规则随字段清单一并版本化；脱敏后抽样复核，复核比例不低于每批次 5%，复核发现的残留标识按条整改并重跑该批次脱敏。假名映射表按最小权限管理，访问留痕，存放与密钥管理口径见安全方案。</w:t>
      </w:r>
    </w:p>
    <w:p>
      <w:pPr>
        <w:pStyle w:val="Heading2"/>
      </w:pPr>
      <w:r>
        <w:t>2.11 格式合规校验</w:t>
      </w:r>
    </w:p>
    <w:p>
      <w:pPr>
        <w:pStyle w:val="Caption"/>
        <w:keepNext/>
      </w:pPr>
      <w:r>
        <w:t>表2-20 格式合规校验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校验项</w:t>
            </w:r>
          </w:p>
        </w:tc>
        <w:tc>
          <w:tcPr>
            <w:tcW w:type="dxa" w:w="2699"/>
            <w:vAlign w:val="center"/>
            <w:shd w:fill="EDF1F3"/>
          </w:tcPr>
          <w:p>
            <w:pPr>
              <w:keepNext/>
              <w:spacing w:line="320" w:lineRule="exact" w:after="0" w:before="0"/>
              <w:ind w:firstLine="0"/>
              <w:jc w:val="center"/>
            </w:pPr>
            <w:r>
              <w:rPr>
                <w:b/>
                <w:sz w:val="21"/>
              </w:rPr>
              <w:t>校验内容</w:t>
            </w:r>
          </w:p>
        </w:tc>
        <w:tc>
          <w:tcPr>
            <w:tcW w:type="dxa" w:w="2409"/>
            <w:vAlign w:val="center"/>
            <w:shd w:fill="EDF1F3"/>
          </w:tcPr>
          <w:p>
            <w:pPr>
              <w:keepNext/>
              <w:spacing w:line="320" w:lineRule="exact" w:after="0" w:before="0"/>
              <w:ind w:firstLine="0"/>
              <w:jc w:val="center"/>
            </w:pPr>
            <w:r>
              <w:rPr>
                <w:b/>
                <w:sz w:val="21"/>
              </w:rPr>
              <w:t>判定口径</w:t>
            </w:r>
          </w:p>
        </w:tc>
        <w:tc>
          <w:tcPr>
            <w:tcW w:type="dxa" w:w="2891"/>
            <w:vAlign w:val="center"/>
            <w:shd w:fill="EDF1F3"/>
          </w:tcPr>
          <w:p>
            <w:pPr>
              <w:keepNext/>
              <w:spacing w:line="320" w:lineRule="exact" w:after="0" w:before="0"/>
              <w:ind w:firstLine="0"/>
              <w:jc w:val="center"/>
            </w:pPr>
            <w:r>
              <w:rPr>
                <w:b/>
                <w:sz w:val="21"/>
              </w:rPr>
              <w:t>不通过的处置</w:t>
            </w:r>
          </w:p>
        </w:tc>
      </w:tr>
      <w:tr>
        <w:trPr>
          <w:cantSplit/>
        </w:trPr>
        <w:tc>
          <w:tcPr>
            <w:tcW w:type="dxa" w:w="1638"/>
            <w:vAlign w:val="center"/>
          </w:tcPr>
          <w:p>
            <w:pPr>
              <w:keepNext w:val="0"/>
              <w:spacing w:line="320" w:lineRule="exact" w:after="0" w:before="0"/>
              <w:ind w:firstLine="0"/>
              <w:jc w:val="left"/>
            </w:pPr>
            <w:r>
              <w:rPr>
                <w:b w:val="0"/>
                <w:sz w:val="21"/>
              </w:rPr>
              <w:t>文件可解析性</w:t>
            </w:r>
          </w:p>
        </w:tc>
        <w:tc>
          <w:tcPr>
            <w:tcW w:type="dxa" w:w="2699"/>
            <w:vAlign w:val="center"/>
          </w:tcPr>
          <w:p>
            <w:pPr>
              <w:keepNext w:val="0"/>
              <w:spacing w:line="320" w:lineRule="exact" w:after="0" w:before="0"/>
              <w:ind w:firstLine="0"/>
              <w:jc w:val="left"/>
            </w:pPr>
            <w:r>
              <w:rPr>
                <w:b w:val="0"/>
                <w:sz w:val="21"/>
              </w:rPr>
              <w:t>文件能否被对应解析器打开</w:t>
            </w:r>
          </w:p>
        </w:tc>
        <w:tc>
          <w:tcPr>
            <w:tcW w:type="dxa" w:w="2409"/>
            <w:vAlign w:val="center"/>
          </w:tcPr>
          <w:p>
            <w:pPr>
              <w:keepNext w:val="0"/>
              <w:spacing w:line="320" w:lineRule="exact" w:after="0" w:before="0"/>
              <w:ind w:firstLine="0"/>
              <w:jc w:val="left"/>
            </w:pPr>
            <w:r>
              <w:rPr>
                <w:b w:val="0"/>
                <w:sz w:val="21"/>
              </w:rPr>
              <w:t>打不开即判不通过</w:t>
            </w:r>
          </w:p>
        </w:tc>
        <w:tc>
          <w:tcPr>
            <w:tcW w:type="dxa" w:w="2891"/>
            <w:vAlign w:val="center"/>
          </w:tcPr>
          <w:p>
            <w:pPr>
              <w:keepNext w:val="0"/>
              <w:spacing w:line="320" w:lineRule="exact" w:after="0" w:before="0"/>
              <w:ind w:firstLine="0"/>
              <w:jc w:val="left"/>
            </w:pPr>
            <w:r>
              <w:rPr>
                <w:b w:val="0"/>
                <w:sz w:val="21"/>
              </w:rPr>
              <w:t>入隔离区，回源侧重新导出</w:t>
            </w:r>
          </w:p>
        </w:tc>
      </w:tr>
      <w:tr>
        <w:trPr>
          <w:cantSplit/>
        </w:trPr>
        <w:tc>
          <w:tcPr>
            <w:tcW w:type="dxa" w:w="1638"/>
            <w:vAlign w:val="center"/>
          </w:tcPr>
          <w:p>
            <w:pPr>
              <w:keepNext w:val="0"/>
              <w:spacing w:line="320" w:lineRule="exact" w:after="0" w:before="0"/>
              <w:ind w:firstLine="0"/>
              <w:jc w:val="left"/>
            </w:pPr>
            <w:r>
              <w:rPr>
                <w:b w:val="0"/>
                <w:sz w:val="21"/>
              </w:rPr>
              <w:t>字符编码</w:t>
            </w:r>
          </w:p>
        </w:tc>
        <w:tc>
          <w:tcPr>
            <w:tcW w:type="dxa" w:w="2699"/>
            <w:vAlign w:val="center"/>
          </w:tcPr>
          <w:p>
            <w:pPr>
              <w:keepNext w:val="0"/>
              <w:spacing w:line="320" w:lineRule="exact" w:after="0" w:before="0"/>
              <w:ind w:firstLine="0"/>
              <w:jc w:val="left"/>
            </w:pPr>
            <w:r>
              <w:rPr>
                <w:b w:val="0"/>
                <w:sz w:val="21"/>
              </w:rPr>
              <w:t>编码是否为约定编码、是否有乱码</w:t>
            </w:r>
          </w:p>
        </w:tc>
        <w:tc>
          <w:tcPr>
            <w:tcW w:type="dxa" w:w="2409"/>
            <w:vAlign w:val="center"/>
          </w:tcPr>
          <w:p>
            <w:pPr>
              <w:keepNext w:val="0"/>
              <w:spacing w:line="320" w:lineRule="exact" w:after="0" w:before="0"/>
              <w:ind w:firstLine="0"/>
              <w:jc w:val="left"/>
            </w:pPr>
            <w:r>
              <w:rPr>
                <w:b w:val="0"/>
                <w:sz w:val="21"/>
              </w:rPr>
              <w:t>乱码率超过批次计划约定值判不通过</w:t>
            </w:r>
          </w:p>
        </w:tc>
        <w:tc>
          <w:tcPr>
            <w:tcW w:type="dxa" w:w="2891"/>
            <w:vAlign w:val="center"/>
          </w:tcPr>
          <w:p>
            <w:pPr>
              <w:keepNext w:val="0"/>
              <w:spacing w:line="320" w:lineRule="exact" w:after="0" w:before="0"/>
              <w:ind w:firstLine="0"/>
              <w:jc w:val="left"/>
            </w:pPr>
            <w:r>
              <w:rPr>
                <w:b w:val="0"/>
                <w:sz w:val="21"/>
              </w:rPr>
              <w:t>尝试编码转换，失败则回源侧</w:t>
            </w:r>
          </w:p>
        </w:tc>
      </w:tr>
      <w:tr>
        <w:trPr>
          <w:cantSplit/>
        </w:trPr>
        <w:tc>
          <w:tcPr>
            <w:tcW w:type="dxa" w:w="1638"/>
            <w:vAlign w:val="center"/>
          </w:tcPr>
          <w:p>
            <w:pPr>
              <w:keepNext w:val="0"/>
              <w:spacing w:line="320" w:lineRule="exact" w:after="0" w:before="0"/>
              <w:ind w:firstLine="0"/>
              <w:jc w:val="left"/>
            </w:pPr>
            <w:r>
              <w:rPr>
                <w:b w:val="0"/>
                <w:sz w:val="21"/>
              </w:rPr>
              <w:t>必填字段完整性</w:t>
            </w:r>
          </w:p>
        </w:tc>
        <w:tc>
          <w:tcPr>
            <w:tcW w:type="dxa" w:w="2699"/>
            <w:vAlign w:val="center"/>
          </w:tcPr>
          <w:p>
            <w:pPr>
              <w:keepNext w:val="0"/>
              <w:spacing w:line="320" w:lineRule="exact" w:after="0" w:before="0"/>
              <w:ind w:firstLine="0"/>
              <w:jc w:val="left"/>
            </w:pPr>
            <w:r>
              <w:rPr>
                <w:b w:val="0"/>
                <w:sz w:val="21"/>
              </w:rPr>
              <w:t>登记为必填的字段是否有值</w:t>
            </w:r>
          </w:p>
        </w:tc>
        <w:tc>
          <w:tcPr>
            <w:tcW w:type="dxa" w:w="2409"/>
            <w:vAlign w:val="center"/>
          </w:tcPr>
          <w:p>
            <w:pPr>
              <w:keepNext w:val="0"/>
              <w:spacing w:line="320" w:lineRule="exact" w:after="0" w:before="0"/>
              <w:ind w:firstLine="0"/>
              <w:jc w:val="left"/>
            </w:pPr>
            <w:r>
              <w:rPr>
                <w:b w:val="0"/>
                <w:sz w:val="21"/>
              </w:rPr>
              <w:t>按字段逐项统计缺失率，缺失率门限按字段重要度分档</w:t>
            </w:r>
          </w:p>
        </w:tc>
        <w:tc>
          <w:tcPr>
            <w:tcW w:type="dxa" w:w="2891"/>
            <w:vAlign w:val="center"/>
          </w:tcPr>
          <w:p>
            <w:pPr>
              <w:keepNext w:val="0"/>
              <w:spacing w:line="320" w:lineRule="exact" w:after="0" w:before="0"/>
              <w:ind w:firstLine="0"/>
              <w:jc w:val="left"/>
            </w:pPr>
            <w:r>
              <w:rPr>
                <w:b w:val="0"/>
                <w:sz w:val="21"/>
              </w:rPr>
              <w:t>关键字段缺失的记录入隔离区</w:t>
            </w:r>
          </w:p>
        </w:tc>
      </w:tr>
      <w:tr>
        <w:trPr>
          <w:cantSplit/>
        </w:trPr>
        <w:tc>
          <w:tcPr>
            <w:tcW w:type="dxa" w:w="1638"/>
            <w:vAlign w:val="center"/>
          </w:tcPr>
          <w:p>
            <w:pPr>
              <w:keepNext w:val="0"/>
              <w:spacing w:line="320" w:lineRule="exact" w:after="0" w:before="0"/>
              <w:ind w:firstLine="0"/>
              <w:jc w:val="left"/>
            </w:pPr>
            <w:r>
              <w:rPr>
                <w:b w:val="0"/>
                <w:sz w:val="21"/>
              </w:rPr>
              <w:t>主键唯一性</w:t>
            </w:r>
          </w:p>
        </w:tc>
        <w:tc>
          <w:tcPr>
            <w:tcW w:type="dxa" w:w="2699"/>
            <w:vAlign w:val="center"/>
          </w:tcPr>
          <w:p>
            <w:pPr>
              <w:keepNext w:val="0"/>
              <w:spacing w:line="320" w:lineRule="exact" w:after="0" w:before="0"/>
              <w:ind w:firstLine="0"/>
              <w:jc w:val="left"/>
            </w:pPr>
            <w:r>
              <w:rPr>
                <w:b w:val="0"/>
                <w:sz w:val="21"/>
              </w:rPr>
              <w:t>主键是否重复</w:t>
            </w:r>
          </w:p>
        </w:tc>
        <w:tc>
          <w:tcPr>
            <w:tcW w:type="dxa" w:w="2409"/>
            <w:vAlign w:val="center"/>
          </w:tcPr>
          <w:p>
            <w:pPr>
              <w:keepNext w:val="0"/>
              <w:spacing w:line="320" w:lineRule="exact" w:after="0" w:before="0"/>
              <w:ind w:firstLine="0"/>
              <w:jc w:val="left"/>
            </w:pPr>
            <w:r>
              <w:rPr>
                <w:b w:val="0"/>
                <w:sz w:val="21"/>
              </w:rPr>
              <w:t>存在重复即判不通过</w:t>
            </w:r>
          </w:p>
        </w:tc>
        <w:tc>
          <w:tcPr>
            <w:tcW w:type="dxa" w:w="2891"/>
            <w:vAlign w:val="center"/>
          </w:tcPr>
          <w:p>
            <w:pPr>
              <w:keepNext w:val="0"/>
              <w:spacing w:line="320" w:lineRule="exact" w:after="0" w:before="0"/>
              <w:ind w:firstLine="0"/>
              <w:jc w:val="left"/>
            </w:pPr>
            <w:r>
              <w:rPr>
                <w:b w:val="0"/>
                <w:sz w:val="21"/>
              </w:rPr>
              <w:t>按去重规则处理或回源侧确认</w:t>
            </w:r>
          </w:p>
        </w:tc>
      </w:tr>
      <w:tr>
        <w:trPr>
          <w:cantSplit/>
        </w:trPr>
        <w:tc>
          <w:tcPr>
            <w:tcW w:type="dxa" w:w="1638"/>
            <w:vAlign w:val="center"/>
          </w:tcPr>
          <w:p>
            <w:pPr>
              <w:keepNext w:val="0"/>
              <w:spacing w:line="320" w:lineRule="exact" w:after="0" w:before="0"/>
              <w:ind w:firstLine="0"/>
              <w:jc w:val="left"/>
            </w:pPr>
            <w:r>
              <w:rPr>
                <w:b w:val="0"/>
                <w:sz w:val="21"/>
              </w:rPr>
              <w:t>外键可解析</w:t>
            </w:r>
          </w:p>
        </w:tc>
        <w:tc>
          <w:tcPr>
            <w:tcW w:type="dxa" w:w="2699"/>
            <w:vAlign w:val="center"/>
          </w:tcPr>
          <w:p>
            <w:pPr>
              <w:keepNext w:val="0"/>
              <w:spacing w:line="320" w:lineRule="exact" w:after="0" w:before="0"/>
              <w:ind w:firstLine="0"/>
              <w:jc w:val="left"/>
            </w:pPr>
            <w:r>
              <w:rPr>
                <w:b w:val="0"/>
                <w:sz w:val="21"/>
              </w:rPr>
              <w:t>关联字段能否在对应主表查到</w:t>
            </w:r>
          </w:p>
        </w:tc>
        <w:tc>
          <w:tcPr>
            <w:tcW w:type="dxa" w:w="2409"/>
            <w:vAlign w:val="center"/>
          </w:tcPr>
          <w:p>
            <w:pPr>
              <w:keepNext w:val="0"/>
              <w:spacing w:line="320" w:lineRule="exact" w:after="0" w:before="0"/>
              <w:ind w:firstLine="0"/>
              <w:jc w:val="left"/>
            </w:pPr>
            <w:r>
              <w:rPr>
                <w:b w:val="0"/>
                <w:sz w:val="21"/>
              </w:rPr>
              <w:t>悬挂外键按比例统计</w:t>
            </w:r>
          </w:p>
        </w:tc>
        <w:tc>
          <w:tcPr>
            <w:tcW w:type="dxa" w:w="2891"/>
            <w:vAlign w:val="center"/>
          </w:tcPr>
          <w:p>
            <w:pPr>
              <w:keepNext w:val="0"/>
              <w:spacing w:line="320" w:lineRule="exact" w:after="0" w:before="0"/>
              <w:ind w:firstLine="0"/>
              <w:jc w:val="left"/>
            </w:pPr>
            <w:r>
              <w:rPr>
                <w:b w:val="0"/>
                <w:sz w:val="21"/>
              </w:rPr>
              <w:t>超门限的回源侧核对</w:t>
            </w:r>
          </w:p>
        </w:tc>
      </w:tr>
      <w:tr>
        <w:trPr>
          <w:cantSplit/>
        </w:trPr>
        <w:tc>
          <w:tcPr>
            <w:tcW w:type="dxa" w:w="1638"/>
            <w:vAlign w:val="center"/>
          </w:tcPr>
          <w:p>
            <w:pPr>
              <w:keepNext w:val="0"/>
              <w:spacing w:line="320" w:lineRule="exact" w:after="0" w:before="0"/>
              <w:ind w:firstLine="0"/>
              <w:jc w:val="left"/>
            </w:pPr>
            <w:r>
              <w:rPr>
                <w:b w:val="0"/>
                <w:sz w:val="21"/>
              </w:rPr>
              <w:t>时间戳格式与时区</w:t>
            </w:r>
          </w:p>
        </w:tc>
        <w:tc>
          <w:tcPr>
            <w:tcW w:type="dxa" w:w="2699"/>
            <w:vAlign w:val="center"/>
          </w:tcPr>
          <w:p>
            <w:pPr>
              <w:keepNext w:val="0"/>
              <w:spacing w:line="320" w:lineRule="exact" w:after="0" w:before="0"/>
              <w:ind w:firstLine="0"/>
              <w:jc w:val="left"/>
            </w:pPr>
            <w:r>
              <w:rPr>
                <w:b w:val="0"/>
                <w:sz w:val="21"/>
              </w:rPr>
              <w:t>格式是否统一、时区是否标注</w:t>
            </w:r>
          </w:p>
        </w:tc>
        <w:tc>
          <w:tcPr>
            <w:tcW w:type="dxa" w:w="2409"/>
            <w:vAlign w:val="center"/>
          </w:tcPr>
          <w:p>
            <w:pPr>
              <w:keepNext w:val="0"/>
              <w:spacing w:line="320" w:lineRule="exact" w:after="0" w:before="0"/>
              <w:ind w:firstLine="0"/>
              <w:jc w:val="left"/>
            </w:pPr>
            <w:r>
              <w:rPr>
                <w:b w:val="0"/>
                <w:sz w:val="21"/>
              </w:rPr>
              <w:t>无时区标注时核验源系统时区配置，确认后补齐并登记依据</w:t>
            </w:r>
          </w:p>
        </w:tc>
        <w:tc>
          <w:tcPr>
            <w:tcW w:type="dxa" w:w="2891"/>
            <w:vAlign w:val="center"/>
          </w:tcPr>
          <w:p>
            <w:pPr>
              <w:keepNext w:val="0"/>
              <w:spacing w:line="320" w:lineRule="exact" w:after="0" w:before="0"/>
              <w:ind w:firstLine="0"/>
              <w:jc w:val="left"/>
            </w:pPr>
            <w:r>
              <w:rPr>
                <w:b w:val="0"/>
                <w:sz w:val="21"/>
              </w:rPr>
              <w:t>无法确定时区的记录标记</w:t>
            </w:r>
          </w:p>
        </w:tc>
      </w:tr>
      <w:tr>
        <w:trPr>
          <w:cantSplit/>
        </w:trPr>
        <w:tc>
          <w:tcPr>
            <w:tcW w:type="dxa" w:w="1638"/>
            <w:vAlign w:val="center"/>
          </w:tcPr>
          <w:p>
            <w:pPr>
              <w:keepNext w:val="0"/>
              <w:spacing w:line="320" w:lineRule="exact" w:after="0" w:before="0"/>
              <w:ind w:firstLine="0"/>
              <w:jc w:val="left"/>
            </w:pPr>
            <w:r>
              <w:rPr>
                <w:b w:val="0"/>
                <w:sz w:val="21"/>
              </w:rPr>
              <w:t>时间逻辑</w:t>
            </w:r>
          </w:p>
        </w:tc>
        <w:tc>
          <w:tcPr>
            <w:tcW w:type="dxa" w:w="2699"/>
            <w:vAlign w:val="center"/>
          </w:tcPr>
          <w:p>
            <w:pPr>
              <w:keepNext w:val="0"/>
              <w:spacing w:line="320" w:lineRule="exact" w:after="0" w:before="0"/>
              <w:ind w:firstLine="0"/>
              <w:jc w:val="left"/>
            </w:pPr>
            <w:r>
              <w:rPr>
                <w:b w:val="0"/>
                <w:sz w:val="21"/>
              </w:rPr>
              <w:t>开始不晚于结束、订单、执行和补录时点符合对应业务规则</w:t>
            </w:r>
          </w:p>
        </w:tc>
        <w:tc>
          <w:tcPr>
            <w:tcW w:type="dxa" w:w="2409"/>
            <w:vAlign w:val="center"/>
          </w:tcPr>
          <w:p>
            <w:pPr>
              <w:keepNext w:val="0"/>
              <w:spacing w:line="320" w:lineRule="exact" w:after="0" w:before="0"/>
              <w:ind w:firstLine="0"/>
              <w:jc w:val="left"/>
            </w:pPr>
            <w:r>
              <w:rPr>
                <w:b w:val="0"/>
                <w:sz w:val="21"/>
              </w:rPr>
              <w:t>逻辑冲突即标记</w:t>
            </w:r>
          </w:p>
        </w:tc>
        <w:tc>
          <w:tcPr>
            <w:tcW w:type="dxa" w:w="2891"/>
            <w:vAlign w:val="center"/>
          </w:tcPr>
          <w:p>
            <w:pPr>
              <w:keepNext w:val="0"/>
              <w:spacing w:line="320" w:lineRule="exact" w:after="0" w:before="0"/>
              <w:ind w:firstLine="0"/>
              <w:jc w:val="left"/>
            </w:pPr>
            <w:r>
              <w:rPr>
                <w:b w:val="0"/>
                <w:sz w:val="21"/>
              </w:rPr>
              <w:t>标记后交业务侧确认</w:t>
            </w:r>
          </w:p>
        </w:tc>
      </w:tr>
      <w:tr>
        <w:trPr>
          <w:cantSplit/>
        </w:trPr>
        <w:tc>
          <w:tcPr>
            <w:tcW w:type="dxa" w:w="1638"/>
            <w:vAlign w:val="center"/>
          </w:tcPr>
          <w:p>
            <w:pPr>
              <w:keepNext w:val="0"/>
              <w:spacing w:line="320" w:lineRule="exact" w:after="0" w:before="0"/>
              <w:ind w:firstLine="0"/>
              <w:jc w:val="left"/>
            </w:pPr>
            <w:r>
              <w:rPr>
                <w:b w:val="0"/>
                <w:sz w:val="21"/>
              </w:rPr>
              <w:t>数值量程</w:t>
            </w:r>
          </w:p>
        </w:tc>
        <w:tc>
          <w:tcPr>
            <w:tcW w:type="dxa" w:w="2699"/>
            <w:vAlign w:val="center"/>
          </w:tcPr>
          <w:p>
            <w:pPr>
              <w:keepNext w:val="0"/>
              <w:spacing w:line="320" w:lineRule="exact" w:after="0" w:before="0"/>
              <w:ind w:firstLine="0"/>
              <w:jc w:val="left"/>
            </w:pPr>
            <w:r>
              <w:rPr>
                <w:b w:val="0"/>
                <w:sz w:val="21"/>
              </w:rPr>
              <w:t>是否落在物理量程内</w:t>
            </w:r>
          </w:p>
        </w:tc>
        <w:tc>
          <w:tcPr>
            <w:tcW w:type="dxa" w:w="2409"/>
            <w:vAlign w:val="center"/>
          </w:tcPr>
          <w:p>
            <w:pPr>
              <w:keepNext w:val="0"/>
              <w:spacing w:line="320" w:lineRule="exact" w:after="0" w:before="0"/>
              <w:ind w:firstLine="0"/>
              <w:jc w:val="left"/>
            </w:pPr>
            <w:r>
              <w:rPr>
                <w:b w:val="0"/>
                <w:sz w:val="21"/>
              </w:rPr>
              <w:t>超量程即标记</w:t>
            </w:r>
          </w:p>
        </w:tc>
        <w:tc>
          <w:tcPr>
            <w:tcW w:type="dxa" w:w="2891"/>
            <w:vAlign w:val="center"/>
          </w:tcPr>
          <w:p>
            <w:pPr>
              <w:keepNext w:val="0"/>
              <w:spacing w:line="320" w:lineRule="exact" w:after="0" w:before="0"/>
              <w:ind w:firstLine="0"/>
              <w:jc w:val="left"/>
            </w:pPr>
            <w:r>
              <w:rPr>
                <w:b w:val="0"/>
                <w:sz w:val="21"/>
              </w:rPr>
              <w:t>标记为疑似异常，交预处理环节判定</w:t>
            </w:r>
          </w:p>
        </w:tc>
      </w:tr>
      <w:tr>
        <w:trPr>
          <w:cantSplit/>
        </w:trPr>
        <w:tc>
          <w:tcPr>
            <w:tcW w:type="dxa" w:w="1638"/>
            <w:vAlign w:val="center"/>
          </w:tcPr>
          <w:p>
            <w:pPr>
              <w:keepNext w:val="0"/>
              <w:spacing w:line="320" w:lineRule="exact" w:after="0" w:before="0"/>
              <w:ind w:firstLine="0"/>
              <w:jc w:val="left"/>
            </w:pPr>
            <w:r>
              <w:rPr>
                <w:b w:val="0"/>
                <w:sz w:val="21"/>
              </w:rPr>
              <w:t>量纲与单位</w:t>
            </w:r>
          </w:p>
        </w:tc>
        <w:tc>
          <w:tcPr>
            <w:tcW w:type="dxa" w:w="2699"/>
            <w:vAlign w:val="center"/>
          </w:tcPr>
          <w:p>
            <w:pPr>
              <w:keepNext w:val="0"/>
              <w:spacing w:line="320" w:lineRule="exact" w:after="0" w:before="0"/>
              <w:ind w:firstLine="0"/>
              <w:jc w:val="left"/>
            </w:pPr>
            <w:r>
              <w:rPr>
                <w:b w:val="0"/>
                <w:sz w:val="21"/>
              </w:rPr>
              <w:t>单位是否与数据元标准一致</w:t>
            </w:r>
          </w:p>
        </w:tc>
        <w:tc>
          <w:tcPr>
            <w:tcW w:type="dxa" w:w="2409"/>
            <w:vAlign w:val="center"/>
          </w:tcPr>
          <w:p>
            <w:pPr>
              <w:keepNext w:val="0"/>
              <w:spacing w:line="320" w:lineRule="exact" w:after="0" w:before="0"/>
              <w:ind w:firstLine="0"/>
              <w:jc w:val="left"/>
            </w:pPr>
            <w:r>
              <w:rPr>
                <w:b w:val="0"/>
                <w:sz w:val="21"/>
              </w:rPr>
              <w:t>不一致的做单位换算并登记</w:t>
            </w:r>
          </w:p>
        </w:tc>
        <w:tc>
          <w:tcPr>
            <w:tcW w:type="dxa" w:w="2891"/>
            <w:vAlign w:val="center"/>
          </w:tcPr>
          <w:p>
            <w:pPr>
              <w:keepNext w:val="0"/>
              <w:spacing w:line="320" w:lineRule="exact" w:after="0" w:before="0"/>
              <w:ind w:firstLine="0"/>
              <w:jc w:val="left"/>
            </w:pPr>
            <w:r>
              <w:rPr>
                <w:b w:val="0"/>
                <w:sz w:val="21"/>
              </w:rPr>
              <w:t>单位缺失的回源侧确认</w:t>
            </w:r>
          </w:p>
        </w:tc>
      </w:tr>
      <w:tr>
        <w:trPr>
          <w:cantSplit/>
        </w:trPr>
        <w:tc>
          <w:tcPr>
            <w:tcW w:type="dxa" w:w="1638"/>
            <w:vAlign w:val="center"/>
          </w:tcPr>
          <w:p>
            <w:pPr>
              <w:keepNext w:val="0"/>
              <w:spacing w:line="320" w:lineRule="exact" w:after="0" w:before="0"/>
              <w:ind w:firstLine="0"/>
              <w:jc w:val="left"/>
            </w:pPr>
            <w:r>
              <w:rPr>
                <w:b w:val="0"/>
                <w:sz w:val="21"/>
              </w:rPr>
              <w:t>枚举值域</w:t>
            </w:r>
          </w:p>
        </w:tc>
        <w:tc>
          <w:tcPr>
            <w:tcW w:type="dxa" w:w="2699"/>
            <w:vAlign w:val="center"/>
          </w:tcPr>
          <w:p>
            <w:pPr>
              <w:keepNext w:val="0"/>
              <w:spacing w:line="320" w:lineRule="exact" w:after="0" w:before="0"/>
              <w:ind w:firstLine="0"/>
              <w:jc w:val="left"/>
            </w:pPr>
            <w:r>
              <w:rPr>
                <w:b w:val="0"/>
                <w:sz w:val="21"/>
              </w:rPr>
              <w:t>取值是否在参考数据标准的值域内</w:t>
            </w:r>
          </w:p>
        </w:tc>
        <w:tc>
          <w:tcPr>
            <w:tcW w:type="dxa" w:w="2409"/>
            <w:vAlign w:val="center"/>
          </w:tcPr>
          <w:p>
            <w:pPr>
              <w:keepNext w:val="0"/>
              <w:spacing w:line="320" w:lineRule="exact" w:after="0" w:before="0"/>
              <w:ind w:firstLine="0"/>
              <w:jc w:val="left"/>
            </w:pPr>
            <w:r>
              <w:rPr>
                <w:b w:val="0"/>
                <w:sz w:val="21"/>
              </w:rPr>
              <w:t>越界值登记为新值候选</w:t>
            </w:r>
          </w:p>
        </w:tc>
        <w:tc>
          <w:tcPr>
            <w:tcW w:type="dxa" w:w="2891"/>
            <w:vAlign w:val="center"/>
          </w:tcPr>
          <w:p>
            <w:pPr>
              <w:keepNext w:val="0"/>
              <w:spacing w:line="320" w:lineRule="exact" w:after="0" w:before="0"/>
              <w:ind w:firstLine="0"/>
              <w:jc w:val="left"/>
            </w:pPr>
            <w:r>
              <w:rPr>
                <w:b w:val="0"/>
                <w:sz w:val="21"/>
              </w:rPr>
              <w:t>候选提交数据治理环节确认</w:t>
            </w:r>
          </w:p>
        </w:tc>
      </w:tr>
      <w:tr>
        <w:trPr>
          <w:cantSplit/>
        </w:trPr>
        <w:tc>
          <w:tcPr>
            <w:tcW w:type="dxa" w:w="1638"/>
            <w:vAlign w:val="center"/>
          </w:tcPr>
          <w:p>
            <w:pPr>
              <w:keepNext w:val="0"/>
              <w:spacing w:line="320" w:lineRule="exact" w:after="0" w:before="0"/>
              <w:ind w:firstLine="0"/>
              <w:jc w:val="left"/>
            </w:pPr>
            <w:r>
              <w:rPr>
                <w:b w:val="0"/>
                <w:sz w:val="21"/>
              </w:rPr>
              <w:t>图像可读性</w:t>
            </w:r>
          </w:p>
        </w:tc>
        <w:tc>
          <w:tcPr>
            <w:tcW w:type="dxa" w:w="2699"/>
            <w:vAlign w:val="center"/>
          </w:tcPr>
          <w:p>
            <w:pPr>
              <w:keepNext w:val="0"/>
              <w:spacing w:line="320" w:lineRule="exact" w:after="0" w:before="0"/>
              <w:ind w:firstLine="0"/>
              <w:jc w:val="left"/>
            </w:pPr>
            <w:r>
              <w:rPr>
                <w:b w:val="0"/>
                <w:sz w:val="21"/>
              </w:rPr>
              <w:t>图像能否解码、分辨率是否达到约定下限</w:t>
            </w:r>
          </w:p>
        </w:tc>
        <w:tc>
          <w:tcPr>
            <w:tcW w:type="dxa" w:w="2409"/>
            <w:vAlign w:val="center"/>
          </w:tcPr>
          <w:p>
            <w:pPr>
              <w:keepNext w:val="0"/>
              <w:spacing w:line="320" w:lineRule="exact" w:after="0" w:before="0"/>
              <w:ind w:firstLine="0"/>
              <w:jc w:val="left"/>
            </w:pPr>
            <w:r>
              <w:rPr>
                <w:b w:val="0"/>
                <w:sz w:val="21"/>
              </w:rPr>
              <w:t>不可解码或低于下限即判不通过</w:t>
            </w:r>
          </w:p>
        </w:tc>
        <w:tc>
          <w:tcPr>
            <w:tcW w:type="dxa" w:w="2891"/>
            <w:vAlign w:val="center"/>
          </w:tcPr>
          <w:p>
            <w:pPr>
              <w:keepNext w:val="0"/>
              <w:spacing w:line="320" w:lineRule="exact" w:after="0" w:before="0"/>
              <w:ind w:firstLine="0"/>
              <w:jc w:val="left"/>
            </w:pPr>
            <w:r>
              <w:rPr>
                <w:b w:val="0"/>
                <w:sz w:val="21"/>
              </w:rPr>
              <w:t>回源侧重新采集或标记为仅存档</w:t>
            </w:r>
          </w:p>
        </w:tc>
      </w:tr>
      <w:tr>
        <w:trPr>
          <w:cantSplit/>
        </w:trPr>
        <w:tc>
          <w:tcPr>
            <w:tcW w:type="dxa" w:w="1638"/>
            <w:vAlign w:val="center"/>
          </w:tcPr>
          <w:p>
            <w:pPr>
              <w:keepNext w:val="0"/>
              <w:spacing w:line="320" w:lineRule="exact" w:after="0" w:before="0"/>
              <w:ind w:firstLine="0"/>
              <w:jc w:val="left"/>
            </w:pPr>
            <w:r>
              <w:rPr>
                <w:b w:val="0"/>
                <w:sz w:val="21"/>
              </w:rPr>
              <w:t>文件指纹重复</w:t>
            </w:r>
          </w:p>
        </w:tc>
        <w:tc>
          <w:tcPr>
            <w:tcW w:type="dxa" w:w="2699"/>
            <w:vAlign w:val="center"/>
          </w:tcPr>
          <w:p>
            <w:pPr>
              <w:keepNext w:val="0"/>
              <w:spacing w:line="320" w:lineRule="exact" w:after="0" w:before="0"/>
              <w:ind w:firstLine="0"/>
              <w:jc w:val="left"/>
            </w:pPr>
            <w:r>
              <w:rPr>
                <w:b w:val="0"/>
                <w:sz w:val="21"/>
              </w:rPr>
              <w:t>是否与已入库文件重复</w:t>
            </w:r>
          </w:p>
        </w:tc>
        <w:tc>
          <w:tcPr>
            <w:tcW w:type="dxa" w:w="2409"/>
            <w:vAlign w:val="center"/>
          </w:tcPr>
          <w:p>
            <w:pPr>
              <w:keepNext w:val="0"/>
              <w:spacing w:line="320" w:lineRule="exact" w:after="0" w:before="0"/>
              <w:ind w:firstLine="0"/>
              <w:jc w:val="left"/>
            </w:pPr>
            <w:r>
              <w:rPr>
                <w:b w:val="0"/>
                <w:sz w:val="21"/>
              </w:rPr>
              <w:t>指纹相同即判重复</w:t>
            </w:r>
          </w:p>
        </w:tc>
        <w:tc>
          <w:tcPr>
            <w:tcW w:type="dxa" w:w="2891"/>
            <w:vAlign w:val="center"/>
          </w:tcPr>
          <w:p>
            <w:pPr>
              <w:keepNext w:val="0"/>
              <w:spacing w:line="320" w:lineRule="exact" w:after="0" w:before="0"/>
              <w:ind w:firstLine="0"/>
              <w:jc w:val="left"/>
            </w:pPr>
            <w:r>
              <w:rPr>
                <w:b w:val="0"/>
                <w:sz w:val="21"/>
              </w:rPr>
              <w:t>不重复入库，登记引用关系</w:t>
            </w:r>
          </w:p>
        </w:tc>
      </w:tr>
    </w:tbl>
    <w:p>
      <w:pPr>
        <w:spacing w:after="40" w:line="240" w:lineRule="auto"/>
        <w:ind w:firstLine="0"/>
      </w:pPr>
      <w:r>
        <w:rPr>
          <w:sz w:val="4"/>
        </w:rPr>
      </w:r>
    </w:p>
    <w:p>
      <w:pPr>
        <w:jc w:val="both"/>
      </w:pPr>
      <w:r>
        <w:t>校验不通过的记录进入隔离区并生成问题清单，按清单由源侧确认修正，或经审批形成派生修订版本，修正动作留痕。隔离区的记录不删除，保留至批次关闭后约定期限，便于回溯。</w:t>
      </w:r>
    </w:p>
    <w:p>
      <w:pPr>
        <w:pStyle w:val="Heading2"/>
      </w:pPr>
      <w:r>
        <w:t>2.12 批次成形与采集记录</w:t>
      </w:r>
    </w:p>
    <w:p>
      <w:pPr>
        <w:jc w:val="both"/>
      </w:pPr>
      <w:r>
        <w:t>按业务域产出原始数据批次与采集记录。采集记录字段如下。</w:t>
      </w:r>
    </w:p>
    <w:p>
      <w:pPr>
        <w:pStyle w:val="Caption"/>
        <w:keepNext/>
      </w:pPr>
      <w:r>
        <w:t>表2-21 批次成形与采集记录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字段组</w:t>
            </w:r>
          </w:p>
        </w:tc>
        <w:tc>
          <w:tcPr>
            <w:tcW w:type="dxa" w:w="7228"/>
            <w:vAlign w:val="center"/>
            <w:shd w:fill="EDF1F3"/>
          </w:tcPr>
          <w:p>
            <w:pPr>
              <w:keepNext/>
              <w:spacing w:line="320" w:lineRule="exact" w:after="0" w:before="0"/>
              <w:ind w:firstLine="0"/>
              <w:jc w:val="center"/>
            </w:pPr>
            <w:r>
              <w:rPr>
                <w:b/>
                <w:sz w:val="21"/>
              </w:rPr>
              <w:t>字段</w:t>
            </w:r>
          </w:p>
        </w:tc>
      </w:tr>
      <w:tr>
        <w:trPr>
          <w:cantSplit/>
        </w:trPr>
        <w:tc>
          <w:tcPr>
            <w:tcW w:type="dxa" w:w="2409"/>
            <w:vAlign w:val="center"/>
          </w:tcPr>
          <w:p>
            <w:pPr>
              <w:keepNext w:val="0"/>
              <w:spacing w:line="320" w:lineRule="exact" w:after="0" w:before="0"/>
              <w:ind w:firstLine="0"/>
              <w:jc w:val="left"/>
            </w:pPr>
            <w:r>
              <w:rPr>
                <w:b w:val="0"/>
                <w:sz w:val="21"/>
              </w:rPr>
              <w:t>批次标识</w:t>
            </w:r>
          </w:p>
        </w:tc>
        <w:tc>
          <w:tcPr>
            <w:tcW w:type="dxa" w:w="7228"/>
            <w:vAlign w:val="center"/>
          </w:tcPr>
          <w:p>
            <w:pPr>
              <w:keepNext w:val="0"/>
              <w:spacing w:line="320" w:lineRule="exact" w:after="0" w:before="0"/>
              <w:ind w:firstLine="0"/>
              <w:jc w:val="left"/>
            </w:pPr>
            <w:r>
              <w:rPr>
                <w:b w:val="0"/>
                <w:sz w:val="21"/>
              </w:rPr>
              <w:t>批次号、业务域、数据集归属、批次生成时间、业务时点</w:t>
            </w:r>
          </w:p>
        </w:tc>
      </w:tr>
      <w:tr>
        <w:trPr>
          <w:cantSplit/>
        </w:trPr>
        <w:tc>
          <w:tcPr>
            <w:tcW w:type="dxa" w:w="2409"/>
            <w:vAlign w:val="center"/>
          </w:tcPr>
          <w:p>
            <w:pPr>
              <w:keepNext w:val="0"/>
              <w:spacing w:line="320" w:lineRule="exact" w:after="0" w:before="0"/>
              <w:ind w:firstLine="0"/>
              <w:jc w:val="left"/>
            </w:pPr>
            <w:r>
              <w:rPr>
                <w:b w:val="0"/>
                <w:sz w:val="21"/>
              </w:rPr>
              <w:t>来源</w:t>
            </w:r>
          </w:p>
        </w:tc>
        <w:tc>
          <w:tcPr>
            <w:tcW w:type="dxa" w:w="7228"/>
            <w:vAlign w:val="center"/>
          </w:tcPr>
          <w:p>
            <w:pPr>
              <w:keepNext w:val="0"/>
              <w:spacing w:line="320" w:lineRule="exact" w:after="0" w:before="0"/>
              <w:ind w:firstLine="0"/>
              <w:jc w:val="left"/>
            </w:pPr>
            <w:r>
              <w:rPr>
                <w:b w:val="0"/>
                <w:sz w:val="21"/>
              </w:rPr>
              <w:t>数据源登记编号、源系统、取数方式、取数时间窗</w:t>
            </w:r>
          </w:p>
        </w:tc>
      </w:tr>
      <w:tr>
        <w:trPr>
          <w:cantSplit/>
        </w:trPr>
        <w:tc>
          <w:tcPr>
            <w:tcW w:type="dxa" w:w="2409"/>
            <w:vAlign w:val="center"/>
          </w:tcPr>
          <w:p>
            <w:pPr>
              <w:keepNext w:val="0"/>
              <w:spacing w:line="320" w:lineRule="exact" w:after="0" w:before="0"/>
              <w:ind w:firstLine="0"/>
              <w:jc w:val="left"/>
            </w:pPr>
            <w:r>
              <w:rPr>
                <w:b w:val="0"/>
                <w:sz w:val="21"/>
              </w:rPr>
              <w:t>内容</w:t>
            </w:r>
          </w:p>
        </w:tc>
        <w:tc>
          <w:tcPr>
            <w:tcW w:type="dxa" w:w="7228"/>
            <w:vAlign w:val="center"/>
          </w:tcPr>
          <w:p>
            <w:pPr>
              <w:keepNext w:val="0"/>
              <w:spacing w:line="320" w:lineRule="exact" w:after="0" w:before="0"/>
              <w:ind w:firstLine="0"/>
              <w:jc w:val="left"/>
            </w:pPr>
            <w:r>
              <w:rPr>
                <w:b w:val="0"/>
                <w:sz w:val="21"/>
              </w:rPr>
              <w:t>记录数或文件数、数据量、模态构成、字段清单版本</w:t>
            </w:r>
          </w:p>
        </w:tc>
      </w:tr>
      <w:tr>
        <w:trPr>
          <w:cantSplit/>
        </w:trPr>
        <w:tc>
          <w:tcPr>
            <w:tcW w:type="dxa" w:w="2409"/>
            <w:vAlign w:val="center"/>
          </w:tcPr>
          <w:p>
            <w:pPr>
              <w:keepNext w:val="0"/>
              <w:spacing w:line="320" w:lineRule="exact" w:after="0" w:before="0"/>
              <w:ind w:firstLine="0"/>
              <w:jc w:val="left"/>
            </w:pPr>
            <w:r>
              <w:rPr>
                <w:b w:val="0"/>
                <w:sz w:val="21"/>
              </w:rPr>
              <w:t>合规</w:t>
            </w:r>
          </w:p>
        </w:tc>
        <w:tc>
          <w:tcPr>
            <w:tcW w:type="dxa" w:w="7228"/>
            <w:vAlign w:val="center"/>
          </w:tcPr>
          <w:p>
            <w:pPr>
              <w:keepNext w:val="0"/>
              <w:spacing w:line="320" w:lineRule="exact" w:after="0" w:before="0"/>
              <w:ind w:firstLine="0"/>
              <w:jc w:val="left"/>
            </w:pPr>
            <w:r>
              <w:rPr>
                <w:b w:val="0"/>
                <w:sz w:val="21"/>
              </w:rPr>
              <w:t>授权文件编号、许可类型与有效期、脱敏规则版本、脱敏复核结论</w:t>
            </w:r>
          </w:p>
        </w:tc>
      </w:tr>
      <w:tr>
        <w:trPr>
          <w:cantSplit/>
        </w:trPr>
        <w:tc>
          <w:tcPr>
            <w:tcW w:type="dxa" w:w="2409"/>
            <w:vAlign w:val="center"/>
          </w:tcPr>
          <w:p>
            <w:pPr>
              <w:keepNext w:val="0"/>
              <w:spacing w:line="320" w:lineRule="exact" w:after="0" w:before="0"/>
              <w:ind w:firstLine="0"/>
              <w:jc w:val="left"/>
            </w:pPr>
            <w:r>
              <w:rPr>
                <w:b w:val="0"/>
                <w:sz w:val="21"/>
              </w:rPr>
              <w:t>校验</w:t>
            </w:r>
          </w:p>
        </w:tc>
        <w:tc>
          <w:tcPr>
            <w:tcW w:type="dxa" w:w="7228"/>
            <w:vAlign w:val="center"/>
          </w:tcPr>
          <w:p>
            <w:pPr>
              <w:keepNext w:val="0"/>
              <w:spacing w:line="320" w:lineRule="exact" w:after="0" w:before="0"/>
              <w:ind w:firstLine="0"/>
              <w:jc w:val="left"/>
            </w:pPr>
            <w:r>
              <w:rPr>
                <w:b w:val="0"/>
                <w:sz w:val="21"/>
              </w:rPr>
              <w:t>格式校验规则版本、各校验项通过率、隔离记录数、问题清单编号</w:t>
            </w:r>
          </w:p>
        </w:tc>
      </w:tr>
      <w:tr>
        <w:trPr>
          <w:cantSplit/>
        </w:trPr>
        <w:tc>
          <w:tcPr>
            <w:tcW w:type="dxa" w:w="2409"/>
            <w:vAlign w:val="center"/>
          </w:tcPr>
          <w:p>
            <w:pPr>
              <w:keepNext w:val="0"/>
              <w:spacing w:line="320" w:lineRule="exact" w:after="0" w:before="0"/>
              <w:ind w:firstLine="0"/>
              <w:jc w:val="left"/>
            </w:pPr>
            <w:r>
              <w:rPr>
                <w:b w:val="0"/>
                <w:sz w:val="21"/>
              </w:rPr>
              <w:t>锚定</w:t>
            </w:r>
          </w:p>
        </w:tc>
        <w:tc>
          <w:tcPr>
            <w:tcW w:type="dxa" w:w="7228"/>
            <w:vAlign w:val="center"/>
          </w:tcPr>
          <w:p>
            <w:pPr>
              <w:keepNext w:val="0"/>
              <w:spacing w:line="320" w:lineRule="exact" w:after="0" w:before="0"/>
              <w:ind w:firstLine="0"/>
              <w:jc w:val="left"/>
            </w:pPr>
            <w:r>
              <w:rPr>
                <w:b w:val="0"/>
                <w:sz w:val="21"/>
              </w:rPr>
              <w:t>对象锚定类型、锚定成功数、未锚定数</w:t>
            </w:r>
          </w:p>
        </w:tc>
      </w:tr>
      <w:tr>
        <w:trPr>
          <w:cantSplit/>
        </w:trPr>
        <w:tc>
          <w:tcPr>
            <w:tcW w:type="dxa" w:w="2409"/>
            <w:vAlign w:val="center"/>
          </w:tcPr>
          <w:p>
            <w:pPr>
              <w:keepNext w:val="0"/>
              <w:spacing w:line="320" w:lineRule="exact" w:after="0" w:before="0"/>
              <w:ind w:firstLine="0"/>
              <w:jc w:val="left"/>
            </w:pPr>
            <w:r>
              <w:rPr>
                <w:b w:val="0"/>
                <w:sz w:val="21"/>
              </w:rPr>
              <w:t>状态</w:t>
            </w:r>
          </w:p>
        </w:tc>
        <w:tc>
          <w:tcPr>
            <w:tcW w:type="dxa" w:w="7228"/>
            <w:vAlign w:val="center"/>
          </w:tcPr>
          <w:p>
            <w:pPr>
              <w:keepNext w:val="0"/>
              <w:spacing w:line="320" w:lineRule="exact" w:after="0" w:before="0"/>
              <w:ind w:firstLine="0"/>
              <w:jc w:val="left"/>
            </w:pPr>
            <w:r>
              <w:rPr>
                <w:b w:val="0"/>
                <w:sz w:val="21"/>
              </w:rPr>
              <w:t>入口门判定结论、判定岗位、判定时间、批次状态</w:t>
            </w:r>
          </w:p>
        </w:tc>
      </w:tr>
    </w:tbl>
    <w:p>
      <w:pPr>
        <w:spacing w:after="40" w:line="240" w:lineRule="auto"/>
        <w:ind w:firstLine="0"/>
      </w:pPr>
      <w:r>
        <w:rPr>
          <w:sz w:val="4"/>
        </w:rPr>
      </w:r>
    </w:p>
    <w:p>
      <w:pPr>
        <w:jc w:val="both"/>
      </w:pPr>
      <w:r>
        <w:t>批次状态分六种：受理中、挂起、已成形、已进入预处理、已关闭、废弃。状态流转在数据集加工生产平台上记录，不另建台账。</w:t>
      </w:r>
    </w:p>
    <w:p>
      <w:pPr>
        <w:pStyle w:val="Heading2"/>
      </w:pPr>
      <w:r>
        <w:t>2.13 采集环节的质量控制点</w:t>
      </w:r>
    </w:p>
    <w:p>
      <w:pPr>
        <w:pStyle w:val="Caption"/>
        <w:keepNext/>
      </w:pPr>
      <w:r>
        <w:t>表2-22 采集环节的质量控制点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控制点</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判定口径</w:t>
            </w:r>
          </w:p>
        </w:tc>
        <w:tc>
          <w:tcPr>
            <w:tcW w:type="dxa" w:w="2891"/>
            <w:vAlign w:val="center"/>
            <w:shd w:fill="EDF1F3"/>
          </w:tcPr>
          <w:p>
            <w:pPr>
              <w:keepNext/>
              <w:spacing w:line="320" w:lineRule="exact" w:after="0" w:before="0"/>
              <w:ind w:firstLine="0"/>
              <w:jc w:val="center"/>
            </w:pPr>
            <w:r>
              <w:rPr>
                <w:b/>
                <w:sz w:val="21"/>
              </w:rPr>
              <w:t>责任岗位</w:t>
            </w:r>
          </w:p>
        </w:tc>
      </w:tr>
      <w:tr>
        <w:trPr>
          <w:cantSplit/>
        </w:trPr>
        <w:tc>
          <w:tcPr>
            <w:tcW w:type="dxa" w:w="1638"/>
            <w:vAlign w:val="center"/>
          </w:tcPr>
          <w:p>
            <w:pPr>
              <w:keepNext w:val="0"/>
              <w:spacing w:line="320" w:lineRule="exact" w:after="0" w:before="0"/>
              <w:ind w:firstLine="0"/>
              <w:jc w:val="left"/>
            </w:pPr>
            <w:r>
              <w:rPr>
                <w:b w:val="0"/>
                <w:sz w:val="21"/>
              </w:rPr>
              <w:t>来源可追溯</w:t>
            </w:r>
          </w:p>
        </w:tc>
        <w:tc>
          <w:tcPr>
            <w:tcW w:type="dxa" w:w="2699"/>
            <w:vAlign w:val="center"/>
          </w:tcPr>
          <w:p>
            <w:pPr>
              <w:keepNext w:val="0"/>
              <w:spacing w:line="320" w:lineRule="exact" w:after="0" w:before="0"/>
              <w:ind w:firstLine="0"/>
              <w:jc w:val="left"/>
            </w:pPr>
            <w:r>
              <w:rPr>
                <w:b w:val="0"/>
                <w:sz w:val="21"/>
              </w:rPr>
              <w:t>数据源登记表与批次台账双向核对</w:t>
            </w:r>
          </w:p>
        </w:tc>
        <w:tc>
          <w:tcPr>
            <w:tcW w:type="dxa" w:w="2409"/>
            <w:vAlign w:val="center"/>
          </w:tcPr>
          <w:p>
            <w:pPr>
              <w:keepNext w:val="0"/>
              <w:spacing w:line="320" w:lineRule="exact" w:after="0" w:before="0"/>
              <w:ind w:firstLine="0"/>
              <w:jc w:val="left"/>
            </w:pPr>
            <w:r>
              <w:rPr>
                <w:b w:val="0"/>
                <w:sz w:val="21"/>
              </w:rPr>
              <w:t>每一批次均可反查登记编号、来源范围与授权依据；不能追溯的批次不得放行</w:t>
            </w:r>
          </w:p>
        </w:tc>
        <w:tc>
          <w:tcPr>
            <w:tcW w:type="dxa" w:w="2891"/>
            <w:vAlign w:val="center"/>
          </w:tcPr>
          <w:p>
            <w:pPr>
              <w:keepNext w:val="0"/>
              <w:spacing w:line="320" w:lineRule="exact" w:after="0" w:before="0"/>
              <w:ind w:firstLine="0"/>
              <w:jc w:val="left"/>
            </w:pPr>
            <w:r>
              <w:rPr>
                <w:b w:val="0"/>
                <w:sz w:val="21"/>
              </w:rPr>
              <w:t>数据受理岗</w:t>
            </w:r>
          </w:p>
        </w:tc>
      </w:tr>
      <w:tr>
        <w:trPr>
          <w:cantSplit/>
        </w:trPr>
        <w:tc>
          <w:tcPr>
            <w:tcW w:type="dxa" w:w="1638"/>
            <w:vAlign w:val="center"/>
          </w:tcPr>
          <w:p>
            <w:pPr>
              <w:keepNext w:val="0"/>
              <w:spacing w:line="320" w:lineRule="exact" w:after="0" w:before="0"/>
              <w:ind w:firstLine="0"/>
              <w:jc w:val="left"/>
            </w:pPr>
            <w:r>
              <w:rPr>
                <w:b w:val="0"/>
                <w:sz w:val="21"/>
              </w:rPr>
              <w:t>授权完备</w:t>
            </w:r>
          </w:p>
        </w:tc>
        <w:tc>
          <w:tcPr>
            <w:tcW w:type="dxa" w:w="2699"/>
            <w:vAlign w:val="center"/>
          </w:tcPr>
          <w:p>
            <w:pPr>
              <w:keepNext w:val="0"/>
              <w:spacing w:line="320" w:lineRule="exact" w:after="0" w:before="0"/>
              <w:ind w:firstLine="0"/>
              <w:jc w:val="left"/>
            </w:pPr>
            <w:r>
              <w:rPr>
                <w:b w:val="0"/>
                <w:sz w:val="21"/>
              </w:rPr>
              <w:t>受理前核验授权范围、许可类型与有效期</w:t>
            </w:r>
          </w:p>
        </w:tc>
        <w:tc>
          <w:tcPr>
            <w:tcW w:type="dxa" w:w="2409"/>
            <w:vAlign w:val="center"/>
          </w:tcPr>
          <w:p>
            <w:pPr>
              <w:keepNext w:val="0"/>
              <w:spacing w:line="320" w:lineRule="exact" w:after="0" w:before="0"/>
              <w:ind w:firstLine="0"/>
              <w:jc w:val="left"/>
            </w:pPr>
            <w:r>
              <w:rPr>
                <w:b w:val="0"/>
                <w:sz w:val="21"/>
              </w:rPr>
              <w:t>授权缺失或过期的批次登记后隔离，不进入加工或供样范围</w:t>
            </w:r>
          </w:p>
        </w:tc>
        <w:tc>
          <w:tcPr>
            <w:tcW w:type="dxa" w:w="2891"/>
            <w:vAlign w:val="center"/>
          </w:tcPr>
          <w:p>
            <w:pPr>
              <w:keepNext w:val="0"/>
              <w:spacing w:line="320" w:lineRule="exact" w:after="0" w:before="0"/>
              <w:ind w:firstLine="0"/>
              <w:jc w:val="left"/>
            </w:pPr>
            <w:r>
              <w:rPr>
                <w:b w:val="0"/>
                <w:sz w:val="21"/>
              </w:rPr>
              <w:t>数据受理岗、安全管理岗</w:t>
            </w:r>
          </w:p>
        </w:tc>
      </w:tr>
      <w:tr>
        <w:trPr>
          <w:cantSplit/>
        </w:trPr>
        <w:tc>
          <w:tcPr>
            <w:tcW w:type="dxa" w:w="1638"/>
            <w:vAlign w:val="center"/>
          </w:tcPr>
          <w:p>
            <w:pPr>
              <w:keepNext w:val="0"/>
              <w:spacing w:line="320" w:lineRule="exact" w:after="0" w:before="0"/>
              <w:ind w:firstLine="0"/>
              <w:jc w:val="left"/>
            </w:pPr>
            <w:r>
              <w:rPr>
                <w:b w:val="0"/>
                <w:sz w:val="21"/>
              </w:rPr>
              <w:t>脱敏有效</w:t>
            </w:r>
          </w:p>
        </w:tc>
        <w:tc>
          <w:tcPr>
            <w:tcW w:type="dxa" w:w="2699"/>
            <w:vAlign w:val="center"/>
          </w:tcPr>
          <w:p>
            <w:pPr>
              <w:keepNext w:val="0"/>
              <w:spacing w:line="320" w:lineRule="exact" w:after="0" w:before="0"/>
              <w:ind w:firstLine="0"/>
              <w:jc w:val="left"/>
            </w:pPr>
            <w:r>
              <w:rPr>
                <w:b w:val="0"/>
                <w:sz w:val="21"/>
              </w:rPr>
              <w:t>规则校验 ＋ 抽样人工复核，比例不低于 5%</w:t>
            </w:r>
          </w:p>
        </w:tc>
        <w:tc>
          <w:tcPr>
            <w:tcW w:type="dxa" w:w="2409"/>
            <w:vAlign w:val="center"/>
          </w:tcPr>
          <w:p>
            <w:pPr>
              <w:keepNext w:val="0"/>
              <w:spacing w:line="320" w:lineRule="exact" w:after="0" w:before="0"/>
              <w:ind w:firstLine="0"/>
              <w:jc w:val="left"/>
            </w:pPr>
            <w:r>
              <w:rPr>
                <w:b w:val="0"/>
                <w:sz w:val="21"/>
              </w:rPr>
              <w:t>复核发现残留标识即整改并重跑该批次脱敏</w:t>
            </w:r>
          </w:p>
        </w:tc>
        <w:tc>
          <w:tcPr>
            <w:tcW w:type="dxa" w:w="2891"/>
            <w:vAlign w:val="center"/>
          </w:tcPr>
          <w:p>
            <w:pPr>
              <w:keepNext w:val="0"/>
              <w:spacing w:line="320" w:lineRule="exact" w:after="0" w:before="0"/>
              <w:ind w:firstLine="0"/>
              <w:jc w:val="left"/>
            </w:pPr>
            <w:r>
              <w:rPr>
                <w:b w:val="0"/>
                <w:sz w:val="21"/>
              </w:rPr>
              <w:t>安全管理岗</w:t>
            </w:r>
          </w:p>
        </w:tc>
      </w:tr>
      <w:tr>
        <w:trPr>
          <w:cantSplit/>
        </w:trPr>
        <w:tc>
          <w:tcPr>
            <w:tcW w:type="dxa" w:w="1638"/>
            <w:vAlign w:val="center"/>
          </w:tcPr>
          <w:p>
            <w:pPr>
              <w:keepNext w:val="0"/>
              <w:spacing w:line="320" w:lineRule="exact" w:after="0" w:before="0"/>
              <w:ind w:firstLine="0"/>
              <w:jc w:val="left"/>
            </w:pPr>
            <w:r>
              <w:rPr>
                <w:b w:val="0"/>
                <w:sz w:val="21"/>
              </w:rPr>
              <w:t>格式合规</w:t>
            </w:r>
          </w:p>
        </w:tc>
        <w:tc>
          <w:tcPr>
            <w:tcW w:type="dxa" w:w="2699"/>
            <w:vAlign w:val="center"/>
          </w:tcPr>
          <w:p>
            <w:pPr>
              <w:keepNext w:val="0"/>
              <w:spacing w:line="320" w:lineRule="exact" w:after="0" w:before="0"/>
              <w:ind w:firstLine="0"/>
              <w:jc w:val="left"/>
            </w:pPr>
            <w:r>
              <w:rPr>
                <w:b w:val="0"/>
                <w:sz w:val="21"/>
              </w:rPr>
              <w:t>规则库自动校验</w:t>
            </w:r>
          </w:p>
        </w:tc>
        <w:tc>
          <w:tcPr>
            <w:tcW w:type="dxa" w:w="2409"/>
            <w:vAlign w:val="center"/>
          </w:tcPr>
          <w:p>
            <w:pPr>
              <w:keepNext w:val="0"/>
              <w:spacing w:line="320" w:lineRule="exact" w:after="0" w:before="0"/>
              <w:ind w:firstLine="0"/>
              <w:jc w:val="left"/>
            </w:pPr>
            <w:r>
              <w:rPr>
                <w:b w:val="0"/>
                <w:sz w:val="21"/>
              </w:rPr>
              <w:t>按已审批规则逐项判定；涉及来源、许可、关键标识及安全的必检项全部通过，隔离记录形成处置结论</w:t>
            </w:r>
          </w:p>
        </w:tc>
        <w:tc>
          <w:tcPr>
            <w:tcW w:type="dxa" w:w="2891"/>
            <w:vAlign w:val="center"/>
          </w:tcPr>
          <w:p>
            <w:pPr>
              <w:keepNext w:val="0"/>
              <w:spacing w:line="320" w:lineRule="exact" w:after="0" w:before="0"/>
              <w:ind w:firstLine="0"/>
              <w:jc w:val="left"/>
            </w:pPr>
            <w:r>
              <w:rPr>
                <w:b w:val="0"/>
                <w:sz w:val="21"/>
              </w:rPr>
              <w:t>数据受理岗</w:t>
            </w:r>
          </w:p>
        </w:tc>
      </w:tr>
      <w:tr>
        <w:trPr>
          <w:cantSplit/>
        </w:trPr>
        <w:tc>
          <w:tcPr>
            <w:tcW w:type="dxa" w:w="1638"/>
            <w:vAlign w:val="center"/>
          </w:tcPr>
          <w:p>
            <w:pPr>
              <w:keepNext w:val="0"/>
              <w:spacing w:line="320" w:lineRule="exact" w:after="0" w:before="0"/>
              <w:ind w:firstLine="0"/>
              <w:jc w:val="left"/>
            </w:pPr>
            <w:r>
              <w:rPr>
                <w:b w:val="0"/>
                <w:sz w:val="21"/>
              </w:rPr>
              <w:t>对象锚定</w:t>
            </w:r>
          </w:p>
        </w:tc>
        <w:tc>
          <w:tcPr>
            <w:tcW w:type="dxa" w:w="2699"/>
            <w:vAlign w:val="center"/>
          </w:tcPr>
          <w:p>
            <w:pPr>
              <w:keepNext w:val="0"/>
              <w:spacing w:line="320" w:lineRule="exact" w:after="0" w:before="0"/>
              <w:ind w:firstLine="0"/>
              <w:jc w:val="left"/>
            </w:pPr>
            <w:r>
              <w:rPr>
                <w:b w:val="0"/>
                <w:sz w:val="21"/>
              </w:rPr>
              <w:t>时序与图像数据同工单、炉次记录比对</w:t>
            </w:r>
          </w:p>
        </w:tc>
        <w:tc>
          <w:tcPr>
            <w:tcW w:type="dxa" w:w="2409"/>
            <w:vAlign w:val="center"/>
          </w:tcPr>
          <w:p>
            <w:pPr>
              <w:keepNext w:val="0"/>
              <w:spacing w:line="320" w:lineRule="exact" w:after="0" w:before="0"/>
              <w:ind w:firstLine="0"/>
              <w:jc w:val="left"/>
            </w:pPr>
            <w:r>
              <w:rPr>
                <w:b w:val="0"/>
                <w:sz w:val="21"/>
              </w:rPr>
              <w:t>锚定成功率按批次统计并公示，未锚定数据单列存放</w:t>
            </w:r>
          </w:p>
        </w:tc>
        <w:tc>
          <w:tcPr>
            <w:tcW w:type="dxa" w:w="2891"/>
            <w:vAlign w:val="center"/>
          </w:tcPr>
          <w:p>
            <w:pPr>
              <w:keepNext w:val="0"/>
              <w:spacing w:line="320" w:lineRule="exact" w:after="0" w:before="0"/>
              <w:ind w:firstLine="0"/>
              <w:jc w:val="left"/>
            </w:pPr>
            <w:r>
              <w:rPr>
                <w:b w:val="0"/>
                <w:sz w:val="21"/>
              </w:rPr>
              <w:t>数据受理岗</w:t>
            </w:r>
          </w:p>
        </w:tc>
      </w:tr>
      <w:tr>
        <w:trPr>
          <w:cantSplit/>
        </w:trPr>
        <w:tc>
          <w:tcPr>
            <w:tcW w:type="dxa" w:w="1638"/>
            <w:vAlign w:val="center"/>
          </w:tcPr>
          <w:p>
            <w:pPr>
              <w:keepNext w:val="0"/>
              <w:spacing w:line="320" w:lineRule="exact" w:after="0" w:before="0"/>
              <w:ind w:firstLine="0"/>
              <w:jc w:val="left"/>
            </w:pPr>
            <w:r>
              <w:rPr>
                <w:b w:val="0"/>
                <w:sz w:val="21"/>
              </w:rPr>
              <w:t>时点一致</w:t>
            </w:r>
          </w:p>
        </w:tc>
        <w:tc>
          <w:tcPr>
            <w:tcW w:type="dxa" w:w="2699"/>
            <w:vAlign w:val="center"/>
          </w:tcPr>
          <w:p>
            <w:pPr>
              <w:keepNext w:val="0"/>
              <w:spacing w:line="320" w:lineRule="exact" w:after="0" w:before="0"/>
              <w:ind w:firstLine="0"/>
              <w:jc w:val="left"/>
            </w:pPr>
            <w:r>
              <w:rPr>
                <w:b w:val="0"/>
                <w:sz w:val="21"/>
              </w:rPr>
              <w:t>批次统一业务时点，偏差登记</w:t>
            </w:r>
          </w:p>
        </w:tc>
        <w:tc>
          <w:tcPr>
            <w:tcW w:type="dxa" w:w="2409"/>
            <w:vAlign w:val="center"/>
          </w:tcPr>
          <w:p>
            <w:pPr>
              <w:keepNext w:val="0"/>
              <w:spacing w:line="320" w:lineRule="exact" w:after="0" w:before="0"/>
              <w:ind w:firstLine="0"/>
              <w:jc w:val="left"/>
            </w:pPr>
            <w:r>
              <w:rPr>
                <w:b w:val="0"/>
                <w:sz w:val="21"/>
              </w:rPr>
              <w:t>偏差超出批次计划约定范围时在批次说明中注明并提示下游</w:t>
            </w:r>
          </w:p>
        </w:tc>
        <w:tc>
          <w:tcPr>
            <w:tcW w:type="dxa" w:w="2891"/>
            <w:vAlign w:val="center"/>
          </w:tcPr>
          <w:p>
            <w:pPr>
              <w:keepNext w:val="0"/>
              <w:spacing w:line="320" w:lineRule="exact" w:after="0" w:before="0"/>
              <w:ind w:firstLine="0"/>
              <w:jc w:val="left"/>
            </w:pPr>
            <w:r>
              <w:rPr>
                <w:b w:val="0"/>
                <w:sz w:val="21"/>
              </w:rPr>
              <w:t>数据受理岗</w:t>
            </w:r>
          </w:p>
        </w:tc>
      </w:tr>
      <w:tr>
        <w:trPr>
          <w:cantSplit/>
        </w:trPr>
        <w:tc>
          <w:tcPr>
            <w:tcW w:type="dxa" w:w="1638"/>
            <w:vAlign w:val="center"/>
          </w:tcPr>
          <w:p>
            <w:pPr>
              <w:keepNext w:val="0"/>
              <w:spacing w:line="320" w:lineRule="exact" w:after="0" w:before="0"/>
              <w:ind w:firstLine="0"/>
              <w:jc w:val="left"/>
            </w:pPr>
            <w:r>
              <w:rPr>
                <w:b w:val="0"/>
                <w:sz w:val="21"/>
              </w:rPr>
              <w:t>重复入库</w:t>
            </w:r>
          </w:p>
        </w:tc>
        <w:tc>
          <w:tcPr>
            <w:tcW w:type="dxa" w:w="2699"/>
            <w:vAlign w:val="center"/>
          </w:tcPr>
          <w:p>
            <w:pPr>
              <w:keepNext w:val="0"/>
              <w:spacing w:line="320" w:lineRule="exact" w:after="0" w:before="0"/>
              <w:ind w:firstLine="0"/>
              <w:jc w:val="left"/>
            </w:pPr>
            <w:r>
              <w:rPr>
                <w:b w:val="0"/>
                <w:sz w:val="21"/>
              </w:rPr>
              <w:t>文件指纹比对</w:t>
            </w:r>
          </w:p>
        </w:tc>
        <w:tc>
          <w:tcPr>
            <w:tcW w:type="dxa" w:w="2409"/>
            <w:vAlign w:val="center"/>
          </w:tcPr>
          <w:p>
            <w:pPr>
              <w:keepNext w:val="0"/>
              <w:spacing w:line="320" w:lineRule="exact" w:after="0" w:before="0"/>
              <w:ind w:firstLine="0"/>
              <w:jc w:val="left"/>
            </w:pPr>
            <w:r>
              <w:rPr>
                <w:b w:val="0"/>
                <w:sz w:val="21"/>
              </w:rPr>
              <w:t>指纹相同的文件不重复入库，登记引用关系</w:t>
            </w:r>
          </w:p>
        </w:tc>
        <w:tc>
          <w:tcPr>
            <w:tcW w:type="dxa" w:w="2891"/>
            <w:vAlign w:val="center"/>
          </w:tcPr>
          <w:p>
            <w:pPr>
              <w:keepNext w:val="0"/>
              <w:spacing w:line="320" w:lineRule="exact" w:after="0" w:before="0"/>
              <w:ind w:firstLine="0"/>
              <w:jc w:val="left"/>
            </w:pPr>
            <w:r>
              <w:rPr>
                <w:b w:val="0"/>
                <w:sz w:val="21"/>
              </w:rPr>
              <w:t>数据受理岗</w:t>
            </w:r>
          </w:p>
        </w:tc>
      </w:tr>
      <w:tr>
        <w:trPr>
          <w:cantSplit/>
        </w:trPr>
        <w:tc>
          <w:tcPr>
            <w:tcW w:type="dxa" w:w="1638"/>
            <w:vAlign w:val="center"/>
          </w:tcPr>
          <w:p>
            <w:pPr>
              <w:keepNext w:val="0"/>
              <w:spacing w:line="320" w:lineRule="exact" w:after="0" w:before="0"/>
              <w:ind w:firstLine="0"/>
              <w:jc w:val="left"/>
            </w:pPr>
            <w:r>
              <w:rPr>
                <w:b w:val="0"/>
                <w:sz w:val="21"/>
              </w:rPr>
              <w:t>清点一致</w:t>
            </w:r>
          </w:p>
        </w:tc>
        <w:tc>
          <w:tcPr>
            <w:tcW w:type="dxa" w:w="2699"/>
            <w:vAlign w:val="center"/>
          </w:tcPr>
          <w:p>
            <w:pPr>
              <w:keepNext w:val="0"/>
              <w:spacing w:line="320" w:lineRule="exact" w:after="0" w:before="0"/>
              <w:ind w:firstLine="0"/>
              <w:jc w:val="left"/>
            </w:pPr>
            <w:r>
              <w:rPr>
                <w:b w:val="0"/>
                <w:sz w:val="21"/>
              </w:rPr>
              <w:t>落地清点单与通道侧交付单核对</w:t>
            </w:r>
          </w:p>
        </w:tc>
        <w:tc>
          <w:tcPr>
            <w:tcW w:type="dxa" w:w="2409"/>
            <w:vAlign w:val="center"/>
          </w:tcPr>
          <w:p>
            <w:pPr>
              <w:keepNext w:val="0"/>
              <w:spacing w:line="320" w:lineRule="exact" w:after="0" w:before="0"/>
              <w:ind w:firstLine="0"/>
              <w:jc w:val="left"/>
            </w:pPr>
            <w:r>
              <w:rPr>
                <w:b w:val="0"/>
                <w:sz w:val="21"/>
              </w:rPr>
              <w:t>数量不一致时保留受理记录并挂起可用发布，核对或补传后重新校验</w:t>
            </w:r>
          </w:p>
        </w:tc>
        <w:tc>
          <w:tcPr>
            <w:tcW w:type="dxa" w:w="2891"/>
            <w:vAlign w:val="center"/>
          </w:tcPr>
          <w:p>
            <w:pPr>
              <w:keepNext w:val="0"/>
              <w:spacing w:line="320" w:lineRule="exact" w:after="0" w:before="0"/>
              <w:ind w:firstLine="0"/>
              <w:jc w:val="left"/>
            </w:pPr>
            <w:r>
              <w:rPr>
                <w:b w:val="0"/>
                <w:sz w:val="21"/>
              </w:rPr>
              <w:t>数据受理岗</w:t>
            </w:r>
          </w:p>
        </w:tc>
      </w:tr>
    </w:tbl>
    <w:p>
      <w:pPr>
        <w:spacing w:after="40" w:line="240" w:lineRule="auto"/>
        <w:ind w:firstLine="0"/>
      </w:pPr>
      <w:r>
        <w:rPr>
          <w:sz w:val="4"/>
        </w:rPr>
      </w:r>
    </w:p>
    <w:p>
      <w:pPr>
        <w:pStyle w:val="Heading2"/>
      </w:pPr>
      <w:r>
        <w:t>2.14 采集环节产出物</w:t>
      </w:r>
    </w:p>
    <w:p>
      <w:pPr>
        <w:pStyle w:val="Caption"/>
        <w:keepNext/>
      </w:pPr>
      <w:r>
        <w:t>表2-23 采集环节产出物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产出物</w:t>
            </w:r>
          </w:p>
        </w:tc>
        <w:tc>
          <w:tcPr>
            <w:tcW w:type="dxa" w:w="4048"/>
            <w:vAlign w:val="center"/>
            <w:shd w:fill="EDF1F3"/>
          </w:tcPr>
          <w:p>
            <w:pPr>
              <w:keepNext/>
              <w:spacing w:line="320" w:lineRule="exact" w:after="0" w:before="0"/>
              <w:ind w:firstLine="0"/>
              <w:jc w:val="center"/>
            </w:pPr>
            <w:r>
              <w:rPr>
                <w:b/>
                <w:sz w:val="21"/>
              </w:rPr>
              <w:t>形式</w:t>
            </w:r>
          </w:p>
        </w:tc>
        <w:tc>
          <w:tcPr>
            <w:tcW w:type="dxa" w:w="3470"/>
            <w:vAlign w:val="center"/>
            <w:shd w:fill="EDF1F3"/>
          </w:tcPr>
          <w:p>
            <w:pPr>
              <w:keepNext/>
              <w:spacing w:line="320" w:lineRule="exact" w:after="0" w:before="0"/>
              <w:ind w:firstLine="0"/>
              <w:jc w:val="center"/>
            </w:pPr>
            <w:r>
              <w:rPr>
                <w:b/>
                <w:sz w:val="21"/>
              </w:rPr>
              <w:t>交付对象</w:t>
            </w:r>
          </w:p>
        </w:tc>
      </w:tr>
      <w:tr>
        <w:trPr>
          <w:cantSplit/>
        </w:trPr>
        <w:tc>
          <w:tcPr>
            <w:tcW w:type="dxa" w:w="2120"/>
            <w:vAlign w:val="center"/>
          </w:tcPr>
          <w:p>
            <w:pPr>
              <w:keepNext w:val="0"/>
              <w:spacing w:line="320" w:lineRule="exact" w:after="0" w:before="0"/>
              <w:ind w:firstLine="0"/>
              <w:jc w:val="left"/>
            </w:pPr>
            <w:r>
              <w:rPr>
                <w:b w:val="0"/>
                <w:sz w:val="21"/>
              </w:rPr>
              <w:t>各业务域原始数据批次</w:t>
            </w:r>
          </w:p>
        </w:tc>
        <w:tc>
          <w:tcPr>
            <w:tcW w:type="dxa" w:w="4048"/>
            <w:vAlign w:val="center"/>
          </w:tcPr>
          <w:p>
            <w:pPr>
              <w:keepNext w:val="0"/>
              <w:spacing w:line="320" w:lineRule="exact" w:after="0" w:before="0"/>
              <w:ind w:firstLine="0"/>
              <w:jc w:val="left"/>
            </w:pPr>
            <w:r>
              <w:rPr>
                <w:b w:val="0"/>
                <w:sz w:val="21"/>
              </w:rPr>
              <w:t>贴源区数据</w:t>
            </w:r>
          </w:p>
        </w:tc>
        <w:tc>
          <w:tcPr>
            <w:tcW w:type="dxa" w:w="3470"/>
            <w:vAlign w:val="center"/>
          </w:tcPr>
          <w:p>
            <w:pPr>
              <w:keepNext w:val="0"/>
              <w:spacing w:line="320" w:lineRule="exact" w:after="0" w:before="0"/>
              <w:ind w:firstLine="0"/>
              <w:jc w:val="left"/>
            </w:pPr>
            <w:r>
              <w:rPr>
                <w:b w:val="0"/>
                <w:sz w:val="21"/>
              </w:rPr>
              <w:t>预处理环节</w:t>
            </w:r>
          </w:p>
        </w:tc>
      </w:tr>
      <w:tr>
        <w:trPr>
          <w:cantSplit/>
        </w:trPr>
        <w:tc>
          <w:tcPr>
            <w:tcW w:type="dxa" w:w="2120"/>
            <w:vAlign w:val="center"/>
          </w:tcPr>
          <w:p>
            <w:pPr>
              <w:keepNext w:val="0"/>
              <w:spacing w:line="320" w:lineRule="exact" w:after="0" w:before="0"/>
              <w:ind w:firstLine="0"/>
              <w:jc w:val="left"/>
            </w:pPr>
            <w:r>
              <w:rPr>
                <w:b w:val="0"/>
                <w:sz w:val="21"/>
              </w:rPr>
              <w:t>采集记录</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预处理环节、数据卡回填</w:t>
            </w:r>
          </w:p>
        </w:tc>
      </w:tr>
      <w:tr>
        <w:trPr>
          <w:cantSplit/>
        </w:trPr>
        <w:tc>
          <w:tcPr>
            <w:tcW w:type="dxa" w:w="2120"/>
            <w:vAlign w:val="center"/>
          </w:tcPr>
          <w:p>
            <w:pPr>
              <w:keepNext w:val="0"/>
              <w:spacing w:line="320" w:lineRule="exact" w:after="0" w:before="0"/>
              <w:ind w:firstLine="0"/>
              <w:jc w:val="left"/>
            </w:pPr>
            <w:r>
              <w:rPr>
                <w:b w:val="0"/>
                <w:sz w:val="21"/>
              </w:rPr>
              <w:t>数据源登记表</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甲方信息化部门、数据治理环节</w:t>
            </w:r>
          </w:p>
        </w:tc>
      </w:tr>
      <w:tr>
        <w:trPr>
          <w:cantSplit/>
        </w:trPr>
        <w:tc>
          <w:tcPr>
            <w:tcW w:type="dxa" w:w="2120"/>
            <w:vAlign w:val="center"/>
          </w:tcPr>
          <w:p>
            <w:pPr>
              <w:keepNext w:val="0"/>
              <w:spacing w:line="320" w:lineRule="exact" w:after="0" w:before="0"/>
              <w:ind w:firstLine="0"/>
              <w:jc w:val="left"/>
            </w:pPr>
            <w:r>
              <w:rPr>
                <w:b w:val="0"/>
                <w:sz w:val="21"/>
              </w:rPr>
              <w:t>许可核验台账</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合规与安全环节</w:t>
            </w:r>
          </w:p>
        </w:tc>
      </w:tr>
      <w:tr>
        <w:trPr>
          <w:cantSplit/>
        </w:trPr>
        <w:tc>
          <w:tcPr>
            <w:tcW w:type="dxa" w:w="2120"/>
            <w:vAlign w:val="center"/>
          </w:tcPr>
          <w:p>
            <w:pPr>
              <w:keepNext w:val="0"/>
              <w:spacing w:line="320" w:lineRule="exact" w:after="0" w:before="0"/>
              <w:ind w:firstLine="0"/>
              <w:jc w:val="left"/>
            </w:pPr>
            <w:r>
              <w:rPr>
                <w:b w:val="0"/>
                <w:sz w:val="21"/>
              </w:rPr>
              <w:t>脱敏规则与复核记录</w:t>
            </w:r>
          </w:p>
        </w:tc>
        <w:tc>
          <w:tcPr>
            <w:tcW w:type="dxa" w:w="4048"/>
            <w:vAlign w:val="center"/>
          </w:tcPr>
          <w:p>
            <w:pPr>
              <w:keepNext w:val="0"/>
              <w:spacing w:line="320" w:lineRule="exact" w:after="0" w:before="0"/>
              <w:ind w:firstLine="0"/>
              <w:jc w:val="left"/>
            </w:pPr>
            <w:r>
              <w:rPr>
                <w:b w:val="0"/>
                <w:sz w:val="21"/>
              </w:rPr>
              <w:t>文档 ＋ 结构化表</w:t>
            </w:r>
          </w:p>
        </w:tc>
        <w:tc>
          <w:tcPr>
            <w:tcW w:type="dxa" w:w="3470"/>
            <w:vAlign w:val="center"/>
          </w:tcPr>
          <w:p>
            <w:pPr>
              <w:keepNext w:val="0"/>
              <w:spacing w:line="320" w:lineRule="exact" w:after="0" w:before="0"/>
              <w:ind w:firstLine="0"/>
              <w:jc w:val="left"/>
            </w:pPr>
            <w:r>
              <w:rPr>
                <w:b w:val="0"/>
                <w:sz w:val="21"/>
              </w:rPr>
              <w:t>安全环节</w:t>
            </w:r>
          </w:p>
        </w:tc>
      </w:tr>
      <w:tr>
        <w:trPr>
          <w:cantSplit/>
        </w:trPr>
        <w:tc>
          <w:tcPr>
            <w:tcW w:type="dxa" w:w="2120"/>
            <w:vAlign w:val="center"/>
          </w:tcPr>
          <w:p>
            <w:pPr>
              <w:keepNext w:val="0"/>
              <w:spacing w:line="320" w:lineRule="exact" w:after="0" w:before="0"/>
              <w:ind w:firstLine="0"/>
              <w:jc w:val="left"/>
            </w:pPr>
            <w:r>
              <w:rPr>
                <w:b w:val="0"/>
                <w:sz w:val="21"/>
              </w:rPr>
              <w:t>格式校验问题清单</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源侧与受理岗</w:t>
            </w:r>
          </w:p>
        </w:tc>
      </w:tr>
      <w:tr>
        <w:trPr>
          <w:cantSplit/>
        </w:trPr>
        <w:tc>
          <w:tcPr>
            <w:tcW w:type="dxa" w:w="2120"/>
            <w:vAlign w:val="center"/>
          </w:tcPr>
          <w:p>
            <w:pPr>
              <w:keepNext w:val="0"/>
              <w:spacing w:line="320" w:lineRule="exact" w:after="0" w:before="0"/>
              <w:ind w:firstLine="0"/>
              <w:jc w:val="left"/>
            </w:pPr>
            <w:r>
              <w:rPr>
                <w:b w:val="0"/>
                <w:sz w:val="21"/>
              </w:rPr>
              <w:t>图纸与工艺卡片配对登记表</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预处理图像通道、标注环节</w:t>
            </w:r>
          </w:p>
        </w:tc>
      </w:tr>
      <w:tr>
        <w:trPr>
          <w:cantSplit/>
        </w:trPr>
        <w:tc>
          <w:tcPr>
            <w:tcW w:type="dxa" w:w="2120"/>
            <w:vAlign w:val="center"/>
          </w:tcPr>
          <w:p>
            <w:pPr>
              <w:keepNext w:val="0"/>
              <w:spacing w:line="320" w:lineRule="exact" w:after="0" w:before="0"/>
              <w:ind w:firstLine="0"/>
              <w:jc w:val="left"/>
            </w:pPr>
            <w:r>
              <w:rPr>
                <w:b w:val="0"/>
                <w:sz w:val="21"/>
              </w:rPr>
              <w:t>时序对象锚定登记表</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预处理时序通道、标注环节</w:t>
            </w:r>
          </w:p>
        </w:tc>
      </w:tr>
      <w:tr>
        <w:trPr>
          <w:cantSplit/>
        </w:trPr>
        <w:tc>
          <w:tcPr>
            <w:tcW w:type="dxa" w:w="2120"/>
            <w:vAlign w:val="center"/>
          </w:tcPr>
          <w:p>
            <w:pPr>
              <w:keepNext w:val="0"/>
              <w:spacing w:line="320" w:lineRule="exact" w:after="0" w:before="0"/>
              <w:ind w:firstLine="0"/>
              <w:jc w:val="left"/>
            </w:pPr>
            <w:r>
              <w:rPr>
                <w:b w:val="0"/>
                <w:sz w:val="21"/>
              </w:rPr>
              <w:t>落地清点单</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采集接入环节对账</w:t>
            </w:r>
          </w:p>
        </w:tc>
      </w:tr>
    </w:tbl>
    <w:p>
      <w:pPr>
        <w:spacing w:after="40" w:line="240" w:lineRule="auto"/>
        <w:ind w:firstLine="0"/>
      </w:pPr>
      <w:r>
        <w:rPr>
          <w:sz w:val="4"/>
        </w:rPr>
      </w:r>
    </w:p>
    <w:p>
      <w:pPr>
        <w:pStyle w:val="Heading2"/>
      </w:pPr>
      <w:r>
        <w:t>2.15 与采集接入环节的对账机制</w:t>
      </w:r>
    </w:p>
    <w:p>
      <w:pPr>
        <w:jc w:val="both"/>
      </w:pPr>
      <w:r>
        <w:t>我方逐批核对传输清单与接收结果，使用相同的调度标识、时间窗和对象范围定位差异，登记缺失、重复、损坏和范围变更情况。</w:t>
      </w:r>
    </w:p>
    <w:p>
      <w:pPr>
        <w:pStyle w:val="Caption"/>
        <w:keepNext/>
      </w:pPr>
      <w:r>
        <w:t>表2-24 与采集接入环节的对账机制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对账项</w:t>
            </w:r>
          </w:p>
        </w:tc>
        <w:tc>
          <w:tcPr>
            <w:tcW w:type="dxa" w:w="2699"/>
            <w:vAlign w:val="center"/>
            <w:shd w:fill="EDF1F3"/>
          </w:tcPr>
          <w:p>
            <w:pPr>
              <w:keepNext/>
              <w:spacing w:line="320" w:lineRule="exact" w:after="0" w:before="0"/>
              <w:ind w:firstLine="0"/>
              <w:jc w:val="center"/>
            </w:pPr>
            <w:r>
              <w:rPr>
                <w:b/>
                <w:sz w:val="21"/>
              </w:rPr>
              <w:t>通道侧依据</w:t>
            </w:r>
          </w:p>
        </w:tc>
        <w:tc>
          <w:tcPr>
            <w:tcW w:type="dxa" w:w="2409"/>
            <w:vAlign w:val="center"/>
            <w:shd w:fill="EDF1F3"/>
          </w:tcPr>
          <w:p>
            <w:pPr>
              <w:keepNext/>
              <w:spacing w:line="320" w:lineRule="exact" w:after="0" w:before="0"/>
              <w:ind w:firstLine="0"/>
              <w:jc w:val="center"/>
            </w:pPr>
            <w:r>
              <w:rPr>
                <w:b/>
                <w:sz w:val="21"/>
              </w:rPr>
              <w:t>受理侧依据</w:t>
            </w:r>
          </w:p>
        </w:tc>
        <w:tc>
          <w:tcPr>
            <w:tcW w:type="dxa" w:w="2891"/>
            <w:vAlign w:val="center"/>
            <w:shd w:fill="EDF1F3"/>
          </w:tcPr>
          <w:p>
            <w:pPr>
              <w:keepNext/>
              <w:spacing w:line="320" w:lineRule="exact" w:after="0" w:before="0"/>
              <w:ind w:firstLine="0"/>
              <w:jc w:val="center"/>
            </w:pPr>
            <w:r>
              <w:rPr>
                <w:b/>
                <w:sz w:val="21"/>
              </w:rPr>
              <w:t>不一致的处置</w:t>
            </w:r>
          </w:p>
        </w:tc>
      </w:tr>
      <w:tr>
        <w:trPr>
          <w:cantSplit/>
        </w:trPr>
        <w:tc>
          <w:tcPr>
            <w:tcW w:type="dxa" w:w="1638"/>
            <w:vAlign w:val="center"/>
          </w:tcPr>
          <w:p>
            <w:pPr>
              <w:keepNext w:val="0"/>
              <w:spacing w:line="320" w:lineRule="exact" w:after="0" w:before="0"/>
              <w:ind w:firstLine="0"/>
              <w:jc w:val="left"/>
            </w:pPr>
            <w:r>
              <w:rPr>
                <w:b w:val="0"/>
                <w:sz w:val="21"/>
              </w:rPr>
              <w:t>交付数量</w:t>
            </w:r>
          </w:p>
        </w:tc>
        <w:tc>
          <w:tcPr>
            <w:tcW w:type="dxa" w:w="2699"/>
            <w:vAlign w:val="center"/>
          </w:tcPr>
          <w:p>
            <w:pPr>
              <w:keepNext w:val="0"/>
              <w:spacing w:line="320" w:lineRule="exact" w:after="0" w:before="0"/>
              <w:ind w:firstLine="0"/>
              <w:jc w:val="left"/>
            </w:pPr>
            <w:r>
              <w:rPr>
                <w:b w:val="0"/>
                <w:sz w:val="21"/>
              </w:rPr>
              <w:t>调度日志的记录数或文件数</w:t>
            </w:r>
          </w:p>
        </w:tc>
        <w:tc>
          <w:tcPr>
            <w:tcW w:type="dxa" w:w="2409"/>
            <w:vAlign w:val="center"/>
          </w:tcPr>
          <w:p>
            <w:pPr>
              <w:keepNext w:val="0"/>
              <w:spacing w:line="320" w:lineRule="exact" w:after="0" w:before="0"/>
              <w:ind w:firstLine="0"/>
              <w:jc w:val="left"/>
            </w:pPr>
            <w:r>
              <w:rPr>
                <w:b w:val="0"/>
                <w:sz w:val="21"/>
              </w:rPr>
              <w:t>落地清点单</w:t>
            </w:r>
          </w:p>
        </w:tc>
        <w:tc>
          <w:tcPr>
            <w:tcW w:type="dxa" w:w="2891"/>
            <w:vAlign w:val="center"/>
          </w:tcPr>
          <w:p>
            <w:pPr>
              <w:keepNext w:val="0"/>
              <w:spacing w:line="320" w:lineRule="exact" w:after="0" w:before="0"/>
              <w:ind w:firstLine="0"/>
              <w:jc w:val="left"/>
            </w:pPr>
            <w:r>
              <w:rPr>
                <w:b w:val="0"/>
                <w:sz w:val="21"/>
              </w:rPr>
              <w:t>差额按时间窗逐段核对，定位到具体调度批</w:t>
            </w:r>
          </w:p>
        </w:tc>
      </w:tr>
      <w:tr>
        <w:trPr>
          <w:cantSplit/>
        </w:trPr>
        <w:tc>
          <w:tcPr>
            <w:tcW w:type="dxa" w:w="1638"/>
            <w:vAlign w:val="center"/>
          </w:tcPr>
          <w:p>
            <w:pPr>
              <w:keepNext w:val="0"/>
              <w:spacing w:line="320" w:lineRule="exact" w:after="0" w:before="0"/>
              <w:ind w:firstLine="0"/>
              <w:jc w:val="left"/>
            </w:pPr>
            <w:r>
              <w:rPr>
                <w:b w:val="0"/>
                <w:sz w:val="21"/>
              </w:rPr>
              <w:t>时间窗完整性</w:t>
            </w:r>
          </w:p>
        </w:tc>
        <w:tc>
          <w:tcPr>
            <w:tcW w:type="dxa" w:w="2699"/>
            <w:vAlign w:val="center"/>
          </w:tcPr>
          <w:p>
            <w:pPr>
              <w:keepNext w:val="0"/>
              <w:spacing w:line="320" w:lineRule="exact" w:after="0" w:before="0"/>
              <w:ind w:firstLine="0"/>
              <w:jc w:val="left"/>
            </w:pPr>
            <w:r>
              <w:rPr>
                <w:b w:val="0"/>
                <w:sz w:val="21"/>
              </w:rPr>
              <w:t>取数时间窗</w:t>
            </w:r>
          </w:p>
        </w:tc>
        <w:tc>
          <w:tcPr>
            <w:tcW w:type="dxa" w:w="2409"/>
            <w:vAlign w:val="center"/>
          </w:tcPr>
          <w:p>
            <w:pPr>
              <w:keepNext w:val="0"/>
              <w:spacing w:line="320" w:lineRule="exact" w:after="0" w:before="0"/>
              <w:ind w:firstLine="0"/>
              <w:jc w:val="left"/>
            </w:pPr>
            <w:r>
              <w:rPr>
                <w:b w:val="0"/>
                <w:sz w:val="21"/>
              </w:rPr>
              <w:t>批次取数时间窗</w:t>
            </w:r>
          </w:p>
        </w:tc>
        <w:tc>
          <w:tcPr>
            <w:tcW w:type="dxa" w:w="2891"/>
            <w:vAlign w:val="center"/>
          </w:tcPr>
          <w:p>
            <w:pPr>
              <w:keepNext w:val="0"/>
              <w:spacing w:line="320" w:lineRule="exact" w:after="0" w:before="0"/>
              <w:ind w:firstLine="0"/>
              <w:jc w:val="left"/>
            </w:pPr>
            <w:r>
              <w:rPr>
                <w:b w:val="0"/>
                <w:sz w:val="21"/>
              </w:rPr>
              <w:t>时间窗有空洞的补调度</w:t>
            </w:r>
          </w:p>
        </w:tc>
      </w:tr>
      <w:tr>
        <w:trPr>
          <w:cantSplit/>
        </w:trPr>
        <w:tc>
          <w:tcPr>
            <w:tcW w:type="dxa" w:w="1638"/>
            <w:vAlign w:val="center"/>
          </w:tcPr>
          <w:p>
            <w:pPr>
              <w:keepNext w:val="0"/>
              <w:spacing w:line="320" w:lineRule="exact" w:after="0" w:before="0"/>
              <w:ind w:firstLine="0"/>
              <w:jc w:val="left"/>
            </w:pPr>
            <w:r>
              <w:rPr>
                <w:b w:val="0"/>
                <w:sz w:val="21"/>
              </w:rPr>
              <w:t>字段范围</w:t>
            </w:r>
          </w:p>
        </w:tc>
        <w:tc>
          <w:tcPr>
            <w:tcW w:type="dxa" w:w="2699"/>
            <w:vAlign w:val="center"/>
          </w:tcPr>
          <w:p>
            <w:pPr>
              <w:keepNext w:val="0"/>
              <w:spacing w:line="320" w:lineRule="exact" w:after="0" w:before="0"/>
              <w:ind w:firstLine="0"/>
              <w:jc w:val="left"/>
            </w:pPr>
            <w:r>
              <w:rPr>
                <w:b w:val="0"/>
                <w:sz w:val="21"/>
              </w:rPr>
              <w:t>接口返回字段清单</w:t>
            </w:r>
          </w:p>
        </w:tc>
        <w:tc>
          <w:tcPr>
            <w:tcW w:type="dxa" w:w="2409"/>
            <w:vAlign w:val="center"/>
          </w:tcPr>
          <w:p>
            <w:pPr>
              <w:keepNext w:val="0"/>
              <w:spacing w:line="320" w:lineRule="exact" w:after="0" w:before="0"/>
              <w:ind w:firstLine="0"/>
              <w:jc w:val="left"/>
            </w:pPr>
            <w:r>
              <w:rPr>
                <w:b w:val="0"/>
                <w:sz w:val="21"/>
              </w:rPr>
              <w:t>字段清单版本</w:t>
            </w:r>
          </w:p>
        </w:tc>
        <w:tc>
          <w:tcPr>
            <w:tcW w:type="dxa" w:w="2891"/>
            <w:vAlign w:val="center"/>
          </w:tcPr>
          <w:p>
            <w:pPr>
              <w:keepNext w:val="0"/>
              <w:spacing w:line="320" w:lineRule="exact" w:after="0" w:before="0"/>
              <w:ind w:firstLine="0"/>
              <w:jc w:val="left"/>
            </w:pPr>
            <w:r>
              <w:rPr>
                <w:b w:val="0"/>
                <w:sz w:val="21"/>
              </w:rPr>
              <w:t>字段缺失的核对授权范围与接口版本</w:t>
            </w:r>
          </w:p>
        </w:tc>
      </w:tr>
      <w:tr>
        <w:trPr>
          <w:cantSplit/>
        </w:trPr>
        <w:tc>
          <w:tcPr>
            <w:tcW w:type="dxa" w:w="1638"/>
            <w:vAlign w:val="center"/>
          </w:tcPr>
          <w:p>
            <w:pPr>
              <w:keepNext w:val="0"/>
              <w:spacing w:line="320" w:lineRule="exact" w:after="0" w:before="0"/>
              <w:ind w:firstLine="0"/>
              <w:jc w:val="left"/>
            </w:pPr>
            <w:r>
              <w:rPr>
                <w:b w:val="0"/>
                <w:sz w:val="21"/>
              </w:rPr>
              <w:t>链路异常</w:t>
            </w:r>
          </w:p>
        </w:tc>
        <w:tc>
          <w:tcPr>
            <w:tcW w:type="dxa" w:w="2699"/>
            <w:vAlign w:val="center"/>
          </w:tcPr>
          <w:p>
            <w:pPr>
              <w:keepNext w:val="0"/>
              <w:spacing w:line="320" w:lineRule="exact" w:after="0" w:before="0"/>
              <w:ind w:firstLine="0"/>
              <w:jc w:val="left"/>
            </w:pPr>
            <w:r>
              <w:rPr>
                <w:b w:val="0"/>
                <w:sz w:val="21"/>
              </w:rPr>
              <w:t>链路告警与重试记录</w:t>
            </w:r>
          </w:p>
        </w:tc>
        <w:tc>
          <w:tcPr>
            <w:tcW w:type="dxa" w:w="2409"/>
            <w:vAlign w:val="center"/>
          </w:tcPr>
          <w:p>
            <w:pPr>
              <w:keepNext w:val="0"/>
              <w:spacing w:line="320" w:lineRule="exact" w:after="0" w:before="0"/>
              <w:ind w:firstLine="0"/>
              <w:jc w:val="left"/>
            </w:pPr>
            <w:r>
              <w:rPr>
                <w:b w:val="0"/>
                <w:sz w:val="21"/>
              </w:rPr>
              <w:t>采集中断标记</w:t>
            </w:r>
          </w:p>
        </w:tc>
        <w:tc>
          <w:tcPr>
            <w:tcW w:type="dxa" w:w="2891"/>
            <w:vAlign w:val="center"/>
          </w:tcPr>
          <w:p>
            <w:pPr>
              <w:keepNext w:val="0"/>
              <w:spacing w:line="320" w:lineRule="exact" w:after="0" w:before="0"/>
              <w:ind w:firstLine="0"/>
              <w:jc w:val="left"/>
            </w:pPr>
            <w:r>
              <w:rPr>
                <w:b w:val="0"/>
                <w:sz w:val="21"/>
              </w:rPr>
              <w:t>中断时段登记并安排补采</w:t>
            </w:r>
          </w:p>
        </w:tc>
      </w:tr>
      <w:tr>
        <w:trPr>
          <w:cantSplit/>
        </w:trPr>
        <w:tc>
          <w:tcPr>
            <w:tcW w:type="dxa" w:w="1638"/>
            <w:vAlign w:val="center"/>
          </w:tcPr>
          <w:p>
            <w:pPr>
              <w:keepNext w:val="0"/>
              <w:spacing w:line="320" w:lineRule="exact" w:after="0" w:before="0"/>
              <w:ind w:firstLine="0"/>
              <w:jc w:val="left"/>
            </w:pPr>
            <w:r>
              <w:rPr>
                <w:b w:val="0"/>
                <w:sz w:val="21"/>
              </w:rPr>
              <w:t>格式变更</w:t>
            </w:r>
          </w:p>
        </w:tc>
        <w:tc>
          <w:tcPr>
            <w:tcW w:type="dxa" w:w="2699"/>
            <w:vAlign w:val="center"/>
          </w:tcPr>
          <w:p>
            <w:pPr>
              <w:keepNext w:val="0"/>
              <w:spacing w:line="320" w:lineRule="exact" w:after="0" w:before="0"/>
              <w:ind w:firstLine="0"/>
              <w:jc w:val="left"/>
            </w:pPr>
            <w:r>
              <w:rPr>
                <w:b w:val="0"/>
                <w:sz w:val="21"/>
              </w:rPr>
              <w:t>源系统接口版本变更通知</w:t>
            </w:r>
          </w:p>
        </w:tc>
        <w:tc>
          <w:tcPr>
            <w:tcW w:type="dxa" w:w="2409"/>
            <w:vAlign w:val="center"/>
          </w:tcPr>
          <w:p>
            <w:pPr>
              <w:keepNext w:val="0"/>
              <w:spacing w:line="320" w:lineRule="exact" w:after="0" w:before="0"/>
              <w:ind w:firstLine="0"/>
              <w:jc w:val="left"/>
            </w:pPr>
            <w:r>
              <w:rPr>
                <w:b w:val="0"/>
                <w:sz w:val="21"/>
              </w:rPr>
              <w:t>格式校验失败突增</w:t>
            </w:r>
          </w:p>
        </w:tc>
        <w:tc>
          <w:tcPr>
            <w:tcW w:type="dxa" w:w="2891"/>
            <w:vAlign w:val="center"/>
          </w:tcPr>
          <w:p>
            <w:pPr>
              <w:keepNext w:val="0"/>
              <w:spacing w:line="320" w:lineRule="exact" w:after="0" w:before="0"/>
              <w:ind w:firstLine="0"/>
              <w:jc w:val="left"/>
            </w:pPr>
            <w:r>
              <w:rPr>
                <w:b w:val="0"/>
                <w:sz w:val="21"/>
              </w:rPr>
              <w:t>暂停该源受理，待字段清单更新后恢复</w:t>
            </w:r>
          </w:p>
        </w:tc>
      </w:tr>
    </w:tbl>
    <w:p>
      <w:pPr>
        <w:spacing w:after="40" w:line="240" w:lineRule="auto"/>
        <w:ind w:firstLine="0"/>
      </w:pPr>
      <w:r>
        <w:rPr>
          <w:sz w:val="4"/>
        </w:rPr>
      </w:r>
    </w:p>
    <w:p>
      <w:pPr>
        <w:jc w:val="both"/>
      </w:pPr>
      <w:r>
        <w:t>对账结论记入批次记录。首次出现数量、时间窗或字段差异即登记异常任务并定位受影响数据；源系统接口、授权范围或模式变更引发系统性差异时暂停相关批次发布。恢复后核验补传范围、去重结果和累计数量，不以重试成功代替数据完整性确认。</w:t>
      </w:r>
    </w:p>
    <w:p>
      <w:pPr>
        <w:pStyle w:val="Heading1"/>
      </w:pPr>
      <w:r>
        <w:t>3 数据预处理</w:t>
      </w:r>
    </w:p>
    <w:p>
      <w:pPr>
        <w:pStyle w:val="Heading2"/>
      </w:pPr>
      <w:r>
        <w:t>3.1 四条通道与算子框架</w:t>
      </w:r>
    </w:p>
    <w:p>
      <w:pPr>
        <w:jc w:val="both"/>
      </w:pPr>
      <w:r>
        <w:t>预处理按四条通道并行推进：文档类、图纸与图像、设备时序、结构化与时序的文本化。四条通道的产出在规范区汇合，统一登记算子与版本，统一过预处理门。</w:t>
      </w:r>
    </w:p>
    <w:p>
      <w:pPr>
        <w:jc w:val="both"/>
      </w:pPr>
      <w:r>
        <w:t>通道划分的依据是数据形态而不是业务域，原因是同一业务域内往往同时存在文档、图像与时序三种形态，按形态分工比按域分工更能复用算子。业务域的归属信息随批次号带入，不因通道划分而丢失。</w:t>
      </w:r>
    </w:p>
    <w:p>
      <w:pPr>
        <w:jc w:val="both"/>
      </w:pPr>
      <w:r>
        <w:t>每条通道由若干算子串联。算子是预处理的最小可调度与可复算单位，定义如下表。</w:t>
      </w:r>
    </w:p>
    <w:p>
      <w:pPr>
        <w:pStyle w:val="Caption"/>
        <w:keepNext/>
      </w:pPr>
      <w:r>
        <w:t>表3-1 四条通道与算子框架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算子属性</w:t>
            </w:r>
          </w:p>
        </w:tc>
        <w:tc>
          <w:tcPr>
            <w:tcW w:type="dxa" w:w="7228"/>
            <w:vAlign w:val="center"/>
            <w:shd w:fill="EDF1F3"/>
          </w:tcPr>
          <w:p>
            <w:pPr>
              <w:keepNext/>
              <w:spacing w:line="320" w:lineRule="exact" w:after="0" w:before="0"/>
              <w:ind w:firstLine="0"/>
              <w:jc w:val="center"/>
            </w:pPr>
            <w:r>
              <w:rPr>
                <w:b/>
                <w:sz w:val="21"/>
              </w:rPr>
              <w:t>说明</w:t>
            </w:r>
          </w:p>
        </w:tc>
      </w:tr>
      <w:tr>
        <w:trPr>
          <w:cantSplit/>
        </w:trPr>
        <w:tc>
          <w:tcPr>
            <w:tcW w:type="dxa" w:w="2409"/>
            <w:vAlign w:val="center"/>
          </w:tcPr>
          <w:p>
            <w:pPr>
              <w:keepNext w:val="0"/>
              <w:spacing w:line="320" w:lineRule="exact" w:after="0" w:before="0"/>
              <w:ind w:firstLine="0"/>
              <w:jc w:val="left"/>
            </w:pPr>
            <w:r>
              <w:rPr>
                <w:b w:val="0"/>
                <w:sz w:val="21"/>
              </w:rPr>
              <w:t>算子编号</w:t>
            </w:r>
          </w:p>
        </w:tc>
        <w:tc>
          <w:tcPr>
            <w:tcW w:type="dxa" w:w="7228"/>
            <w:vAlign w:val="center"/>
          </w:tcPr>
          <w:p>
            <w:pPr>
              <w:keepNext w:val="0"/>
              <w:spacing w:line="320" w:lineRule="exact" w:after="0" w:before="0"/>
              <w:ind w:firstLine="0"/>
              <w:jc w:val="left"/>
            </w:pPr>
            <w:r>
              <w:rPr>
                <w:b w:val="0"/>
                <w:sz w:val="21"/>
              </w:rPr>
              <w:t>通道码 ＋ 序号，全局唯一</w:t>
            </w:r>
          </w:p>
        </w:tc>
      </w:tr>
      <w:tr>
        <w:trPr>
          <w:cantSplit/>
        </w:trPr>
        <w:tc>
          <w:tcPr>
            <w:tcW w:type="dxa" w:w="2409"/>
            <w:vAlign w:val="center"/>
          </w:tcPr>
          <w:p>
            <w:pPr>
              <w:keepNext w:val="0"/>
              <w:spacing w:line="320" w:lineRule="exact" w:after="0" w:before="0"/>
              <w:ind w:firstLine="0"/>
              <w:jc w:val="left"/>
            </w:pPr>
            <w:r>
              <w:rPr>
                <w:b w:val="0"/>
                <w:sz w:val="21"/>
              </w:rPr>
              <w:t>算子版本</w:t>
            </w:r>
          </w:p>
        </w:tc>
        <w:tc>
          <w:tcPr>
            <w:tcW w:type="dxa" w:w="7228"/>
            <w:vAlign w:val="center"/>
          </w:tcPr>
          <w:p>
            <w:pPr>
              <w:keepNext w:val="0"/>
              <w:spacing w:line="320" w:lineRule="exact" w:after="0" w:before="0"/>
              <w:ind w:firstLine="0"/>
              <w:jc w:val="left"/>
            </w:pPr>
            <w:r>
              <w:rPr>
                <w:b w:val="0"/>
                <w:sz w:val="21"/>
              </w:rPr>
              <w:t>主版本.次版本，参数结构变化进主版本</w:t>
            </w:r>
          </w:p>
        </w:tc>
      </w:tr>
      <w:tr>
        <w:trPr>
          <w:cantSplit/>
        </w:trPr>
        <w:tc>
          <w:tcPr>
            <w:tcW w:type="dxa" w:w="2409"/>
            <w:vAlign w:val="center"/>
          </w:tcPr>
          <w:p>
            <w:pPr>
              <w:keepNext w:val="0"/>
              <w:spacing w:line="320" w:lineRule="exact" w:after="0" w:before="0"/>
              <w:ind w:firstLine="0"/>
              <w:jc w:val="left"/>
            </w:pPr>
            <w:r>
              <w:rPr>
                <w:b w:val="0"/>
                <w:sz w:val="21"/>
              </w:rPr>
              <w:t>输入契约</w:t>
            </w:r>
          </w:p>
        </w:tc>
        <w:tc>
          <w:tcPr>
            <w:tcW w:type="dxa" w:w="7228"/>
            <w:vAlign w:val="center"/>
          </w:tcPr>
          <w:p>
            <w:pPr>
              <w:keepNext w:val="0"/>
              <w:spacing w:line="320" w:lineRule="exact" w:after="0" w:before="0"/>
              <w:ind w:firstLine="0"/>
              <w:jc w:val="left"/>
            </w:pPr>
            <w:r>
              <w:rPr>
                <w:b w:val="0"/>
                <w:sz w:val="21"/>
              </w:rPr>
              <w:t>输入数据的形态、字段与前置算子</w:t>
            </w:r>
          </w:p>
        </w:tc>
      </w:tr>
      <w:tr>
        <w:trPr>
          <w:cantSplit/>
        </w:trPr>
        <w:tc>
          <w:tcPr>
            <w:tcW w:type="dxa" w:w="2409"/>
            <w:vAlign w:val="center"/>
          </w:tcPr>
          <w:p>
            <w:pPr>
              <w:keepNext w:val="0"/>
              <w:spacing w:line="320" w:lineRule="exact" w:after="0" w:before="0"/>
              <w:ind w:firstLine="0"/>
              <w:jc w:val="left"/>
            </w:pPr>
            <w:r>
              <w:rPr>
                <w:b w:val="0"/>
                <w:sz w:val="21"/>
              </w:rPr>
              <w:t>输出契约</w:t>
            </w:r>
          </w:p>
        </w:tc>
        <w:tc>
          <w:tcPr>
            <w:tcW w:type="dxa" w:w="7228"/>
            <w:vAlign w:val="center"/>
          </w:tcPr>
          <w:p>
            <w:pPr>
              <w:keepNext w:val="0"/>
              <w:spacing w:line="320" w:lineRule="exact" w:after="0" w:before="0"/>
              <w:ind w:firstLine="0"/>
              <w:jc w:val="left"/>
            </w:pPr>
            <w:r>
              <w:rPr>
                <w:b w:val="0"/>
                <w:sz w:val="21"/>
              </w:rPr>
              <w:t>输出数据的形态、字段与下游算子</w:t>
            </w:r>
          </w:p>
        </w:tc>
      </w:tr>
      <w:tr>
        <w:trPr>
          <w:cantSplit/>
        </w:trPr>
        <w:tc>
          <w:tcPr>
            <w:tcW w:type="dxa" w:w="2409"/>
            <w:vAlign w:val="center"/>
          </w:tcPr>
          <w:p>
            <w:pPr>
              <w:keepNext w:val="0"/>
              <w:spacing w:line="320" w:lineRule="exact" w:after="0" w:before="0"/>
              <w:ind w:firstLine="0"/>
              <w:jc w:val="left"/>
            </w:pPr>
            <w:r>
              <w:rPr>
                <w:b w:val="0"/>
                <w:sz w:val="21"/>
              </w:rPr>
              <w:t>参数集</w:t>
            </w:r>
          </w:p>
        </w:tc>
        <w:tc>
          <w:tcPr>
            <w:tcW w:type="dxa" w:w="7228"/>
            <w:vAlign w:val="center"/>
          </w:tcPr>
          <w:p>
            <w:pPr>
              <w:keepNext w:val="0"/>
              <w:spacing w:line="320" w:lineRule="exact" w:after="0" w:before="0"/>
              <w:ind w:firstLine="0"/>
              <w:jc w:val="left"/>
            </w:pPr>
            <w:r>
              <w:rPr>
                <w:b w:val="0"/>
                <w:sz w:val="21"/>
              </w:rPr>
              <w:t>可配置参数及其默认值、取值范围</w:t>
            </w:r>
          </w:p>
        </w:tc>
      </w:tr>
      <w:tr>
        <w:trPr>
          <w:cantSplit/>
        </w:trPr>
        <w:tc>
          <w:tcPr>
            <w:tcW w:type="dxa" w:w="2409"/>
            <w:vAlign w:val="center"/>
          </w:tcPr>
          <w:p>
            <w:pPr>
              <w:keepNext w:val="0"/>
              <w:spacing w:line="320" w:lineRule="exact" w:after="0" w:before="0"/>
              <w:ind w:firstLine="0"/>
              <w:jc w:val="left"/>
            </w:pPr>
            <w:r>
              <w:rPr>
                <w:b w:val="0"/>
                <w:sz w:val="21"/>
              </w:rPr>
              <w:t>失败判定</w:t>
            </w:r>
          </w:p>
        </w:tc>
        <w:tc>
          <w:tcPr>
            <w:tcW w:type="dxa" w:w="7228"/>
            <w:vAlign w:val="center"/>
          </w:tcPr>
          <w:p>
            <w:pPr>
              <w:keepNext w:val="0"/>
              <w:spacing w:line="320" w:lineRule="exact" w:after="0" w:before="0"/>
              <w:ind w:firstLine="0"/>
              <w:jc w:val="left"/>
            </w:pPr>
            <w:r>
              <w:rPr>
                <w:b w:val="0"/>
                <w:sz w:val="21"/>
              </w:rPr>
              <w:t>判定为失败的条件与门限</w:t>
            </w:r>
          </w:p>
        </w:tc>
      </w:tr>
      <w:tr>
        <w:trPr>
          <w:cantSplit/>
        </w:trPr>
        <w:tc>
          <w:tcPr>
            <w:tcW w:type="dxa" w:w="2409"/>
            <w:vAlign w:val="center"/>
          </w:tcPr>
          <w:p>
            <w:pPr>
              <w:keepNext w:val="0"/>
              <w:spacing w:line="320" w:lineRule="exact" w:after="0" w:before="0"/>
              <w:ind w:firstLine="0"/>
              <w:jc w:val="left"/>
            </w:pPr>
            <w:r>
              <w:rPr>
                <w:b w:val="0"/>
                <w:sz w:val="21"/>
              </w:rPr>
              <w:t>失败处置</w:t>
            </w:r>
          </w:p>
        </w:tc>
        <w:tc>
          <w:tcPr>
            <w:tcW w:type="dxa" w:w="7228"/>
            <w:vAlign w:val="center"/>
          </w:tcPr>
          <w:p>
            <w:pPr>
              <w:keepNext w:val="0"/>
              <w:spacing w:line="320" w:lineRule="exact" w:after="0" w:before="0"/>
              <w:ind w:firstLine="0"/>
              <w:jc w:val="left"/>
            </w:pPr>
            <w:r>
              <w:rPr>
                <w:b w:val="0"/>
                <w:sz w:val="21"/>
              </w:rPr>
              <w:t>重试、跳过并标记、整批回退三种之一</w:t>
            </w:r>
          </w:p>
        </w:tc>
      </w:tr>
      <w:tr>
        <w:trPr>
          <w:cantSplit/>
        </w:trPr>
        <w:tc>
          <w:tcPr>
            <w:tcW w:type="dxa" w:w="2409"/>
            <w:vAlign w:val="center"/>
          </w:tcPr>
          <w:p>
            <w:pPr>
              <w:keepNext w:val="0"/>
              <w:spacing w:line="320" w:lineRule="exact" w:after="0" w:before="0"/>
              <w:ind w:firstLine="0"/>
              <w:jc w:val="left"/>
            </w:pPr>
            <w:r>
              <w:rPr>
                <w:b w:val="0"/>
                <w:sz w:val="21"/>
              </w:rPr>
              <w:t>指纹</w:t>
            </w:r>
          </w:p>
        </w:tc>
        <w:tc>
          <w:tcPr>
            <w:tcW w:type="dxa" w:w="7228"/>
            <w:vAlign w:val="center"/>
          </w:tcPr>
          <w:p>
            <w:pPr>
              <w:keepNext w:val="0"/>
              <w:spacing w:line="320" w:lineRule="exact" w:after="0" w:before="0"/>
              <w:ind w:firstLine="0"/>
              <w:jc w:val="left"/>
            </w:pPr>
            <w:r>
              <w:rPr>
                <w:b w:val="0"/>
                <w:sz w:val="21"/>
              </w:rPr>
              <w:t>算子编号、版本与参数取值的哈希</w:t>
            </w:r>
          </w:p>
        </w:tc>
      </w:tr>
    </w:tbl>
    <w:p>
      <w:pPr>
        <w:spacing w:after="40" w:line="240" w:lineRule="auto"/>
        <w:ind w:firstLine="0"/>
      </w:pPr>
      <w:r>
        <w:rPr>
          <w:sz w:val="4"/>
        </w:rPr>
      </w:r>
    </w:p>
    <w:p>
      <w:pPr>
        <w:jc w:val="both"/>
      </w:pPr>
      <w:r>
        <w:t>失败处置的三种取向有明确分工：可恢复的临时性失败（如解析器超时）用重试；个别样本的内容性失败用跳过并标记，不影响整批；契约性失败（输入字段缺失、前置算子未执行）用整批回退。</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3" name="Picture 3"/>
            <wp:cNvGraphicFramePr>
              <a:graphicFrameLocks noChangeAspect="1"/>
            </wp:cNvGraphicFramePr>
            <a:graphic>
              <a:graphicData uri="http://schemas.openxmlformats.org/drawingml/2006/picture">
                <pic:pic>
                  <pic:nvPicPr>
                    <pic:cNvPr id="0" name="图3_预处理通道.png"/>
                    <pic:cNvPicPr/>
                  </pic:nvPicPr>
                  <pic:blipFill>
                    <a:blip r:embed="rId13"/>
                    <a:stretch>
                      <a:fillRect/>
                    </a:stretch>
                  </pic:blipFill>
                  <pic:spPr>
                    <a:xfrm>
                      <a:off x="0" y="0"/>
                      <a:ext cx="6048000" cy="2477354"/>
                    </a:xfrm>
                    <a:prstGeom prst="rect"/>
                  </pic:spPr>
                </pic:pic>
              </a:graphicData>
            </a:graphic>
          </wp:inline>
        </w:drawing>
      </w:r>
    </w:p>
    <w:p>
      <w:pPr>
        <w:pStyle w:val="Caption"/>
        <w:jc w:val="center"/>
      </w:pPr>
      <w:r>
        <w:t>图 3-1 多形态预处理通道</w:t>
      </w:r>
    </w:p>
    <w:p>
      <w:pPr>
        <w:pStyle w:val="Heading2"/>
      </w:pPr>
      <w:r>
        <w:t>3.2 文档类通道</w:t>
      </w:r>
    </w:p>
    <w:p>
      <w:pPr>
        <w:jc w:val="both"/>
      </w:pPr>
      <w:r>
        <w:t>处理对象为合同、招投标文件、管理制度、技术标准、设备档案、维修记录、诊断报告、故障案例、质量报告等文档类资料。</w:t>
      </w:r>
    </w:p>
    <w:p>
      <w:pPr>
        <w:pStyle w:val="Heading3"/>
      </w:pPr>
      <w:r>
        <w:t>3.2.1 版式判定与解析路径选择</w:t>
      </w:r>
    </w:p>
    <w:p>
      <w:pPr>
        <w:jc w:val="both"/>
      </w:pPr>
      <w:r>
        <w:t>版面解析先判版式，再分路处理。判定规则如下表。</w:t>
      </w:r>
    </w:p>
    <w:p>
      <w:pPr>
        <w:pStyle w:val="Caption"/>
        <w:keepNext/>
      </w:pPr>
      <w:r>
        <w:t>表3-2 版式判定与解析路径选择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版式判定结果</w:t>
            </w:r>
          </w:p>
        </w:tc>
        <w:tc>
          <w:tcPr>
            <w:tcW w:type="dxa" w:w="2699"/>
            <w:vAlign w:val="center"/>
            <w:shd w:fill="EDF1F3"/>
          </w:tcPr>
          <w:p>
            <w:pPr>
              <w:keepNext/>
              <w:spacing w:line="320" w:lineRule="exact" w:after="0" w:before="0"/>
              <w:ind w:firstLine="0"/>
              <w:jc w:val="center"/>
            </w:pPr>
            <w:r>
              <w:rPr>
                <w:b/>
                <w:sz w:val="21"/>
              </w:rPr>
              <w:t>判定依据</w:t>
            </w:r>
          </w:p>
        </w:tc>
        <w:tc>
          <w:tcPr>
            <w:tcW w:type="dxa" w:w="2409"/>
            <w:vAlign w:val="center"/>
            <w:shd w:fill="EDF1F3"/>
          </w:tcPr>
          <w:p>
            <w:pPr>
              <w:keepNext/>
              <w:spacing w:line="320" w:lineRule="exact" w:after="0" w:before="0"/>
              <w:ind w:firstLine="0"/>
              <w:jc w:val="center"/>
            </w:pPr>
            <w:r>
              <w:rPr>
                <w:b/>
                <w:sz w:val="21"/>
              </w:rPr>
              <w:t>解析路径</w:t>
            </w:r>
          </w:p>
        </w:tc>
        <w:tc>
          <w:tcPr>
            <w:tcW w:type="dxa" w:w="2891"/>
            <w:vAlign w:val="center"/>
            <w:shd w:fill="EDF1F3"/>
          </w:tcPr>
          <w:p>
            <w:pPr>
              <w:keepNext/>
              <w:spacing w:line="320" w:lineRule="exact" w:after="0" w:before="0"/>
              <w:ind w:firstLine="0"/>
              <w:jc w:val="center"/>
            </w:pPr>
            <w:r>
              <w:rPr>
                <w:b/>
                <w:sz w:val="21"/>
              </w:rPr>
              <w:t>失败判定</w:t>
            </w:r>
          </w:p>
        </w:tc>
      </w:tr>
      <w:tr>
        <w:trPr>
          <w:cantSplit/>
        </w:trPr>
        <w:tc>
          <w:tcPr>
            <w:tcW w:type="dxa" w:w="1638"/>
            <w:vAlign w:val="center"/>
          </w:tcPr>
          <w:p>
            <w:pPr>
              <w:keepNext w:val="0"/>
              <w:spacing w:line="320" w:lineRule="exact" w:after="0" w:before="0"/>
              <w:ind w:firstLine="0"/>
              <w:jc w:val="left"/>
            </w:pPr>
            <w:r>
              <w:rPr>
                <w:b w:val="0"/>
                <w:sz w:val="21"/>
              </w:rPr>
              <w:t>原生电子文档</w:t>
            </w:r>
          </w:p>
        </w:tc>
        <w:tc>
          <w:tcPr>
            <w:tcW w:type="dxa" w:w="2699"/>
            <w:vAlign w:val="center"/>
          </w:tcPr>
          <w:p>
            <w:pPr>
              <w:keepNext w:val="0"/>
              <w:spacing w:line="320" w:lineRule="exact" w:after="0" w:before="0"/>
              <w:ind w:firstLine="0"/>
              <w:jc w:val="left"/>
            </w:pPr>
            <w:r>
              <w:rPr>
                <w:b w:val="0"/>
                <w:sz w:val="21"/>
              </w:rPr>
              <w:t>文件内含可提取文本层，且文本层字符数与页面面积比例落在正常区间</w:t>
            </w:r>
          </w:p>
        </w:tc>
        <w:tc>
          <w:tcPr>
            <w:tcW w:type="dxa" w:w="2409"/>
            <w:vAlign w:val="center"/>
          </w:tcPr>
          <w:p>
            <w:pPr>
              <w:keepNext w:val="0"/>
              <w:spacing w:line="320" w:lineRule="exact" w:after="0" w:before="0"/>
              <w:ind w:firstLine="0"/>
              <w:jc w:val="left"/>
            </w:pPr>
            <w:r>
              <w:rPr>
                <w:b w:val="0"/>
                <w:sz w:val="21"/>
              </w:rPr>
              <w:t>结构树解析：读取样式、层级、表格对象</w:t>
            </w:r>
          </w:p>
        </w:tc>
        <w:tc>
          <w:tcPr>
            <w:tcW w:type="dxa" w:w="2891"/>
            <w:vAlign w:val="center"/>
          </w:tcPr>
          <w:p>
            <w:pPr>
              <w:keepNext w:val="0"/>
              <w:spacing w:line="320" w:lineRule="exact" w:after="0" w:before="0"/>
              <w:ind w:firstLine="0"/>
              <w:jc w:val="left"/>
            </w:pPr>
            <w:r>
              <w:rPr>
                <w:b w:val="0"/>
                <w:sz w:val="21"/>
              </w:rPr>
              <w:t>可提取字符数低于每页约定下限时改判为扫描件</w:t>
            </w:r>
          </w:p>
        </w:tc>
      </w:tr>
      <w:tr>
        <w:trPr>
          <w:cantSplit/>
        </w:trPr>
        <w:tc>
          <w:tcPr>
            <w:tcW w:type="dxa" w:w="1638"/>
            <w:vAlign w:val="center"/>
          </w:tcPr>
          <w:p>
            <w:pPr>
              <w:keepNext w:val="0"/>
              <w:spacing w:line="320" w:lineRule="exact" w:after="0" w:before="0"/>
              <w:ind w:firstLine="0"/>
              <w:jc w:val="left"/>
            </w:pPr>
            <w:r>
              <w:rPr>
                <w:b w:val="0"/>
                <w:sz w:val="21"/>
              </w:rPr>
              <w:t>扫描件</w:t>
            </w:r>
          </w:p>
        </w:tc>
        <w:tc>
          <w:tcPr>
            <w:tcW w:type="dxa" w:w="2699"/>
            <w:vAlign w:val="center"/>
          </w:tcPr>
          <w:p>
            <w:pPr>
              <w:keepNext w:val="0"/>
              <w:spacing w:line="320" w:lineRule="exact" w:after="0" w:before="0"/>
              <w:ind w:firstLine="0"/>
              <w:jc w:val="left"/>
            </w:pPr>
            <w:r>
              <w:rPr>
                <w:b w:val="0"/>
                <w:sz w:val="21"/>
              </w:rPr>
              <w:t>无文本层，或文本层为乱码</w:t>
            </w:r>
          </w:p>
        </w:tc>
        <w:tc>
          <w:tcPr>
            <w:tcW w:type="dxa" w:w="2409"/>
            <w:vAlign w:val="center"/>
          </w:tcPr>
          <w:p>
            <w:pPr>
              <w:keepNext w:val="0"/>
              <w:spacing w:line="320" w:lineRule="exact" w:after="0" w:before="0"/>
              <w:ind w:firstLine="0"/>
              <w:jc w:val="left"/>
            </w:pPr>
            <w:r>
              <w:rPr>
                <w:b w:val="0"/>
                <w:sz w:val="21"/>
              </w:rPr>
              <w:t>版面分析 ＋ 文字识别</w:t>
            </w:r>
          </w:p>
        </w:tc>
        <w:tc>
          <w:tcPr>
            <w:tcW w:type="dxa" w:w="2891"/>
            <w:vAlign w:val="center"/>
          </w:tcPr>
          <w:p>
            <w:pPr>
              <w:keepNext w:val="0"/>
              <w:spacing w:line="320" w:lineRule="exact" w:after="0" w:before="0"/>
              <w:ind w:firstLine="0"/>
              <w:jc w:val="left"/>
            </w:pPr>
            <w:r>
              <w:rPr>
                <w:b w:val="0"/>
                <w:sz w:val="21"/>
              </w:rPr>
              <w:t>识别置信度低于门限的页进人工复核队列</w:t>
            </w:r>
          </w:p>
        </w:tc>
      </w:tr>
      <w:tr>
        <w:trPr>
          <w:cantSplit/>
        </w:trPr>
        <w:tc>
          <w:tcPr>
            <w:tcW w:type="dxa" w:w="1638"/>
            <w:vAlign w:val="center"/>
          </w:tcPr>
          <w:p>
            <w:pPr>
              <w:keepNext w:val="0"/>
              <w:spacing w:line="320" w:lineRule="exact" w:after="0" w:before="0"/>
              <w:ind w:firstLine="0"/>
              <w:jc w:val="left"/>
            </w:pPr>
            <w:r>
              <w:rPr>
                <w:b w:val="0"/>
                <w:sz w:val="21"/>
              </w:rPr>
              <w:t>混合版式</w:t>
            </w:r>
          </w:p>
        </w:tc>
        <w:tc>
          <w:tcPr>
            <w:tcW w:type="dxa" w:w="2699"/>
            <w:vAlign w:val="center"/>
          </w:tcPr>
          <w:p>
            <w:pPr>
              <w:keepNext w:val="0"/>
              <w:spacing w:line="320" w:lineRule="exact" w:after="0" w:before="0"/>
              <w:ind w:firstLine="0"/>
              <w:jc w:val="left"/>
            </w:pPr>
            <w:r>
              <w:rPr>
                <w:b w:val="0"/>
                <w:sz w:val="21"/>
              </w:rPr>
              <w:t>部分页有文本层、部分页无</w:t>
            </w:r>
          </w:p>
        </w:tc>
        <w:tc>
          <w:tcPr>
            <w:tcW w:type="dxa" w:w="2409"/>
            <w:vAlign w:val="center"/>
          </w:tcPr>
          <w:p>
            <w:pPr>
              <w:keepNext w:val="0"/>
              <w:spacing w:line="320" w:lineRule="exact" w:after="0" w:before="0"/>
              <w:ind w:firstLine="0"/>
              <w:jc w:val="left"/>
            </w:pPr>
            <w:r>
              <w:rPr>
                <w:b w:val="0"/>
                <w:sz w:val="21"/>
              </w:rPr>
              <w:t>按页分路，结果按页序合并</w:t>
            </w:r>
          </w:p>
        </w:tc>
        <w:tc>
          <w:tcPr>
            <w:tcW w:type="dxa" w:w="2891"/>
            <w:vAlign w:val="center"/>
          </w:tcPr>
          <w:p>
            <w:pPr>
              <w:keepNext w:val="0"/>
              <w:spacing w:line="320" w:lineRule="exact" w:after="0" w:before="0"/>
              <w:ind w:firstLine="0"/>
              <w:jc w:val="left"/>
            </w:pPr>
            <w:r>
              <w:rPr>
                <w:b w:val="0"/>
                <w:sz w:val="21"/>
              </w:rPr>
              <w:t>合并后页序不连续即判失败</w:t>
            </w:r>
          </w:p>
        </w:tc>
      </w:tr>
      <w:tr>
        <w:trPr>
          <w:cantSplit/>
        </w:trPr>
        <w:tc>
          <w:tcPr>
            <w:tcW w:type="dxa" w:w="1638"/>
            <w:vAlign w:val="center"/>
          </w:tcPr>
          <w:p>
            <w:pPr>
              <w:keepNext w:val="0"/>
              <w:spacing w:line="320" w:lineRule="exact" w:after="0" w:before="0"/>
              <w:ind w:firstLine="0"/>
              <w:jc w:val="left"/>
            </w:pPr>
            <w:r>
              <w:rPr>
                <w:b w:val="0"/>
                <w:sz w:val="21"/>
              </w:rPr>
              <w:t>表单类文档</w:t>
            </w:r>
          </w:p>
        </w:tc>
        <w:tc>
          <w:tcPr>
            <w:tcW w:type="dxa" w:w="2699"/>
            <w:vAlign w:val="center"/>
          </w:tcPr>
          <w:p>
            <w:pPr>
              <w:keepNext w:val="0"/>
              <w:spacing w:line="320" w:lineRule="exact" w:after="0" w:before="0"/>
              <w:ind w:firstLine="0"/>
              <w:jc w:val="left"/>
            </w:pPr>
            <w:r>
              <w:rPr>
                <w:b w:val="0"/>
                <w:sz w:val="21"/>
              </w:rPr>
              <w:t>版面以表格为主、正文占比低</w:t>
            </w:r>
          </w:p>
        </w:tc>
        <w:tc>
          <w:tcPr>
            <w:tcW w:type="dxa" w:w="2409"/>
            <w:vAlign w:val="center"/>
          </w:tcPr>
          <w:p>
            <w:pPr>
              <w:keepNext w:val="0"/>
              <w:spacing w:line="320" w:lineRule="exact" w:after="0" w:before="0"/>
              <w:ind w:firstLine="0"/>
              <w:jc w:val="left"/>
            </w:pPr>
            <w:r>
              <w:rPr>
                <w:b w:val="0"/>
                <w:sz w:val="21"/>
              </w:rPr>
              <w:t>表格优先解析，正文按残余文本处理</w:t>
            </w:r>
          </w:p>
        </w:tc>
        <w:tc>
          <w:tcPr>
            <w:tcW w:type="dxa" w:w="2891"/>
            <w:vAlign w:val="center"/>
          </w:tcPr>
          <w:p>
            <w:pPr>
              <w:keepNext w:val="0"/>
              <w:spacing w:line="320" w:lineRule="exact" w:after="0" w:before="0"/>
              <w:ind w:firstLine="0"/>
              <w:jc w:val="left"/>
            </w:pPr>
            <w:r>
              <w:rPr>
                <w:b w:val="0"/>
                <w:sz w:val="21"/>
              </w:rPr>
              <w:t>表格结构识别失败即整文件回退</w:t>
            </w:r>
          </w:p>
        </w:tc>
      </w:tr>
      <w:tr>
        <w:trPr>
          <w:cantSplit/>
        </w:trPr>
        <w:tc>
          <w:tcPr>
            <w:tcW w:type="dxa" w:w="1638"/>
            <w:vAlign w:val="center"/>
          </w:tcPr>
          <w:p>
            <w:pPr>
              <w:keepNext w:val="0"/>
              <w:spacing w:line="320" w:lineRule="exact" w:after="0" w:before="0"/>
              <w:ind w:firstLine="0"/>
              <w:jc w:val="left"/>
            </w:pPr>
            <w:r>
              <w:rPr>
                <w:b w:val="0"/>
                <w:sz w:val="21"/>
              </w:rPr>
              <w:t>图纸化文档</w:t>
            </w:r>
          </w:p>
        </w:tc>
        <w:tc>
          <w:tcPr>
            <w:tcW w:type="dxa" w:w="2699"/>
            <w:vAlign w:val="center"/>
          </w:tcPr>
          <w:p>
            <w:pPr>
              <w:keepNext w:val="0"/>
              <w:spacing w:line="320" w:lineRule="exact" w:after="0" w:before="0"/>
              <w:ind w:firstLine="0"/>
              <w:jc w:val="left"/>
            </w:pPr>
            <w:r>
              <w:rPr>
                <w:b w:val="0"/>
                <w:sz w:val="21"/>
              </w:rPr>
              <w:t>页面以矢量图元或图像为主</w:t>
            </w:r>
          </w:p>
        </w:tc>
        <w:tc>
          <w:tcPr>
            <w:tcW w:type="dxa" w:w="2409"/>
            <w:vAlign w:val="center"/>
          </w:tcPr>
          <w:p>
            <w:pPr>
              <w:keepNext w:val="0"/>
              <w:spacing w:line="320" w:lineRule="exact" w:after="0" w:before="0"/>
              <w:ind w:firstLine="0"/>
              <w:jc w:val="left"/>
            </w:pPr>
            <w:r>
              <w:rPr>
                <w:b w:val="0"/>
                <w:sz w:val="21"/>
              </w:rPr>
              <w:t>转入图纸与图像通道</w:t>
            </w:r>
          </w:p>
        </w:tc>
        <w:tc>
          <w:tcPr>
            <w:tcW w:type="dxa" w:w="2891"/>
            <w:vAlign w:val="center"/>
          </w:tcPr>
          <w:p>
            <w:pPr>
              <w:keepNext w:val="0"/>
              <w:spacing w:line="320" w:lineRule="exact" w:after="0" w:before="0"/>
              <w:ind w:firstLine="0"/>
              <w:jc w:val="left"/>
            </w:pPr>
            <w:r>
              <w:rPr>
                <w:b w:val="0"/>
                <w:sz w:val="21"/>
              </w:rPr>
              <w:t>—</w:t>
            </w:r>
          </w:p>
        </w:tc>
      </w:tr>
    </w:tbl>
    <w:p>
      <w:pPr>
        <w:spacing w:after="40" w:line="240" w:lineRule="auto"/>
        <w:ind w:firstLine="0"/>
      </w:pPr>
      <w:r>
        <w:rPr>
          <w:sz w:val="4"/>
        </w:rPr>
      </w:r>
    </w:p>
    <w:p>
      <w:pPr>
        <w:pStyle w:val="Heading3"/>
      </w:pPr>
      <w:r>
        <w:t>3.2.2 章节结构还原</w:t>
      </w:r>
    </w:p>
    <w:p>
      <w:pPr>
        <w:jc w:val="both"/>
      </w:pPr>
      <w:r>
        <w:t>章节结构还原综合标题样式、编号序列、目录和版面位置判定。编号缺失、历史文件排版异常或识别结果冲突时，不机械指定单一线索优先；系统输出候选结构和冲突位置，人工依据原文确认层级。保留章节树、条款编号、附录关系和来源坐标，使下游能够复核切分依据。</w:t>
      </w:r>
    </w:p>
    <w:p>
      <w:pPr>
        <w:pStyle w:val="Caption"/>
        <w:keepNext/>
      </w:pPr>
      <w:r>
        <w:t>表3-3 章节结构还原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还原项</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保留字段</w:t>
            </w:r>
          </w:p>
        </w:tc>
        <w:tc>
          <w:tcPr>
            <w:tcW w:type="dxa" w:w="2891"/>
            <w:vAlign w:val="center"/>
            <w:shd w:fill="EDF1F3"/>
          </w:tcPr>
          <w:p>
            <w:pPr>
              <w:keepNext/>
              <w:spacing w:line="320" w:lineRule="exact" w:after="0" w:before="0"/>
              <w:ind w:firstLine="0"/>
              <w:jc w:val="center"/>
            </w:pPr>
            <w:r>
              <w:rPr>
                <w:b/>
                <w:sz w:val="21"/>
              </w:rPr>
              <w:t>失败判定与处置</w:t>
            </w:r>
          </w:p>
        </w:tc>
      </w:tr>
      <w:tr>
        <w:trPr>
          <w:cantSplit/>
        </w:trPr>
        <w:tc>
          <w:tcPr>
            <w:tcW w:type="dxa" w:w="1638"/>
            <w:vAlign w:val="center"/>
          </w:tcPr>
          <w:p>
            <w:pPr>
              <w:keepNext w:val="0"/>
              <w:spacing w:line="320" w:lineRule="exact" w:after="0" w:before="0"/>
              <w:ind w:firstLine="0"/>
              <w:jc w:val="left"/>
            </w:pPr>
            <w:r>
              <w:rPr>
                <w:b w:val="0"/>
                <w:sz w:val="21"/>
              </w:rPr>
              <w:t>标题层级</w:t>
            </w:r>
          </w:p>
        </w:tc>
        <w:tc>
          <w:tcPr>
            <w:tcW w:type="dxa" w:w="2699"/>
            <w:vAlign w:val="center"/>
          </w:tcPr>
          <w:p>
            <w:pPr>
              <w:keepNext w:val="0"/>
              <w:spacing w:line="320" w:lineRule="exact" w:after="0" w:before="0"/>
              <w:ind w:firstLine="0"/>
              <w:jc w:val="left"/>
            </w:pPr>
            <w:r>
              <w:rPr>
                <w:b w:val="0"/>
                <w:sz w:val="21"/>
              </w:rPr>
              <w:t>样式聚类 ＋ 编号序列解析</w:t>
            </w:r>
          </w:p>
        </w:tc>
        <w:tc>
          <w:tcPr>
            <w:tcW w:type="dxa" w:w="2409"/>
            <w:vAlign w:val="center"/>
          </w:tcPr>
          <w:p>
            <w:pPr>
              <w:keepNext w:val="0"/>
              <w:spacing w:line="320" w:lineRule="exact" w:after="0" w:before="0"/>
              <w:ind w:firstLine="0"/>
              <w:jc w:val="left"/>
            </w:pPr>
            <w:r>
              <w:rPr>
                <w:b w:val="0"/>
                <w:sz w:val="21"/>
              </w:rPr>
              <w:t>层级号、层级路径、标题文本</w:t>
            </w:r>
          </w:p>
        </w:tc>
        <w:tc>
          <w:tcPr>
            <w:tcW w:type="dxa" w:w="2891"/>
            <w:vAlign w:val="center"/>
          </w:tcPr>
          <w:p>
            <w:pPr>
              <w:keepNext w:val="0"/>
              <w:spacing w:line="320" w:lineRule="exact" w:after="0" w:before="0"/>
              <w:ind w:firstLine="0"/>
              <w:jc w:val="left"/>
            </w:pPr>
            <w:r>
              <w:rPr>
                <w:b w:val="0"/>
                <w:sz w:val="21"/>
              </w:rPr>
              <w:t>编号序列出现断号且无法用样式补齐时，该文件标记为结构不完整，进人工复核</w:t>
            </w:r>
          </w:p>
        </w:tc>
      </w:tr>
      <w:tr>
        <w:trPr>
          <w:cantSplit/>
        </w:trPr>
        <w:tc>
          <w:tcPr>
            <w:tcW w:type="dxa" w:w="1638"/>
            <w:vAlign w:val="center"/>
          </w:tcPr>
          <w:p>
            <w:pPr>
              <w:keepNext w:val="0"/>
              <w:spacing w:line="320" w:lineRule="exact" w:after="0" w:before="0"/>
              <w:ind w:firstLine="0"/>
              <w:jc w:val="left"/>
            </w:pPr>
            <w:r>
              <w:rPr>
                <w:b w:val="0"/>
                <w:sz w:val="21"/>
              </w:rPr>
              <w:t>来源页码</w:t>
            </w:r>
          </w:p>
        </w:tc>
        <w:tc>
          <w:tcPr>
            <w:tcW w:type="dxa" w:w="2699"/>
            <w:vAlign w:val="center"/>
          </w:tcPr>
          <w:p>
            <w:pPr>
              <w:keepNext w:val="0"/>
              <w:spacing w:line="320" w:lineRule="exact" w:after="0" w:before="0"/>
              <w:ind w:firstLine="0"/>
              <w:jc w:val="left"/>
            </w:pPr>
            <w:r>
              <w:rPr>
                <w:b w:val="0"/>
                <w:sz w:val="21"/>
              </w:rPr>
              <w:t>解析时记录每一节的起止页</w:t>
            </w:r>
          </w:p>
        </w:tc>
        <w:tc>
          <w:tcPr>
            <w:tcW w:type="dxa" w:w="2409"/>
            <w:vAlign w:val="center"/>
          </w:tcPr>
          <w:p>
            <w:pPr>
              <w:keepNext w:val="0"/>
              <w:spacing w:line="320" w:lineRule="exact" w:after="0" w:before="0"/>
              <w:ind w:firstLine="0"/>
              <w:jc w:val="left"/>
            </w:pPr>
            <w:r>
              <w:rPr>
                <w:b w:val="0"/>
                <w:sz w:val="21"/>
              </w:rPr>
              <w:t>起始页、结束页</w:t>
            </w:r>
          </w:p>
        </w:tc>
        <w:tc>
          <w:tcPr>
            <w:tcW w:type="dxa" w:w="2891"/>
            <w:vAlign w:val="center"/>
          </w:tcPr>
          <w:p>
            <w:pPr>
              <w:keepNext w:val="0"/>
              <w:spacing w:line="320" w:lineRule="exact" w:after="0" w:before="0"/>
              <w:ind w:firstLine="0"/>
              <w:jc w:val="left"/>
            </w:pPr>
            <w:r>
              <w:rPr>
                <w:b w:val="0"/>
                <w:sz w:val="21"/>
              </w:rPr>
              <w:t>页码缺失的文件不进入条款级索引</w:t>
            </w:r>
          </w:p>
        </w:tc>
      </w:tr>
      <w:tr>
        <w:trPr>
          <w:cantSplit/>
        </w:trPr>
        <w:tc>
          <w:tcPr>
            <w:tcW w:type="dxa" w:w="1638"/>
            <w:vAlign w:val="center"/>
          </w:tcPr>
          <w:p>
            <w:pPr>
              <w:keepNext w:val="0"/>
              <w:spacing w:line="320" w:lineRule="exact" w:after="0" w:before="0"/>
              <w:ind w:firstLine="0"/>
              <w:jc w:val="left"/>
            </w:pPr>
            <w:r>
              <w:rPr>
                <w:b w:val="0"/>
                <w:sz w:val="21"/>
              </w:rPr>
              <w:t>正文位置偏移</w:t>
            </w:r>
          </w:p>
        </w:tc>
        <w:tc>
          <w:tcPr>
            <w:tcW w:type="dxa" w:w="2699"/>
            <w:vAlign w:val="center"/>
          </w:tcPr>
          <w:p>
            <w:pPr>
              <w:keepNext w:val="0"/>
              <w:spacing w:line="320" w:lineRule="exact" w:after="0" w:before="0"/>
              <w:ind w:firstLine="0"/>
              <w:jc w:val="left"/>
            </w:pPr>
            <w:r>
              <w:rPr>
                <w:b w:val="0"/>
                <w:sz w:val="21"/>
              </w:rPr>
              <w:t>记录每一节在全文字符流中的起止偏移</w:t>
            </w:r>
          </w:p>
        </w:tc>
        <w:tc>
          <w:tcPr>
            <w:tcW w:type="dxa" w:w="2409"/>
            <w:vAlign w:val="center"/>
          </w:tcPr>
          <w:p>
            <w:pPr>
              <w:keepNext w:val="0"/>
              <w:spacing w:line="320" w:lineRule="exact" w:after="0" w:before="0"/>
              <w:ind w:firstLine="0"/>
              <w:jc w:val="left"/>
            </w:pPr>
            <w:r>
              <w:rPr>
                <w:b w:val="0"/>
                <w:sz w:val="21"/>
              </w:rPr>
              <w:t>起始偏移、结束偏移</w:t>
            </w:r>
          </w:p>
        </w:tc>
        <w:tc>
          <w:tcPr>
            <w:tcW w:type="dxa" w:w="2891"/>
            <w:vAlign w:val="center"/>
          </w:tcPr>
          <w:p>
            <w:pPr>
              <w:keepNext w:val="0"/>
              <w:spacing w:line="320" w:lineRule="exact" w:after="0" w:before="0"/>
              <w:ind w:firstLine="0"/>
              <w:jc w:val="left"/>
            </w:pPr>
            <w:r>
              <w:rPr>
                <w:b w:val="0"/>
                <w:sz w:val="21"/>
              </w:rPr>
              <w:t>偏移与重解析结果不一致即判失败</w:t>
            </w:r>
          </w:p>
        </w:tc>
      </w:tr>
      <w:tr>
        <w:trPr>
          <w:cantSplit/>
        </w:trPr>
        <w:tc>
          <w:tcPr>
            <w:tcW w:type="dxa" w:w="1638"/>
            <w:vAlign w:val="center"/>
          </w:tcPr>
          <w:p>
            <w:pPr>
              <w:keepNext w:val="0"/>
              <w:spacing w:line="320" w:lineRule="exact" w:after="0" w:before="0"/>
              <w:ind w:firstLine="0"/>
              <w:jc w:val="left"/>
            </w:pPr>
            <w:r>
              <w:rPr>
                <w:b w:val="0"/>
                <w:sz w:val="21"/>
              </w:rPr>
              <w:t>目录校验</w:t>
            </w:r>
          </w:p>
        </w:tc>
        <w:tc>
          <w:tcPr>
            <w:tcW w:type="dxa" w:w="2699"/>
            <w:vAlign w:val="center"/>
          </w:tcPr>
          <w:p>
            <w:pPr>
              <w:keepNext w:val="0"/>
              <w:spacing w:line="320" w:lineRule="exact" w:after="0" w:before="0"/>
              <w:ind w:firstLine="0"/>
              <w:jc w:val="left"/>
            </w:pPr>
            <w:r>
              <w:rPr>
                <w:b w:val="0"/>
                <w:sz w:val="21"/>
              </w:rPr>
              <w:t>将还原结果与目录页比对</w:t>
            </w:r>
          </w:p>
        </w:tc>
        <w:tc>
          <w:tcPr>
            <w:tcW w:type="dxa" w:w="2409"/>
            <w:vAlign w:val="center"/>
          </w:tcPr>
          <w:p>
            <w:pPr>
              <w:keepNext w:val="0"/>
              <w:spacing w:line="320" w:lineRule="exact" w:after="0" w:before="0"/>
              <w:ind w:firstLine="0"/>
              <w:jc w:val="left"/>
            </w:pPr>
            <w:r>
              <w:rPr>
                <w:b w:val="0"/>
                <w:sz w:val="21"/>
              </w:rPr>
              <w:t>校验结论、差异条目</w:t>
            </w:r>
          </w:p>
        </w:tc>
        <w:tc>
          <w:tcPr>
            <w:tcW w:type="dxa" w:w="2891"/>
            <w:vAlign w:val="center"/>
          </w:tcPr>
          <w:p>
            <w:pPr>
              <w:keepNext w:val="0"/>
              <w:spacing w:line="320" w:lineRule="exact" w:after="0" w:before="0"/>
              <w:ind w:firstLine="0"/>
              <w:jc w:val="left"/>
            </w:pPr>
            <w:r>
              <w:rPr>
                <w:b w:val="0"/>
                <w:sz w:val="21"/>
              </w:rPr>
              <w:t>差异条目数超门限的进人工复核</w:t>
            </w:r>
          </w:p>
        </w:tc>
      </w:tr>
      <w:tr>
        <w:trPr>
          <w:cantSplit/>
        </w:trPr>
        <w:tc>
          <w:tcPr>
            <w:tcW w:type="dxa" w:w="1638"/>
            <w:vAlign w:val="center"/>
          </w:tcPr>
          <w:p>
            <w:pPr>
              <w:keepNext w:val="0"/>
              <w:spacing w:line="320" w:lineRule="exact" w:after="0" w:before="0"/>
              <w:ind w:firstLine="0"/>
              <w:jc w:val="left"/>
            </w:pPr>
            <w:r>
              <w:rPr>
                <w:b w:val="0"/>
                <w:sz w:val="21"/>
              </w:rPr>
              <w:t>附件与附录</w:t>
            </w:r>
          </w:p>
        </w:tc>
        <w:tc>
          <w:tcPr>
            <w:tcW w:type="dxa" w:w="2699"/>
            <w:vAlign w:val="center"/>
          </w:tcPr>
          <w:p>
            <w:pPr>
              <w:keepNext w:val="0"/>
              <w:spacing w:line="320" w:lineRule="exact" w:after="0" w:before="0"/>
              <w:ind w:firstLine="0"/>
              <w:jc w:val="left"/>
            </w:pPr>
            <w:r>
              <w:rPr>
                <w:b w:val="0"/>
                <w:sz w:val="21"/>
              </w:rPr>
              <w:t>按标识识别并单列</w:t>
            </w:r>
          </w:p>
        </w:tc>
        <w:tc>
          <w:tcPr>
            <w:tcW w:type="dxa" w:w="2409"/>
            <w:vAlign w:val="center"/>
          </w:tcPr>
          <w:p>
            <w:pPr>
              <w:keepNext w:val="0"/>
              <w:spacing w:line="320" w:lineRule="exact" w:after="0" w:before="0"/>
              <w:ind w:firstLine="0"/>
              <w:jc w:val="left"/>
            </w:pPr>
            <w:r>
              <w:rPr>
                <w:b w:val="0"/>
                <w:sz w:val="21"/>
              </w:rPr>
              <w:t>附件标识、所属主文件</w:t>
            </w:r>
          </w:p>
        </w:tc>
        <w:tc>
          <w:tcPr>
            <w:tcW w:type="dxa" w:w="2891"/>
            <w:vAlign w:val="center"/>
          </w:tcPr>
          <w:p>
            <w:pPr>
              <w:keepNext w:val="0"/>
              <w:spacing w:line="320" w:lineRule="exact" w:after="0" w:before="0"/>
              <w:ind w:firstLine="0"/>
              <w:jc w:val="left"/>
            </w:pPr>
            <w:r>
              <w:rPr>
                <w:b w:val="0"/>
                <w:sz w:val="21"/>
              </w:rPr>
              <w:t>无法判定归属的单独成件</w:t>
            </w:r>
          </w:p>
        </w:tc>
      </w:tr>
    </w:tbl>
    <w:p>
      <w:pPr>
        <w:spacing w:after="40" w:line="240" w:lineRule="auto"/>
        <w:ind w:firstLine="0"/>
      </w:pPr>
      <w:r>
        <w:rPr>
          <w:sz w:val="4"/>
        </w:rPr>
      </w:r>
    </w:p>
    <w:p>
      <w:pPr>
        <w:pStyle w:val="Heading3"/>
      </w:pPr>
      <w:r>
        <w:t>3.2.3 表格与公式重建</w:t>
      </w:r>
    </w:p>
    <w:p>
      <w:pPr>
        <w:pStyle w:val="Caption"/>
        <w:keepNext/>
      </w:pPr>
      <w:r>
        <w:t>表3-4 表格与公式重建</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对象</w:t>
            </w:r>
          </w:p>
        </w:tc>
        <w:tc>
          <w:tcPr>
            <w:tcW w:type="dxa" w:w="2699"/>
            <w:vAlign w:val="center"/>
            <w:shd w:fill="EDF1F3"/>
          </w:tcPr>
          <w:p>
            <w:pPr>
              <w:keepNext/>
              <w:spacing w:line="320" w:lineRule="exact" w:after="0" w:before="0"/>
              <w:ind w:firstLine="0"/>
              <w:jc w:val="center"/>
            </w:pPr>
            <w:r>
              <w:rPr>
                <w:b/>
                <w:sz w:val="21"/>
              </w:rPr>
              <w:t>处理方法</w:t>
            </w:r>
          </w:p>
        </w:tc>
        <w:tc>
          <w:tcPr>
            <w:tcW w:type="dxa" w:w="2409"/>
            <w:vAlign w:val="center"/>
            <w:shd w:fill="EDF1F3"/>
          </w:tcPr>
          <w:p>
            <w:pPr>
              <w:keepNext/>
              <w:spacing w:line="320" w:lineRule="exact" w:after="0" w:before="0"/>
              <w:ind w:firstLine="0"/>
              <w:jc w:val="center"/>
            </w:pPr>
            <w:r>
              <w:rPr>
                <w:b/>
                <w:sz w:val="21"/>
              </w:rPr>
              <w:t>保留信息</w:t>
            </w:r>
          </w:p>
        </w:tc>
        <w:tc>
          <w:tcPr>
            <w:tcW w:type="dxa" w:w="2891"/>
            <w:vAlign w:val="center"/>
            <w:shd w:fill="EDF1F3"/>
          </w:tcPr>
          <w:p>
            <w:pPr>
              <w:keepNext/>
              <w:spacing w:line="320" w:lineRule="exact" w:after="0" w:before="0"/>
              <w:ind w:firstLine="0"/>
              <w:jc w:val="center"/>
            </w:pPr>
            <w:r>
              <w:rPr>
                <w:b/>
                <w:sz w:val="21"/>
              </w:rPr>
              <w:t>失败处置</w:t>
            </w:r>
          </w:p>
        </w:tc>
      </w:tr>
      <w:tr>
        <w:trPr>
          <w:cantSplit/>
        </w:trPr>
        <w:tc>
          <w:tcPr>
            <w:tcW w:type="dxa" w:w="1638"/>
            <w:vAlign w:val="center"/>
          </w:tcPr>
          <w:p>
            <w:pPr>
              <w:keepNext w:val="0"/>
              <w:spacing w:line="320" w:lineRule="exact" w:after="0" w:before="0"/>
              <w:ind w:firstLine="0"/>
              <w:jc w:val="left"/>
            </w:pPr>
            <w:r>
              <w:rPr>
                <w:b w:val="0"/>
                <w:sz w:val="21"/>
              </w:rPr>
              <w:t>有线表</w:t>
            </w:r>
          </w:p>
        </w:tc>
        <w:tc>
          <w:tcPr>
            <w:tcW w:type="dxa" w:w="2699"/>
            <w:vAlign w:val="center"/>
          </w:tcPr>
          <w:p>
            <w:pPr>
              <w:keepNext w:val="0"/>
              <w:spacing w:line="320" w:lineRule="exact" w:after="0" w:before="0"/>
              <w:ind w:firstLine="0"/>
              <w:jc w:val="left"/>
            </w:pPr>
            <w:r>
              <w:rPr>
                <w:b w:val="0"/>
                <w:sz w:val="21"/>
              </w:rPr>
              <w:t>按线框检测切分单元格</w:t>
            </w:r>
          </w:p>
        </w:tc>
        <w:tc>
          <w:tcPr>
            <w:tcW w:type="dxa" w:w="2409"/>
            <w:vAlign w:val="center"/>
          </w:tcPr>
          <w:p>
            <w:pPr>
              <w:keepNext w:val="0"/>
              <w:spacing w:line="320" w:lineRule="exact" w:after="0" w:before="0"/>
              <w:ind w:firstLine="0"/>
              <w:jc w:val="left"/>
            </w:pPr>
            <w:r>
              <w:rPr>
                <w:b w:val="0"/>
                <w:sz w:val="21"/>
              </w:rPr>
              <w:t>行列索引、单元格合并关系、表头</w:t>
            </w:r>
          </w:p>
        </w:tc>
        <w:tc>
          <w:tcPr>
            <w:tcW w:type="dxa" w:w="2891"/>
            <w:vAlign w:val="center"/>
          </w:tcPr>
          <w:p>
            <w:pPr>
              <w:keepNext w:val="0"/>
              <w:spacing w:line="320" w:lineRule="exact" w:after="0" w:before="0"/>
              <w:ind w:firstLine="0"/>
              <w:jc w:val="left"/>
            </w:pPr>
            <w:r>
              <w:rPr>
                <w:b w:val="0"/>
                <w:sz w:val="21"/>
              </w:rPr>
              <w:t>线框残缺的转无线表路径</w:t>
            </w:r>
          </w:p>
        </w:tc>
      </w:tr>
      <w:tr>
        <w:trPr>
          <w:cantSplit/>
        </w:trPr>
        <w:tc>
          <w:tcPr>
            <w:tcW w:type="dxa" w:w="1638"/>
            <w:vAlign w:val="center"/>
          </w:tcPr>
          <w:p>
            <w:pPr>
              <w:keepNext w:val="0"/>
              <w:spacing w:line="320" w:lineRule="exact" w:after="0" w:before="0"/>
              <w:ind w:firstLine="0"/>
              <w:jc w:val="left"/>
            </w:pPr>
            <w:r>
              <w:rPr>
                <w:b w:val="0"/>
                <w:sz w:val="21"/>
              </w:rPr>
              <w:t>无线表</w:t>
            </w:r>
          </w:p>
        </w:tc>
        <w:tc>
          <w:tcPr>
            <w:tcW w:type="dxa" w:w="2699"/>
            <w:vAlign w:val="center"/>
          </w:tcPr>
          <w:p>
            <w:pPr>
              <w:keepNext w:val="0"/>
              <w:spacing w:line="320" w:lineRule="exact" w:after="0" w:before="0"/>
              <w:ind w:firstLine="0"/>
              <w:jc w:val="left"/>
            </w:pPr>
            <w:r>
              <w:rPr>
                <w:b w:val="0"/>
                <w:sz w:val="21"/>
              </w:rPr>
              <w:t>按文本对齐与列投影切分</w:t>
            </w:r>
          </w:p>
        </w:tc>
        <w:tc>
          <w:tcPr>
            <w:tcW w:type="dxa" w:w="2409"/>
            <w:vAlign w:val="center"/>
          </w:tcPr>
          <w:p>
            <w:pPr>
              <w:keepNext w:val="0"/>
              <w:spacing w:line="320" w:lineRule="exact" w:after="0" w:before="0"/>
              <w:ind w:firstLine="0"/>
              <w:jc w:val="left"/>
            </w:pPr>
            <w:r>
              <w:rPr>
                <w:b w:val="0"/>
                <w:sz w:val="21"/>
              </w:rPr>
              <w:t>同上</w:t>
            </w:r>
          </w:p>
        </w:tc>
        <w:tc>
          <w:tcPr>
            <w:tcW w:type="dxa" w:w="2891"/>
            <w:vAlign w:val="center"/>
          </w:tcPr>
          <w:p>
            <w:pPr>
              <w:keepNext w:val="0"/>
              <w:spacing w:line="320" w:lineRule="exact" w:after="0" w:before="0"/>
              <w:ind w:firstLine="0"/>
              <w:jc w:val="left"/>
            </w:pPr>
            <w:r>
              <w:rPr>
                <w:b w:val="0"/>
                <w:sz w:val="21"/>
              </w:rPr>
              <w:t>列数判定不唯一的进人工复核</w:t>
            </w:r>
          </w:p>
        </w:tc>
      </w:tr>
      <w:tr>
        <w:trPr>
          <w:cantSplit/>
        </w:trPr>
        <w:tc>
          <w:tcPr>
            <w:tcW w:type="dxa" w:w="1638"/>
            <w:vAlign w:val="center"/>
          </w:tcPr>
          <w:p>
            <w:pPr>
              <w:keepNext w:val="0"/>
              <w:spacing w:line="320" w:lineRule="exact" w:after="0" w:before="0"/>
              <w:ind w:firstLine="0"/>
              <w:jc w:val="left"/>
            </w:pPr>
            <w:r>
              <w:rPr>
                <w:b w:val="0"/>
                <w:sz w:val="21"/>
              </w:rPr>
              <w:t>跨页表格</w:t>
            </w:r>
          </w:p>
        </w:tc>
        <w:tc>
          <w:tcPr>
            <w:tcW w:type="dxa" w:w="2699"/>
            <w:vAlign w:val="center"/>
          </w:tcPr>
          <w:p>
            <w:pPr>
              <w:keepNext w:val="0"/>
              <w:spacing w:line="320" w:lineRule="exact" w:after="0" w:before="0"/>
              <w:ind w:firstLine="0"/>
              <w:jc w:val="left"/>
            </w:pPr>
            <w:r>
              <w:rPr>
                <w:b w:val="0"/>
                <w:sz w:val="21"/>
              </w:rPr>
              <w:t>按表头重复与续表标记合并</w:t>
            </w:r>
          </w:p>
        </w:tc>
        <w:tc>
          <w:tcPr>
            <w:tcW w:type="dxa" w:w="2409"/>
            <w:vAlign w:val="center"/>
          </w:tcPr>
          <w:p>
            <w:pPr>
              <w:keepNext w:val="0"/>
              <w:spacing w:line="320" w:lineRule="exact" w:after="0" w:before="0"/>
              <w:ind w:firstLine="0"/>
              <w:jc w:val="left"/>
            </w:pPr>
            <w:r>
              <w:rPr>
                <w:b w:val="0"/>
                <w:sz w:val="21"/>
              </w:rPr>
              <w:t>合并前各页范围</w:t>
            </w:r>
          </w:p>
        </w:tc>
        <w:tc>
          <w:tcPr>
            <w:tcW w:type="dxa" w:w="2891"/>
            <w:vAlign w:val="center"/>
          </w:tcPr>
          <w:p>
            <w:pPr>
              <w:keepNext w:val="0"/>
              <w:spacing w:line="320" w:lineRule="exact" w:after="0" w:before="0"/>
              <w:ind w:firstLine="0"/>
              <w:jc w:val="left"/>
            </w:pPr>
            <w:r>
              <w:rPr>
                <w:b w:val="0"/>
                <w:sz w:val="21"/>
              </w:rPr>
              <w:t>表头不重复且无续表标记的不合并，分别成表</w:t>
            </w:r>
          </w:p>
        </w:tc>
      </w:tr>
      <w:tr>
        <w:trPr>
          <w:cantSplit/>
        </w:trPr>
        <w:tc>
          <w:tcPr>
            <w:tcW w:type="dxa" w:w="1638"/>
            <w:vAlign w:val="center"/>
          </w:tcPr>
          <w:p>
            <w:pPr>
              <w:keepNext w:val="0"/>
              <w:spacing w:line="320" w:lineRule="exact" w:after="0" w:before="0"/>
              <w:ind w:firstLine="0"/>
              <w:jc w:val="left"/>
            </w:pPr>
            <w:r>
              <w:rPr>
                <w:b w:val="0"/>
                <w:sz w:val="21"/>
              </w:rPr>
              <w:t>嵌套表格</w:t>
            </w:r>
          </w:p>
        </w:tc>
        <w:tc>
          <w:tcPr>
            <w:tcW w:type="dxa" w:w="2699"/>
            <w:vAlign w:val="center"/>
          </w:tcPr>
          <w:p>
            <w:pPr>
              <w:keepNext w:val="0"/>
              <w:spacing w:line="320" w:lineRule="exact" w:after="0" w:before="0"/>
              <w:ind w:firstLine="0"/>
              <w:jc w:val="left"/>
            </w:pPr>
            <w:r>
              <w:rPr>
                <w:b w:val="0"/>
                <w:sz w:val="21"/>
              </w:rPr>
              <w:t>按层级分别重建</w:t>
            </w:r>
          </w:p>
        </w:tc>
        <w:tc>
          <w:tcPr>
            <w:tcW w:type="dxa" w:w="2409"/>
            <w:vAlign w:val="center"/>
          </w:tcPr>
          <w:p>
            <w:pPr>
              <w:keepNext w:val="0"/>
              <w:spacing w:line="320" w:lineRule="exact" w:after="0" w:before="0"/>
              <w:ind w:firstLine="0"/>
              <w:jc w:val="left"/>
            </w:pPr>
            <w:r>
              <w:rPr>
                <w:b w:val="0"/>
                <w:sz w:val="21"/>
              </w:rPr>
              <w:t>父子表关系</w:t>
            </w:r>
          </w:p>
        </w:tc>
        <w:tc>
          <w:tcPr>
            <w:tcW w:type="dxa" w:w="2891"/>
            <w:vAlign w:val="center"/>
          </w:tcPr>
          <w:p>
            <w:pPr>
              <w:keepNext w:val="0"/>
              <w:spacing w:line="320" w:lineRule="exact" w:after="0" w:before="0"/>
              <w:ind w:firstLine="0"/>
              <w:jc w:val="left"/>
            </w:pPr>
            <w:r>
              <w:rPr>
                <w:b w:val="0"/>
                <w:sz w:val="21"/>
              </w:rPr>
              <w:t>保留嵌套结构和原图，解析不足时人工重建，未经核验不作结构化事实</w:t>
            </w:r>
          </w:p>
        </w:tc>
      </w:tr>
      <w:tr>
        <w:trPr>
          <w:cantSplit/>
        </w:trPr>
        <w:tc>
          <w:tcPr>
            <w:tcW w:type="dxa" w:w="1638"/>
            <w:vAlign w:val="center"/>
          </w:tcPr>
          <w:p>
            <w:pPr>
              <w:keepNext w:val="0"/>
              <w:spacing w:line="320" w:lineRule="exact" w:after="0" w:before="0"/>
              <w:ind w:firstLine="0"/>
              <w:jc w:val="left"/>
            </w:pPr>
            <w:r>
              <w:rPr>
                <w:b w:val="0"/>
                <w:sz w:val="21"/>
              </w:rPr>
              <w:t>行内公式</w:t>
            </w:r>
          </w:p>
        </w:tc>
        <w:tc>
          <w:tcPr>
            <w:tcW w:type="dxa" w:w="2699"/>
            <w:vAlign w:val="center"/>
          </w:tcPr>
          <w:p>
            <w:pPr>
              <w:keepNext w:val="0"/>
              <w:spacing w:line="320" w:lineRule="exact" w:after="0" w:before="0"/>
              <w:ind w:firstLine="0"/>
              <w:jc w:val="left"/>
            </w:pPr>
            <w:r>
              <w:rPr>
                <w:b w:val="0"/>
                <w:sz w:val="21"/>
              </w:rPr>
              <w:t>保留结构化表达</w:t>
            </w:r>
          </w:p>
        </w:tc>
        <w:tc>
          <w:tcPr>
            <w:tcW w:type="dxa" w:w="2409"/>
            <w:vAlign w:val="center"/>
          </w:tcPr>
          <w:p>
            <w:pPr>
              <w:keepNext w:val="0"/>
              <w:spacing w:line="320" w:lineRule="exact" w:after="0" w:before="0"/>
              <w:ind w:firstLine="0"/>
              <w:jc w:val="left"/>
            </w:pPr>
            <w:r>
              <w:rPr>
                <w:b w:val="0"/>
                <w:sz w:val="21"/>
              </w:rPr>
              <w:t>公式文本、变量符号</w:t>
            </w:r>
          </w:p>
        </w:tc>
        <w:tc>
          <w:tcPr>
            <w:tcW w:type="dxa" w:w="2891"/>
            <w:vAlign w:val="center"/>
          </w:tcPr>
          <w:p>
            <w:pPr>
              <w:keepNext w:val="0"/>
              <w:spacing w:line="320" w:lineRule="exact" w:after="0" w:before="0"/>
              <w:ind w:firstLine="0"/>
              <w:jc w:val="left"/>
            </w:pPr>
            <w:r>
              <w:rPr>
                <w:b w:val="0"/>
                <w:sz w:val="21"/>
              </w:rPr>
              <w:t>识别失败的保留图像、原文与异常标记，审核前不作为可计算表达式</w:t>
            </w:r>
          </w:p>
        </w:tc>
      </w:tr>
      <w:tr>
        <w:trPr>
          <w:cantSplit/>
        </w:trPr>
        <w:tc>
          <w:tcPr>
            <w:tcW w:type="dxa" w:w="1638"/>
            <w:vAlign w:val="center"/>
          </w:tcPr>
          <w:p>
            <w:pPr>
              <w:keepNext w:val="0"/>
              <w:spacing w:line="320" w:lineRule="exact" w:after="0" w:before="0"/>
              <w:ind w:firstLine="0"/>
              <w:jc w:val="left"/>
            </w:pPr>
            <w:r>
              <w:rPr>
                <w:b w:val="0"/>
                <w:sz w:val="21"/>
              </w:rPr>
              <w:t>独立公式块</w:t>
            </w:r>
          </w:p>
        </w:tc>
        <w:tc>
          <w:tcPr>
            <w:tcW w:type="dxa" w:w="2699"/>
            <w:vAlign w:val="center"/>
          </w:tcPr>
          <w:p>
            <w:pPr>
              <w:keepNext w:val="0"/>
              <w:spacing w:line="320" w:lineRule="exact" w:after="0" w:before="0"/>
              <w:ind w:firstLine="0"/>
              <w:jc w:val="left"/>
            </w:pPr>
            <w:r>
              <w:rPr>
                <w:b w:val="0"/>
                <w:sz w:val="21"/>
              </w:rPr>
              <w:t>保留结构化表达</w:t>
            </w:r>
          </w:p>
        </w:tc>
        <w:tc>
          <w:tcPr>
            <w:tcW w:type="dxa" w:w="2409"/>
            <w:vAlign w:val="center"/>
          </w:tcPr>
          <w:p>
            <w:pPr>
              <w:keepNext w:val="0"/>
              <w:spacing w:line="320" w:lineRule="exact" w:after="0" w:before="0"/>
              <w:ind w:firstLine="0"/>
              <w:jc w:val="left"/>
            </w:pPr>
            <w:r>
              <w:rPr>
                <w:b w:val="0"/>
                <w:sz w:val="21"/>
              </w:rPr>
              <w:t>公式编号、所在章节</w:t>
            </w:r>
          </w:p>
        </w:tc>
        <w:tc>
          <w:tcPr>
            <w:tcW w:type="dxa" w:w="2891"/>
            <w:vAlign w:val="center"/>
          </w:tcPr>
          <w:p>
            <w:pPr>
              <w:keepNext w:val="0"/>
              <w:spacing w:line="320" w:lineRule="exact" w:after="0" w:before="0"/>
              <w:ind w:firstLine="0"/>
              <w:jc w:val="left"/>
            </w:pPr>
            <w:r>
              <w:rPr>
                <w:b w:val="0"/>
                <w:sz w:val="21"/>
              </w:rPr>
              <w:t>识别失败的保留原图和定位引用，经人工复核后确定可用范围</w:t>
            </w:r>
          </w:p>
        </w:tc>
      </w:tr>
      <w:tr>
        <w:trPr>
          <w:cantSplit/>
        </w:trPr>
        <w:tc>
          <w:tcPr>
            <w:tcW w:type="dxa" w:w="1638"/>
            <w:vAlign w:val="center"/>
          </w:tcPr>
          <w:p>
            <w:pPr>
              <w:keepNext w:val="0"/>
              <w:spacing w:line="320" w:lineRule="exact" w:after="0" w:before="0"/>
              <w:ind w:firstLine="0"/>
              <w:jc w:val="left"/>
            </w:pPr>
            <w:r>
              <w:rPr>
                <w:b w:val="0"/>
                <w:sz w:val="21"/>
              </w:rPr>
              <w:t>图片化公式</w:t>
            </w:r>
          </w:p>
        </w:tc>
        <w:tc>
          <w:tcPr>
            <w:tcW w:type="dxa" w:w="2699"/>
            <w:vAlign w:val="center"/>
          </w:tcPr>
          <w:p>
            <w:pPr>
              <w:keepNext w:val="0"/>
              <w:spacing w:line="320" w:lineRule="exact" w:after="0" w:before="0"/>
              <w:ind w:firstLine="0"/>
              <w:jc w:val="left"/>
            </w:pPr>
            <w:r>
              <w:rPr>
                <w:b w:val="0"/>
                <w:sz w:val="21"/>
              </w:rPr>
              <w:t>回退为图像</w:t>
            </w:r>
          </w:p>
        </w:tc>
        <w:tc>
          <w:tcPr>
            <w:tcW w:type="dxa" w:w="2409"/>
            <w:vAlign w:val="center"/>
          </w:tcPr>
          <w:p>
            <w:pPr>
              <w:keepNext w:val="0"/>
              <w:spacing w:line="320" w:lineRule="exact" w:after="0" w:before="0"/>
              <w:ind w:firstLine="0"/>
              <w:jc w:val="left"/>
            </w:pPr>
            <w:r>
              <w:rPr>
                <w:b w:val="0"/>
                <w:sz w:val="21"/>
              </w:rPr>
              <w:t>图像引用、所在位置</w:t>
            </w:r>
          </w:p>
        </w:tc>
        <w:tc>
          <w:tcPr>
            <w:tcW w:type="dxa" w:w="2891"/>
            <w:vAlign w:val="center"/>
          </w:tcPr>
          <w:p>
            <w:pPr>
              <w:keepNext w:val="0"/>
              <w:spacing w:line="320" w:lineRule="exact" w:after="0" w:before="0"/>
              <w:ind w:firstLine="0"/>
              <w:jc w:val="left"/>
            </w:pPr>
            <w:r>
              <w:rPr>
                <w:b w:val="0"/>
                <w:sz w:val="21"/>
              </w:rPr>
              <w:t>—</w:t>
            </w:r>
          </w:p>
        </w:tc>
      </w:tr>
    </w:tbl>
    <w:p>
      <w:pPr>
        <w:spacing w:after="40" w:line="240" w:lineRule="auto"/>
        <w:ind w:firstLine="0"/>
      </w:pPr>
      <w:r>
        <w:rPr>
          <w:sz w:val="4"/>
        </w:rPr>
      </w:r>
    </w:p>
    <w:p>
      <w:pPr>
        <w:pStyle w:val="Heading3"/>
      </w:pPr>
      <w:r>
        <w:t>3.2.4 正文切分</w:t>
      </w:r>
    </w:p>
    <w:p>
      <w:pPr>
        <w:jc w:val="both"/>
      </w:pPr>
      <w:r>
        <w:t>切分按「章节边界优先、长度边界兜底」的次序进行：先按还原出的章节层级切分，章节过长再按段落与句子边界二次切分，切片之间保留重叠窗口以免跨切片的语义被切断。</w:t>
      </w:r>
    </w:p>
    <w:p>
      <w:pPr>
        <w:pStyle w:val="Caption"/>
        <w:keepNext/>
      </w:pPr>
      <w:r>
        <w:t>表3-5 正文切分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切分参数</w:t>
            </w:r>
          </w:p>
        </w:tc>
        <w:tc>
          <w:tcPr>
            <w:tcW w:type="dxa" w:w="4048"/>
            <w:vAlign w:val="center"/>
            <w:shd w:fill="EDF1F3"/>
          </w:tcPr>
          <w:p>
            <w:pPr>
              <w:keepNext/>
              <w:spacing w:line="320" w:lineRule="exact" w:after="0" w:before="0"/>
              <w:ind w:firstLine="0"/>
              <w:jc w:val="center"/>
            </w:pPr>
            <w:r>
              <w:rPr>
                <w:b/>
                <w:sz w:val="21"/>
              </w:rPr>
              <w:t>口径</w:t>
            </w:r>
          </w:p>
        </w:tc>
        <w:tc>
          <w:tcPr>
            <w:tcW w:type="dxa" w:w="3470"/>
            <w:vAlign w:val="center"/>
            <w:shd w:fill="EDF1F3"/>
          </w:tcPr>
          <w:p>
            <w:pPr>
              <w:keepNext/>
              <w:spacing w:line="320" w:lineRule="exact" w:after="0" w:before="0"/>
              <w:ind w:firstLine="0"/>
              <w:jc w:val="center"/>
            </w:pPr>
            <w:r>
              <w:rPr>
                <w:b/>
                <w:sz w:val="21"/>
              </w:rPr>
              <w:t>说明</w:t>
            </w:r>
          </w:p>
        </w:tc>
      </w:tr>
      <w:tr>
        <w:trPr>
          <w:cantSplit/>
        </w:trPr>
        <w:tc>
          <w:tcPr>
            <w:tcW w:type="dxa" w:w="2120"/>
            <w:vAlign w:val="center"/>
          </w:tcPr>
          <w:p>
            <w:pPr>
              <w:keepNext w:val="0"/>
              <w:spacing w:line="320" w:lineRule="exact" w:after="0" w:before="0"/>
              <w:ind w:firstLine="0"/>
              <w:jc w:val="left"/>
            </w:pPr>
            <w:r>
              <w:rPr>
                <w:b w:val="0"/>
                <w:sz w:val="21"/>
              </w:rPr>
              <w:t>一级切分依据</w:t>
            </w:r>
          </w:p>
        </w:tc>
        <w:tc>
          <w:tcPr>
            <w:tcW w:type="dxa" w:w="4048"/>
            <w:vAlign w:val="center"/>
          </w:tcPr>
          <w:p>
            <w:pPr>
              <w:keepNext w:val="0"/>
              <w:spacing w:line="320" w:lineRule="exact" w:after="0" w:before="0"/>
              <w:ind w:firstLine="0"/>
              <w:jc w:val="left"/>
            </w:pPr>
            <w:r>
              <w:rPr>
                <w:b w:val="0"/>
                <w:sz w:val="21"/>
              </w:rPr>
              <w:t>章节层级边界</w:t>
            </w:r>
          </w:p>
        </w:tc>
        <w:tc>
          <w:tcPr>
            <w:tcW w:type="dxa" w:w="3470"/>
            <w:vAlign w:val="center"/>
          </w:tcPr>
          <w:p>
            <w:pPr>
              <w:keepNext w:val="0"/>
              <w:spacing w:line="320" w:lineRule="exact" w:after="0" w:before="0"/>
              <w:ind w:firstLine="0"/>
              <w:jc w:val="left"/>
            </w:pPr>
            <w:r>
              <w:rPr>
                <w:b w:val="0"/>
                <w:sz w:val="21"/>
              </w:rPr>
              <w:t>不跨章节切分</w:t>
            </w:r>
          </w:p>
        </w:tc>
      </w:tr>
      <w:tr>
        <w:trPr>
          <w:cantSplit/>
        </w:trPr>
        <w:tc>
          <w:tcPr>
            <w:tcW w:type="dxa" w:w="2120"/>
            <w:vAlign w:val="center"/>
          </w:tcPr>
          <w:p>
            <w:pPr>
              <w:keepNext w:val="0"/>
              <w:spacing w:line="320" w:lineRule="exact" w:after="0" w:before="0"/>
              <w:ind w:firstLine="0"/>
              <w:jc w:val="left"/>
            </w:pPr>
            <w:r>
              <w:rPr>
                <w:b w:val="0"/>
                <w:sz w:val="21"/>
              </w:rPr>
              <w:t>二级切分依据</w:t>
            </w:r>
          </w:p>
        </w:tc>
        <w:tc>
          <w:tcPr>
            <w:tcW w:type="dxa" w:w="4048"/>
            <w:vAlign w:val="center"/>
          </w:tcPr>
          <w:p>
            <w:pPr>
              <w:keepNext w:val="0"/>
              <w:spacing w:line="320" w:lineRule="exact" w:after="0" w:before="0"/>
              <w:ind w:firstLine="0"/>
              <w:jc w:val="left"/>
            </w:pPr>
            <w:r>
              <w:rPr>
                <w:b w:val="0"/>
                <w:sz w:val="21"/>
              </w:rPr>
              <w:t>段落边界，其次句子边界</w:t>
            </w:r>
          </w:p>
        </w:tc>
        <w:tc>
          <w:tcPr>
            <w:tcW w:type="dxa" w:w="3470"/>
            <w:vAlign w:val="center"/>
          </w:tcPr>
          <w:p>
            <w:pPr>
              <w:keepNext w:val="0"/>
              <w:spacing w:line="320" w:lineRule="exact" w:after="0" w:before="0"/>
              <w:ind w:firstLine="0"/>
              <w:jc w:val="left"/>
            </w:pPr>
            <w:r>
              <w:rPr>
                <w:b w:val="0"/>
                <w:sz w:val="21"/>
              </w:rPr>
              <w:t>不在句子内部切断</w:t>
            </w:r>
          </w:p>
        </w:tc>
      </w:tr>
      <w:tr>
        <w:trPr>
          <w:cantSplit/>
        </w:trPr>
        <w:tc>
          <w:tcPr>
            <w:tcW w:type="dxa" w:w="2120"/>
            <w:vAlign w:val="center"/>
          </w:tcPr>
          <w:p>
            <w:pPr>
              <w:keepNext w:val="0"/>
              <w:spacing w:line="320" w:lineRule="exact" w:after="0" w:before="0"/>
              <w:ind w:firstLine="0"/>
              <w:jc w:val="left"/>
            </w:pPr>
            <w:r>
              <w:rPr>
                <w:b w:val="0"/>
                <w:sz w:val="21"/>
              </w:rPr>
              <w:t>切片长度目标区间</w:t>
            </w:r>
          </w:p>
        </w:tc>
        <w:tc>
          <w:tcPr>
            <w:tcW w:type="dxa" w:w="4048"/>
            <w:vAlign w:val="center"/>
          </w:tcPr>
          <w:p>
            <w:pPr>
              <w:keepNext w:val="0"/>
              <w:spacing w:line="320" w:lineRule="exact" w:after="0" w:before="0"/>
              <w:ind w:firstLine="0"/>
              <w:jc w:val="left"/>
            </w:pPr>
            <w:r>
              <w:rPr>
                <w:b w:val="0"/>
                <w:sz w:val="21"/>
              </w:rPr>
              <w:t>按用途分档：预训练子集用长切片，检索增强用中等切片，条款级索引用条款自然长度</w:t>
            </w:r>
          </w:p>
        </w:tc>
        <w:tc>
          <w:tcPr>
            <w:tcW w:type="dxa" w:w="3470"/>
            <w:vAlign w:val="center"/>
          </w:tcPr>
          <w:p>
            <w:pPr>
              <w:keepNext w:val="0"/>
              <w:spacing w:line="320" w:lineRule="exact" w:after="0" w:before="0"/>
              <w:ind w:firstLine="0"/>
              <w:jc w:val="left"/>
            </w:pPr>
            <w:r>
              <w:rPr>
                <w:b w:val="0"/>
                <w:sz w:val="21"/>
              </w:rPr>
              <w:t>具体取值写入算子参数，随批次登记</w:t>
            </w:r>
          </w:p>
        </w:tc>
      </w:tr>
      <w:tr>
        <w:trPr>
          <w:cantSplit/>
        </w:trPr>
        <w:tc>
          <w:tcPr>
            <w:tcW w:type="dxa" w:w="2120"/>
            <w:vAlign w:val="center"/>
          </w:tcPr>
          <w:p>
            <w:pPr>
              <w:keepNext w:val="0"/>
              <w:spacing w:line="320" w:lineRule="exact" w:after="0" w:before="0"/>
              <w:ind w:firstLine="0"/>
              <w:jc w:val="left"/>
            </w:pPr>
            <w:r>
              <w:rPr>
                <w:b w:val="0"/>
                <w:sz w:val="21"/>
              </w:rPr>
              <w:t>重叠窗口</w:t>
            </w:r>
          </w:p>
        </w:tc>
        <w:tc>
          <w:tcPr>
            <w:tcW w:type="dxa" w:w="4048"/>
            <w:vAlign w:val="center"/>
          </w:tcPr>
          <w:p>
            <w:pPr>
              <w:keepNext w:val="0"/>
              <w:spacing w:line="320" w:lineRule="exact" w:after="0" w:before="0"/>
              <w:ind w:firstLine="0"/>
              <w:jc w:val="left"/>
            </w:pPr>
            <w:r>
              <w:rPr>
                <w:b w:val="0"/>
                <w:sz w:val="21"/>
              </w:rPr>
              <w:t>相邻切片保留一段重叠</w:t>
            </w:r>
          </w:p>
        </w:tc>
        <w:tc>
          <w:tcPr>
            <w:tcW w:type="dxa" w:w="3470"/>
            <w:vAlign w:val="center"/>
          </w:tcPr>
          <w:p>
            <w:pPr>
              <w:keepNext w:val="0"/>
              <w:spacing w:line="320" w:lineRule="exact" w:after="0" w:before="0"/>
              <w:ind w:firstLine="0"/>
              <w:jc w:val="left"/>
            </w:pPr>
            <w:r>
              <w:rPr>
                <w:b w:val="0"/>
                <w:sz w:val="21"/>
              </w:rPr>
              <w:t>重叠长度按用途分档配置</w:t>
            </w:r>
          </w:p>
        </w:tc>
      </w:tr>
      <w:tr>
        <w:trPr>
          <w:cantSplit/>
        </w:trPr>
        <w:tc>
          <w:tcPr>
            <w:tcW w:type="dxa" w:w="2120"/>
            <w:vAlign w:val="center"/>
          </w:tcPr>
          <w:p>
            <w:pPr>
              <w:keepNext w:val="0"/>
              <w:spacing w:line="320" w:lineRule="exact" w:after="0" w:before="0"/>
              <w:ind w:firstLine="0"/>
              <w:jc w:val="left"/>
            </w:pPr>
            <w:r>
              <w:rPr>
                <w:b w:val="0"/>
                <w:sz w:val="21"/>
              </w:rPr>
              <w:t>最小切片长度</w:t>
            </w:r>
          </w:p>
        </w:tc>
        <w:tc>
          <w:tcPr>
            <w:tcW w:type="dxa" w:w="4048"/>
            <w:vAlign w:val="center"/>
          </w:tcPr>
          <w:p>
            <w:pPr>
              <w:keepNext w:val="0"/>
              <w:spacing w:line="320" w:lineRule="exact" w:after="0" w:before="0"/>
              <w:ind w:firstLine="0"/>
              <w:jc w:val="left"/>
            </w:pPr>
            <w:r>
              <w:rPr>
                <w:b w:val="0"/>
                <w:sz w:val="21"/>
              </w:rPr>
              <w:t>低于下限的切片与相邻切片合并</w:t>
            </w:r>
          </w:p>
        </w:tc>
        <w:tc>
          <w:tcPr>
            <w:tcW w:type="dxa" w:w="3470"/>
            <w:vAlign w:val="center"/>
          </w:tcPr>
          <w:p>
            <w:pPr>
              <w:keepNext w:val="0"/>
              <w:spacing w:line="320" w:lineRule="exact" w:after="0" w:before="0"/>
              <w:ind w:firstLine="0"/>
              <w:jc w:val="left"/>
            </w:pPr>
            <w:r>
              <w:rPr>
                <w:b w:val="0"/>
                <w:sz w:val="21"/>
              </w:rPr>
              <w:t>避免产生无信息量的碎片</w:t>
            </w:r>
          </w:p>
        </w:tc>
      </w:tr>
      <w:tr>
        <w:trPr>
          <w:cantSplit/>
        </w:trPr>
        <w:tc>
          <w:tcPr>
            <w:tcW w:type="dxa" w:w="2120"/>
            <w:vAlign w:val="center"/>
          </w:tcPr>
          <w:p>
            <w:pPr>
              <w:keepNext w:val="0"/>
              <w:spacing w:line="320" w:lineRule="exact" w:after="0" w:before="0"/>
              <w:ind w:firstLine="0"/>
              <w:jc w:val="left"/>
            </w:pPr>
            <w:r>
              <w:rPr>
                <w:b w:val="0"/>
                <w:sz w:val="21"/>
              </w:rPr>
              <w:t>保留字段</w:t>
            </w:r>
          </w:p>
        </w:tc>
        <w:tc>
          <w:tcPr>
            <w:tcW w:type="dxa" w:w="4048"/>
            <w:vAlign w:val="center"/>
          </w:tcPr>
          <w:p>
            <w:pPr>
              <w:keepNext w:val="0"/>
              <w:spacing w:line="320" w:lineRule="exact" w:after="0" w:before="0"/>
              <w:ind w:firstLine="0"/>
              <w:jc w:val="left"/>
            </w:pPr>
            <w:r>
              <w:rPr>
                <w:b w:val="0"/>
                <w:sz w:val="21"/>
              </w:rPr>
              <w:t>层级路径、来源页码、位置偏移、切片序号</w:t>
            </w:r>
          </w:p>
        </w:tc>
        <w:tc>
          <w:tcPr>
            <w:tcW w:type="dxa" w:w="3470"/>
            <w:vAlign w:val="center"/>
          </w:tcPr>
          <w:p>
            <w:pPr>
              <w:keepNext w:val="0"/>
              <w:spacing w:line="320" w:lineRule="exact" w:after="0" w:before="0"/>
              <w:ind w:firstLine="0"/>
              <w:jc w:val="left"/>
            </w:pPr>
            <w:r>
              <w:rPr>
                <w:b w:val="0"/>
                <w:sz w:val="21"/>
              </w:rPr>
              <w:t>回查原文的依据</w:t>
            </w:r>
          </w:p>
        </w:tc>
      </w:tr>
    </w:tbl>
    <w:p>
      <w:pPr>
        <w:spacing w:after="40" w:line="240" w:lineRule="auto"/>
        <w:ind w:firstLine="0"/>
      </w:pPr>
      <w:r>
        <w:rPr>
          <w:sz w:val="4"/>
        </w:rPr>
      </w:r>
    </w:p>
    <w:p>
      <w:pPr>
        <w:jc w:val="both"/>
      </w:pPr>
      <w:r>
        <w:t>管理制度与技术标准另有条款级切分要求，在知识库环节处理，见 5.3。</w:t>
      </w:r>
    </w:p>
    <w:p>
      <w:pPr>
        <w:pStyle w:val="Heading3"/>
      </w:pPr>
      <w:r>
        <w:t>3.2.5 去重与去噪</w:t>
      </w:r>
    </w:p>
    <w:p>
      <w:pPr>
        <w:jc w:val="both"/>
      </w:pPr>
      <w:r>
        <w:t>去重分三层，各层方法与参数如下。</w:t>
      </w:r>
    </w:p>
    <w:p>
      <w:pPr>
        <w:pStyle w:val="Caption"/>
        <w:keepNext/>
      </w:pPr>
      <w:r>
        <w:t>表3-6 去重与去噪</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层级</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判定口径</w:t>
            </w:r>
          </w:p>
        </w:tc>
        <w:tc>
          <w:tcPr>
            <w:tcW w:type="dxa" w:w="2891"/>
            <w:vAlign w:val="center"/>
            <w:shd w:fill="EDF1F3"/>
          </w:tcPr>
          <w:p>
            <w:pPr>
              <w:keepNext/>
              <w:spacing w:line="320" w:lineRule="exact" w:after="0" w:before="0"/>
              <w:ind w:firstLine="0"/>
              <w:jc w:val="center"/>
            </w:pPr>
            <w:r>
              <w:rPr>
                <w:b/>
                <w:sz w:val="21"/>
              </w:rPr>
              <w:t>处置</w:t>
            </w:r>
          </w:p>
        </w:tc>
      </w:tr>
      <w:tr>
        <w:trPr>
          <w:cantSplit/>
        </w:trPr>
        <w:tc>
          <w:tcPr>
            <w:tcW w:type="dxa" w:w="1638"/>
            <w:vAlign w:val="center"/>
          </w:tcPr>
          <w:p>
            <w:pPr>
              <w:keepNext w:val="0"/>
              <w:spacing w:line="320" w:lineRule="exact" w:after="0" w:before="0"/>
              <w:ind w:firstLine="0"/>
              <w:jc w:val="left"/>
            </w:pPr>
            <w:r>
              <w:rPr>
                <w:b w:val="0"/>
                <w:sz w:val="21"/>
              </w:rPr>
              <w:t>文件级</w:t>
            </w:r>
          </w:p>
        </w:tc>
        <w:tc>
          <w:tcPr>
            <w:tcW w:type="dxa" w:w="2699"/>
            <w:vAlign w:val="center"/>
          </w:tcPr>
          <w:p>
            <w:pPr>
              <w:keepNext w:val="0"/>
              <w:spacing w:line="320" w:lineRule="exact" w:after="0" w:before="0"/>
              <w:ind w:firstLine="0"/>
              <w:jc w:val="left"/>
            </w:pPr>
            <w:r>
              <w:rPr>
                <w:b w:val="0"/>
                <w:sz w:val="21"/>
              </w:rPr>
              <w:t>内容哈希比对</w:t>
            </w:r>
          </w:p>
        </w:tc>
        <w:tc>
          <w:tcPr>
            <w:tcW w:type="dxa" w:w="2409"/>
            <w:vAlign w:val="center"/>
          </w:tcPr>
          <w:p>
            <w:pPr>
              <w:keepNext w:val="0"/>
              <w:spacing w:line="320" w:lineRule="exact" w:after="0" w:before="0"/>
              <w:ind w:firstLine="0"/>
              <w:jc w:val="left"/>
            </w:pPr>
            <w:r>
              <w:rPr>
                <w:b w:val="0"/>
                <w:sz w:val="21"/>
              </w:rPr>
              <w:t>哈希相同即判重复</w:t>
            </w:r>
          </w:p>
        </w:tc>
        <w:tc>
          <w:tcPr>
            <w:tcW w:type="dxa" w:w="2891"/>
            <w:vAlign w:val="center"/>
          </w:tcPr>
          <w:p>
            <w:pPr>
              <w:keepNext w:val="0"/>
              <w:spacing w:line="320" w:lineRule="exact" w:after="0" w:before="0"/>
              <w:ind w:firstLine="0"/>
              <w:jc w:val="left"/>
            </w:pPr>
            <w:r>
              <w:rPr>
                <w:b w:val="0"/>
                <w:sz w:val="21"/>
              </w:rPr>
              <w:t>不重复入库，登记引用关系</w:t>
            </w:r>
          </w:p>
        </w:tc>
      </w:tr>
      <w:tr>
        <w:trPr>
          <w:cantSplit/>
        </w:trPr>
        <w:tc>
          <w:tcPr>
            <w:tcW w:type="dxa" w:w="1638"/>
            <w:vAlign w:val="center"/>
          </w:tcPr>
          <w:p>
            <w:pPr>
              <w:keepNext w:val="0"/>
              <w:spacing w:line="320" w:lineRule="exact" w:after="0" w:before="0"/>
              <w:ind w:firstLine="0"/>
              <w:jc w:val="left"/>
            </w:pPr>
            <w:r>
              <w:rPr>
                <w:b w:val="0"/>
                <w:sz w:val="21"/>
              </w:rPr>
              <w:t>段落级</w:t>
            </w:r>
          </w:p>
        </w:tc>
        <w:tc>
          <w:tcPr>
            <w:tcW w:type="dxa" w:w="2699"/>
            <w:vAlign w:val="center"/>
          </w:tcPr>
          <w:p>
            <w:pPr>
              <w:keepNext w:val="0"/>
              <w:spacing w:line="320" w:lineRule="exact" w:after="0" w:before="0"/>
              <w:ind w:firstLine="0"/>
              <w:jc w:val="left"/>
            </w:pPr>
            <w:r>
              <w:rPr>
                <w:b w:val="0"/>
                <w:sz w:val="21"/>
              </w:rPr>
              <w:t>最小哈希相似度过滤</w:t>
            </w:r>
          </w:p>
        </w:tc>
        <w:tc>
          <w:tcPr>
            <w:tcW w:type="dxa" w:w="2409"/>
            <w:vAlign w:val="center"/>
          </w:tcPr>
          <w:p>
            <w:pPr>
              <w:keepNext w:val="0"/>
              <w:spacing w:line="320" w:lineRule="exact" w:after="0" w:before="0"/>
              <w:ind w:firstLine="0"/>
              <w:jc w:val="left"/>
            </w:pPr>
            <w:r>
              <w:rPr>
                <w:b w:val="0"/>
                <w:sz w:val="21"/>
              </w:rPr>
              <w:t>相似度超过门限判近重复，门限按文档类型分档</w:t>
            </w:r>
          </w:p>
        </w:tc>
        <w:tc>
          <w:tcPr>
            <w:tcW w:type="dxa" w:w="2891"/>
            <w:vAlign w:val="center"/>
          </w:tcPr>
          <w:p>
            <w:pPr>
              <w:keepNext w:val="0"/>
              <w:spacing w:line="320" w:lineRule="exact" w:after="0" w:before="0"/>
              <w:ind w:firstLine="0"/>
              <w:jc w:val="left"/>
            </w:pPr>
            <w:r>
              <w:rPr>
                <w:b w:val="0"/>
                <w:sz w:val="21"/>
              </w:rPr>
              <w:t>核对有效时段、适用范围、关键数值和否定词；仅合并语义等价的重复内容，保留历史版本及引用关系</w:t>
            </w:r>
          </w:p>
        </w:tc>
      </w:tr>
      <w:tr>
        <w:trPr>
          <w:cantSplit/>
        </w:trPr>
        <w:tc>
          <w:tcPr>
            <w:tcW w:type="dxa" w:w="1638"/>
            <w:vAlign w:val="center"/>
          </w:tcPr>
          <w:p>
            <w:pPr>
              <w:keepNext w:val="0"/>
              <w:spacing w:line="320" w:lineRule="exact" w:after="0" w:before="0"/>
              <w:ind w:firstLine="0"/>
              <w:jc w:val="left"/>
            </w:pPr>
            <w:r>
              <w:rPr>
                <w:b w:val="0"/>
                <w:sz w:val="21"/>
              </w:rPr>
              <w:t>句子级</w:t>
            </w:r>
          </w:p>
        </w:tc>
        <w:tc>
          <w:tcPr>
            <w:tcW w:type="dxa" w:w="2699"/>
            <w:vAlign w:val="center"/>
          </w:tcPr>
          <w:p>
            <w:pPr>
              <w:keepNext w:val="0"/>
              <w:spacing w:line="320" w:lineRule="exact" w:after="0" w:before="0"/>
              <w:ind w:firstLine="0"/>
              <w:jc w:val="left"/>
            </w:pPr>
            <w:r>
              <w:rPr>
                <w:b w:val="0"/>
                <w:sz w:val="21"/>
              </w:rPr>
              <w:t>模板化套话的频次统计</w:t>
            </w:r>
          </w:p>
        </w:tc>
        <w:tc>
          <w:tcPr>
            <w:tcW w:type="dxa" w:w="2409"/>
            <w:vAlign w:val="center"/>
          </w:tcPr>
          <w:p>
            <w:pPr>
              <w:keepNext w:val="0"/>
              <w:spacing w:line="320" w:lineRule="exact" w:after="0" w:before="0"/>
              <w:ind w:firstLine="0"/>
              <w:jc w:val="left"/>
            </w:pPr>
            <w:r>
              <w:rPr>
                <w:b w:val="0"/>
                <w:sz w:val="21"/>
              </w:rPr>
              <w:t>全库出现频次超过门限且不携带业务信息的句式</w:t>
            </w:r>
          </w:p>
        </w:tc>
        <w:tc>
          <w:tcPr>
            <w:tcW w:type="dxa" w:w="2891"/>
            <w:vAlign w:val="center"/>
          </w:tcPr>
          <w:p>
            <w:pPr>
              <w:keepNext w:val="0"/>
              <w:spacing w:line="320" w:lineRule="exact" w:after="0" w:before="0"/>
              <w:ind w:firstLine="0"/>
              <w:jc w:val="left"/>
            </w:pPr>
            <w:r>
              <w:rPr>
                <w:b w:val="0"/>
                <w:sz w:val="21"/>
              </w:rPr>
              <w:t>批量剔除并记录剔除规则</w:t>
            </w:r>
          </w:p>
        </w:tc>
      </w:tr>
    </w:tbl>
    <w:p>
      <w:pPr>
        <w:spacing w:after="40" w:line="240" w:lineRule="auto"/>
        <w:ind w:firstLine="0"/>
      </w:pPr>
      <w:r>
        <w:rPr>
          <w:sz w:val="4"/>
        </w:rPr>
      </w:r>
    </w:p>
    <w:p>
      <w:pPr>
        <w:jc w:val="both"/>
      </w:pPr>
      <w:r>
        <w:t>去噪处理下表所列噪声类型。</w:t>
      </w:r>
    </w:p>
    <w:p>
      <w:pPr>
        <w:pStyle w:val="Caption"/>
        <w:keepNext/>
      </w:pPr>
      <w:r>
        <w:t>表3-7 去重与去噪</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噪声类型</w:t>
            </w:r>
          </w:p>
        </w:tc>
        <w:tc>
          <w:tcPr>
            <w:tcW w:type="dxa" w:w="4048"/>
            <w:vAlign w:val="center"/>
            <w:shd w:fill="EDF1F3"/>
          </w:tcPr>
          <w:p>
            <w:pPr>
              <w:keepNext/>
              <w:spacing w:line="320" w:lineRule="exact" w:after="0" w:before="0"/>
              <w:ind w:firstLine="0"/>
              <w:jc w:val="center"/>
            </w:pPr>
            <w:r>
              <w:rPr>
                <w:b/>
                <w:sz w:val="21"/>
              </w:rPr>
              <w:t>识别方法</w:t>
            </w:r>
          </w:p>
        </w:tc>
        <w:tc>
          <w:tcPr>
            <w:tcW w:type="dxa" w:w="3470"/>
            <w:vAlign w:val="center"/>
            <w:shd w:fill="EDF1F3"/>
          </w:tcPr>
          <w:p>
            <w:pPr>
              <w:keepNext/>
              <w:spacing w:line="320" w:lineRule="exact" w:after="0" w:before="0"/>
              <w:ind w:firstLine="0"/>
              <w:jc w:val="center"/>
            </w:pPr>
            <w:r>
              <w:rPr>
                <w:b/>
                <w:sz w:val="21"/>
              </w:rPr>
              <w:t>处置</w:t>
            </w:r>
          </w:p>
        </w:tc>
      </w:tr>
      <w:tr>
        <w:trPr>
          <w:cantSplit/>
        </w:trPr>
        <w:tc>
          <w:tcPr>
            <w:tcW w:type="dxa" w:w="2120"/>
            <w:vAlign w:val="center"/>
          </w:tcPr>
          <w:p>
            <w:pPr>
              <w:keepNext w:val="0"/>
              <w:spacing w:line="320" w:lineRule="exact" w:after="0" w:before="0"/>
              <w:ind w:firstLine="0"/>
              <w:jc w:val="left"/>
            </w:pPr>
            <w:r>
              <w:rPr>
                <w:b w:val="0"/>
                <w:sz w:val="21"/>
              </w:rPr>
              <w:t>页眉页脚</w:t>
            </w:r>
          </w:p>
        </w:tc>
        <w:tc>
          <w:tcPr>
            <w:tcW w:type="dxa" w:w="4048"/>
            <w:vAlign w:val="center"/>
          </w:tcPr>
          <w:p>
            <w:pPr>
              <w:keepNext w:val="0"/>
              <w:spacing w:line="320" w:lineRule="exact" w:after="0" w:before="0"/>
              <w:ind w:firstLine="0"/>
              <w:jc w:val="left"/>
            </w:pPr>
            <w:r>
              <w:rPr>
                <w:b w:val="0"/>
                <w:sz w:val="21"/>
              </w:rPr>
              <w:t>跨页重复位置与重复文本</w:t>
            </w:r>
          </w:p>
        </w:tc>
        <w:tc>
          <w:tcPr>
            <w:tcW w:type="dxa" w:w="3470"/>
            <w:vAlign w:val="center"/>
          </w:tcPr>
          <w:p>
            <w:pPr>
              <w:keepNext w:val="0"/>
              <w:spacing w:line="320" w:lineRule="exact" w:after="0" w:before="0"/>
              <w:ind w:firstLine="0"/>
              <w:jc w:val="left"/>
            </w:pPr>
            <w:r>
              <w:rPr>
                <w:b w:val="0"/>
                <w:sz w:val="21"/>
              </w:rPr>
              <w:t>剔除，保留一份作为文件元数据</w:t>
            </w:r>
          </w:p>
        </w:tc>
      </w:tr>
      <w:tr>
        <w:trPr>
          <w:cantSplit/>
        </w:trPr>
        <w:tc>
          <w:tcPr>
            <w:tcW w:type="dxa" w:w="2120"/>
            <w:vAlign w:val="center"/>
          </w:tcPr>
          <w:p>
            <w:pPr>
              <w:keepNext w:val="0"/>
              <w:spacing w:line="320" w:lineRule="exact" w:after="0" w:before="0"/>
              <w:ind w:firstLine="0"/>
              <w:jc w:val="left"/>
            </w:pPr>
            <w:r>
              <w:rPr>
                <w:b w:val="0"/>
                <w:sz w:val="21"/>
              </w:rPr>
              <w:t>水印</w:t>
            </w:r>
          </w:p>
        </w:tc>
        <w:tc>
          <w:tcPr>
            <w:tcW w:type="dxa" w:w="4048"/>
            <w:vAlign w:val="center"/>
          </w:tcPr>
          <w:p>
            <w:pPr>
              <w:keepNext w:val="0"/>
              <w:spacing w:line="320" w:lineRule="exact" w:after="0" w:before="0"/>
              <w:ind w:firstLine="0"/>
              <w:jc w:val="left"/>
            </w:pPr>
            <w:r>
              <w:rPr>
                <w:b w:val="0"/>
                <w:sz w:val="21"/>
              </w:rPr>
              <w:t>固定位置的重复文本或图层</w:t>
            </w:r>
          </w:p>
        </w:tc>
        <w:tc>
          <w:tcPr>
            <w:tcW w:type="dxa" w:w="3470"/>
            <w:vAlign w:val="center"/>
          </w:tcPr>
          <w:p>
            <w:pPr>
              <w:keepNext w:val="0"/>
              <w:spacing w:line="320" w:lineRule="exact" w:after="0" w:before="0"/>
              <w:ind w:firstLine="0"/>
              <w:jc w:val="left"/>
            </w:pPr>
            <w:r>
              <w:rPr>
                <w:b w:val="0"/>
                <w:sz w:val="21"/>
              </w:rPr>
              <w:t>提取版权、密级和状态信息；仅在派生解析文本中去除无业务含义的重复噪声，原件保留</w:t>
            </w:r>
          </w:p>
        </w:tc>
      </w:tr>
      <w:tr>
        <w:trPr>
          <w:cantSplit/>
        </w:trPr>
        <w:tc>
          <w:tcPr>
            <w:tcW w:type="dxa" w:w="2120"/>
            <w:vAlign w:val="center"/>
          </w:tcPr>
          <w:p>
            <w:pPr>
              <w:keepNext w:val="0"/>
              <w:spacing w:line="320" w:lineRule="exact" w:after="0" w:before="0"/>
              <w:ind w:firstLine="0"/>
              <w:jc w:val="left"/>
            </w:pPr>
            <w:r>
              <w:rPr>
                <w:b w:val="0"/>
                <w:sz w:val="21"/>
              </w:rPr>
              <w:t>修订痕迹</w:t>
            </w:r>
          </w:p>
        </w:tc>
        <w:tc>
          <w:tcPr>
            <w:tcW w:type="dxa" w:w="4048"/>
            <w:vAlign w:val="center"/>
          </w:tcPr>
          <w:p>
            <w:pPr>
              <w:keepNext w:val="0"/>
              <w:spacing w:line="320" w:lineRule="exact" w:after="0" w:before="0"/>
              <w:ind w:firstLine="0"/>
              <w:jc w:val="left"/>
            </w:pPr>
            <w:r>
              <w:rPr>
                <w:b w:val="0"/>
                <w:sz w:val="21"/>
              </w:rPr>
              <w:t>修订标记与批注对象</w:t>
            </w:r>
          </w:p>
        </w:tc>
        <w:tc>
          <w:tcPr>
            <w:tcW w:type="dxa" w:w="3470"/>
            <w:vAlign w:val="center"/>
          </w:tcPr>
          <w:p>
            <w:pPr>
              <w:keepNext w:val="0"/>
              <w:spacing w:line="320" w:lineRule="exact" w:after="0" w:before="0"/>
              <w:ind w:firstLine="0"/>
              <w:jc w:val="left"/>
            </w:pPr>
            <w:r>
              <w:rPr>
                <w:b w:val="0"/>
                <w:sz w:val="21"/>
              </w:rPr>
              <w:t>按版本状态决定：先核对有效文本和修订接受状态，派生正文与修订证据分别保存</w:t>
            </w:r>
          </w:p>
        </w:tc>
      </w:tr>
      <w:tr>
        <w:trPr>
          <w:cantSplit/>
        </w:trPr>
        <w:tc>
          <w:tcPr>
            <w:tcW w:type="dxa" w:w="2120"/>
            <w:vAlign w:val="center"/>
          </w:tcPr>
          <w:p>
            <w:pPr>
              <w:keepNext w:val="0"/>
              <w:spacing w:line="320" w:lineRule="exact" w:after="0" w:before="0"/>
              <w:ind w:firstLine="0"/>
              <w:jc w:val="left"/>
            </w:pPr>
            <w:r>
              <w:rPr>
                <w:b w:val="0"/>
                <w:sz w:val="21"/>
              </w:rPr>
              <w:t>目录残留</w:t>
            </w:r>
          </w:p>
        </w:tc>
        <w:tc>
          <w:tcPr>
            <w:tcW w:type="dxa" w:w="4048"/>
            <w:vAlign w:val="center"/>
          </w:tcPr>
          <w:p>
            <w:pPr>
              <w:keepNext w:val="0"/>
              <w:spacing w:line="320" w:lineRule="exact" w:after="0" w:before="0"/>
              <w:ind w:firstLine="0"/>
              <w:jc w:val="left"/>
            </w:pPr>
            <w:r>
              <w:rPr>
                <w:b w:val="0"/>
                <w:sz w:val="21"/>
              </w:rPr>
              <w:t>页码点线串与目录样式</w:t>
            </w:r>
          </w:p>
        </w:tc>
        <w:tc>
          <w:tcPr>
            <w:tcW w:type="dxa" w:w="3470"/>
            <w:vAlign w:val="center"/>
          </w:tcPr>
          <w:p>
            <w:pPr>
              <w:keepNext w:val="0"/>
              <w:spacing w:line="320" w:lineRule="exact" w:after="0" w:before="0"/>
              <w:ind w:firstLine="0"/>
              <w:jc w:val="left"/>
            </w:pPr>
            <w:r>
              <w:rPr>
                <w:b w:val="0"/>
                <w:sz w:val="21"/>
              </w:rPr>
              <w:t>剔除正文中的目录副本，保留目录结构</w:t>
            </w:r>
          </w:p>
        </w:tc>
      </w:tr>
      <w:tr>
        <w:trPr>
          <w:cantSplit/>
        </w:trPr>
        <w:tc>
          <w:tcPr>
            <w:tcW w:type="dxa" w:w="2120"/>
            <w:vAlign w:val="center"/>
          </w:tcPr>
          <w:p>
            <w:pPr>
              <w:keepNext w:val="0"/>
              <w:spacing w:line="320" w:lineRule="exact" w:after="0" w:before="0"/>
              <w:ind w:firstLine="0"/>
              <w:jc w:val="left"/>
            </w:pPr>
            <w:r>
              <w:rPr>
                <w:b w:val="0"/>
                <w:sz w:val="21"/>
              </w:rPr>
              <w:t>扫描噪点与倾斜</w:t>
            </w:r>
          </w:p>
        </w:tc>
        <w:tc>
          <w:tcPr>
            <w:tcW w:type="dxa" w:w="4048"/>
            <w:vAlign w:val="center"/>
          </w:tcPr>
          <w:p>
            <w:pPr>
              <w:keepNext w:val="0"/>
              <w:spacing w:line="320" w:lineRule="exact" w:after="0" w:before="0"/>
              <w:ind w:firstLine="0"/>
              <w:jc w:val="left"/>
            </w:pPr>
            <w:r>
              <w:rPr>
                <w:b w:val="0"/>
                <w:sz w:val="21"/>
              </w:rPr>
              <w:t>图像预处理检测</w:t>
            </w:r>
          </w:p>
        </w:tc>
        <w:tc>
          <w:tcPr>
            <w:tcW w:type="dxa" w:w="3470"/>
            <w:vAlign w:val="center"/>
          </w:tcPr>
          <w:p>
            <w:pPr>
              <w:keepNext w:val="0"/>
              <w:spacing w:line="320" w:lineRule="exact" w:after="0" w:before="0"/>
              <w:ind w:firstLine="0"/>
              <w:jc w:val="left"/>
            </w:pPr>
            <w:r>
              <w:rPr>
                <w:b w:val="0"/>
                <w:sz w:val="21"/>
              </w:rPr>
              <w:t>去噪、纠偏后再识别</w:t>
            </w:r>
          </w:p>
        </w:tc>
      </w:tr>
      <w:tr>
        <w:trPr>
          <w:cantSplit/>
        </w:trPr>
        <w:tc>
          <w:tcPr>
            <w:tcW w:type="dxa" w:w="2120"/>
            <w:vAlign w:val="center"/>
          </w:tcPr>
          <w:p>
            <w:pPr>
              <w:keepNext w:val="0"/>
              <w:spacing w:line="320" w:lineRule="exact" w:after="0" w:before="0"/>
              <w:ind w:firstLine="0"/>
              <w:jc w:val="left"/>
            </w:pPr>
            <w:r>
              <w:rPr>
                <w:b w:val="0"/>
                <w:sz w:val="21"/>
              </w:rPr>
              <w:t>乱码片段</w:t>
            </w:r>
          </w:p>
        </w:tc>
        <w:tc>
          <w:tcPr>
            <w:tcW w:type="dxa" w:w="4048"/>
            <w:vAlign w:val="center"/>
          </w:tcPr>
          <w:p>
            <w:pPr>
              <w:keepNext w:val="0"/>
              <w:spacing w:line="320" w:lineRule="exact" w:after="0" w:before="0"/>
              <w:ind w:firstLine="0"/>
              <w:jc w:val="left"/>
            </w:pPr>
            <w:r>
              <w:rPr>
                <w:b w:val="0"/>
                <w:sz w:val="21"/>
              </w:rPr>
              <w:t>字符分布异常检测</w:t>
            </w:r>
          </w:p>
        </w:tc>
        <w:tc>
          <w:tcPr>
            <w:tcW w:type="dxa" w:w="3470"/>
            <w:vAlign w:val="center"/>
          </w:tcPr>
          <w:p>
            <w:pPr>
              <w:keepNext w:val="0"/>
              <w:spacing w:line="320" w:lineRule="exact" w:after="0" w:before="0"/>
              <w:ind w:firstLine="0"/>
              <w:jc w:val="left"/>
            </w:pPr>
            <w:r>
              <w:rPr>
                <w:b w:val="0"/>
                <w:sz w:val="21"/>
              </w:rPr>
              <w:t>标记并剔除，超门限的整页进人工复核</w:t>
            </w:r>
          </w:p>
        </w:tc>
      </w:tr>
      <w:tr>
        <w:trPr>
          <w:cantSplit/>
        </w:trPr>
        <w:tc>
          <w:tcPr>
            <w:tcW w:type="dxa" w:w="2120"/>
            <w:vAlign w:val="center"/>
          </w:tcPr>
          <w:p>
            <w:pPr>
              <w:keepNext w:val="0"/>
              <w:spacing w:line="320" w:lineRule="exact" w:after="0" w:before="0"/>
              <w:ind w:firstLine="0"/>
              <w:jc w:val="left"/>
            </w:pPr>
            <w:r>
              <w:rPr>
                <w:b w:val="0"/>
                <w:sz w:val="21"/>
              </w:rPr>
              <w:t>空白页与分隔页</w:t>
            </w:r>
          </w:p>
        </w:tc>
        <w:tc>
          <w:tcPr>
            <w:tcW w:type="dxa" w:w="4048"/>
            <w:vAlign w:val="center"/>
          </w:tcPr>
          <w:p>
            <w:pPr>
              <w:keepNext w:val="0"/>
              <w:spacing w:line="320" w:lineRule="exact" w:after="0" w:before="0"/>
              <w:ind w:firstLine="0"/>
              <w:jc w:val="left"/>
            </w:pPr>
            <w:r>
              <w:rPr>
                <w:b w:val="0"/>
                <w:sz w:val="21"/>
              </w:rPr>
              <w:t>内容密度检测</w:t>
            </w:r>
          </w:p>
        </w:tc>
        <w:tc>
          <w:tcPr>
            <w:tcW w:type="dxa" w:w="3470"/>
            <w:vAlign w:val="center"/>
          </w:tcPr>
          <w:p>
            <w:pPr>
              <w:keepNext w:val="0"/>
              <w:spacing w:line="320" w:lineRule="exact" w:after="0" w:before="0"/>
              <w:ind w:firstLine="0"/>
              <w:jc w:val="left"/>
            </w:pPr>
            <w:r>
              <w:rPr>
                <w:b w:val="0"/>
                <w:sz w:val="21"/>
              </w:rPr>
              <w:t>剔除，保留页序记录</w:t>
            </w:r>
          </w:p>
        </w:tc>
      </w:tr>
    </w:tbl>
    <w:p>
      <w:pPr>
        <w:spacing w:after="40" w:line="240" w:lineRule="auto"/>
        <w:ind w:firstLine="0"/>
      </w:pPr>
      <w:r>
        <w:rPr>
          <w:sz w:val="4"/>
        </w:rPr>
      </w:r>
    </w:p>
    <w:p>
      <w:pPr>
        <w:jc w:val="both"/>
      </w:pPr>
      <w:r>
        <w:t>去重与去噪均登记原内容位置、命中规则、保留项、排除项和复核结论。发现误处理时，依据原始资产创建修复任务和后继样本版本；冻结版本不直接回写。保留记录支持对错误规则影响范围的批量追踪。</w:t>
      </w:r>
    </w:p>
    <w:p>
      <w:pPr>
        <w:pStyle w:val="Heading3"/>
      </w:pPr>
      <w:r>
        <w:t>3.2.6 文档类通道的产出字段</w:t>
      </w:r>
    </w:p>
    <w:p>
      <w:pPr>
        <w:pStyle w:val="Caption"/>
        <w:keepNext/>
      </w:pPr>
      <w:r>
        <w:t>表3-8 文档类通道的产出字段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字段</w:t>
            </w:r>
          </w:p>
        </w:tc>
        <w:tc>
          <w:tcPr>
            <w:tcW w:type="dxa" w:w="7228"/>
            <w:vAlign w:val="center"/>
            <w:shd w:fill="EDF1F3"/>
          </w:tcPr>
          <w:p>
            <w:pPr>
              <w:keepNext/>
              <w:spacing w:line="320" w:lineRule="exact" w:after="0" w:before="0"/>
              <w:ind w:firstLine="0"/>
              <w:jc w:val="center"/>
            </w:pPr>
            <w:r>
              <w:rPr>
                <w:b/>
                <w:sz w:val="21"/>
              </w:rPr>
              <w:t>说明</w:t>
            </w:r>
          </w:p>
        </w:tc>
      </w:tr>
      <w:tr>
        <w:trPr>
          <w:cantSplit/>
        </w:trPr>
        <w:tc>
          <w:tcPr>
            <w:tcW w:type="dxa" w:w="2409"/>
            <w:vAlign w:val="center"/>
          </w:tcPr>
          <w:p>
            <w:pPr>
              <w:keepNext w:val="0"/>
              <w:spacing w:line="320" w:lineRule="exact" w:after="0" w:before="0"/>
              <w:ind w:firstLine="0"/>
              <w:jc w:val="left"/>
            </w:pPr>
            <w:r>
              <w:rPr>
                <w:b w:val="0"/>
                <w:sz w:val="21"/>
              </w:rPr>
              <w:t>样本编号</w:t>
            </w:r>
          </w:p>
        </w:tc>
        <w:tc>
          <w:tcPr>
            <w:tcW w:type="dxa" w:w="7228"/>
            <w:vAlign w:val="center"/>
          </w:tcPr>
          <w:p>
            <w:pPr>
              <w:keepNext w:val="0"/>
              <w:spacing w:line="320" w:lineRule="exact" w:after="0" w:before="0"/>
              <w:ind w:firstLine="0"/>
              <w:jc w:val="left"/>
            </w:pPr>
            <w:r>
              <w:rPr>
                <w:b w:val="0"/>
                <w:sz w:val="21"/>
              </w:rPr>
              <w:t>批次号 ＋ 通道码 ＋ 顺序号</w:t>
            </w:r>
          </w:p>
        </w:tc>
      </w:tr>
      <w:tr>
        <w:trPr>
          <w:cantSplit/>
        </w:trPr>
        <w:tc>
          <w:tcPr>
            <w:tcW w:type="dxa" w:w="2409"/>
            <w:vAlign w:val="center"/>
          </w:tcPr>
          <w:p>
            <w:pPr>
              <w:keepNext w:val="0"/>
              <w:spacing w:line="320" w:lineRule="exact" w:after="0" w:before="0"/>
              <w:ind w:firstLine="0"/>
              <w:jc w:val="left"/>
            </w:pPr>
            <w:r>
              <w:rPr>
                <w:b w:val="0"/>
                <w:sz w:val="21"/>
              </w:rPr>
              <w:t>源文件编号</w:t>
            </w:r>
          </w:p>
        </w:tc>
        <w:tc>
          <w:tcPr>
            <w:tcW w:type="dxa" w:w="7228"/>
            <w:vAlign w:val="center"/>
          </w:tcPr>
          <w:p>
            <w:pPr>
              <w:keepNext w:val="0"/>
              <w:spacing w:line="320" w:lineRule="exact" w:after="0" w:before="0"/>
              <w:ind w:firstLine="0"/>
              <w:jc w:val="left"/>
            </w:pPr>
            <w:r>
              <w:rPr>
                <w:b w:val="0"/>
                <w:sz w:val="21"/>
              </w:rPr>
              <w:t>关联采集环节的文件登记</w:t>
            </w:r>
          </w:p>
        </w:tc>
      </w:tr>
      <w:tr>
        <w:trPr>
          <w:cantSplit/>
        </w:trPr>
        <w:tc>
          <w:tcPr>
            <w:tcW w:type="dxa" w:w="2409"/>
            <w:vAlign w:val="center"/>
          </w:tcPr>
          <w:p>
            <w:pPr>
              <w:keepNext w:val="0"/>
              <w:spacing w:line="320" w:lineRule="exact" w:after="0" w:before="0"/>
              <w:ind w:firstLine="0"/>
              <w:jc w:val="left"/>
            </w:pPr>
            <w:r>
              <w:rPr>
                <w:b w:val="0"/>
                <w:sz w:val="21"/>
              </w:rPr>
              <w:t>文件名称与版本</w:t>
            </w:r>
          </w:p>
        </w:tc>
        <w:tc>
          <w:tcPr>
            <w:tcW w:type="dxa" w:w="7228"/>
            <w:vAlign w:val="center"/>
          </w:tcPr>
          <w:p>
            <w:pPr>
              <w:keepNext w:val="0"/>
              <w:spacing w:line="320" w:lineRule="exact" w:after="0" w:before="0"/>
              <w:ind w:firstLine="0"/>
              <w:jc w:val="left"/>
            </w:pPr>
            <w:r>
              <w:rPr>
                <w:b w:val="0"/>
                <w:sz w:val="21"/>
              </w:rPr>
              <w:t>原文件标识</w:t>
            </w:r>
          </w:p>
        </w:tc>
      </w:tr>
      <w:tr>
        <w:trPr>
          <w:cantSplit/>
        </w:trPr>
        <w:tc>
          <w:tcPr>
            <w:tcW w:type="dxa" w:w="2409"/>
            <w:vAlign w:val="center"/>
          </w:tcPr>
          <w:p>
            <w:pPr>
              <w:keepNext w:val="0"/>
              <w:spacing w:line="320" w:lineRule="exact" w:after="0" w:before="0"/>
              <w:ind w:firstLine="0"/>
              <w:jc w:val="left"/>
            </w:pPr>
            <w:r>
              <w:rPr>
                <w:b w:val="0"/>
                <w:sz w:val="21"/>
              </w:rPr>
              <w:t>层级路径</w:t>
            </w:r>
          </w:p>
        </w:tc>
        <w:tc>
          <w:tcPr>
            <w:tcW w:type="dxa" w:w="7228"/>
            <w:vAlign w:val="center"/>
          </w:tcPr>
          <w:p>
            <w:pPr>
              <w:keepNext w:val="0"/>
              <w:spacing w:line="320" w:lineRule="exact" w:after="0" w:before="0"/>
              <w:ind w:firstLine="0"/>
              <w:jc w:val="left"/>
            </w:pPr>
            <w:r>
              <w:rPr>
                <w:b w:val="0"/>
                <w:sz w:val="21"/>
              </w:rPr>
              <w:t>如「第三章＞第二节＞第五条」</w:t>
            </w:r>
          </w:p>
        </w:tc>
      </w:tr>
      <w:tr>
        <w:trPr>
          <w:cantSplit/>
        </w:trPr>
        <w:tc>
          <w:tcPr>
            <w:tcW w:type="dxa" w:w="2409"/>
            <w:vAlign w:val="center"/>
          </w:tcPr>
          <w:p>
            <w:pPr>
              <w:keepNext w:val="0"/>
              <w:spacing w:line="320" w:lineRule="exact" w:after="0" w:before="0"/>
              <w:ind w:firstLine="0"/>
              <w:jc w:val="left"/>
            </w:pPr>
            <w:r>
              <w:rPr>
                <w:b w:val="0"/>
                <w:sz w:val="21"/>
              </w:rPr>
              <w:t>来源页码</w:t>
            </w:r>
          </w:p>
        </w:tc>
        <w:tc>
          <w:tcPr>
            <w:tcW w:type="dxa" w:w="7228"/>
            <w:vAlign w:val="center"/>
          </w:tcPr>
          <w:p>
            <w:pPr>
              <w:keepNext w:val="0"/>
              <w:spacing w:line="320" w:lineRule="exact" w:after="0" w:before="0"/>
              <w:ind w:firstLine="0"/>
              <w:jc w:val="left"/>
            </w:pPr>
            <w:r>
              <w:rPr>
                <w:b w:val="0"/>
                <w:sz w:val="21"/>
              </w:rPr>
              <w:t>起始页、结束页</w:t>
            </w:r>
          </w:p>
        </w:tc>
      </w:tr>
      <w:tr>
        <w:trPr>
          <w:cantSplit/>
        </w:trPr>
        <w:tc>
          <w:tcPr>
            <w:tcW w:type="dxa" w:w="2409"/>
            <w:vAlign w:val="center"/>
          </w:tcPr>
          <w:p>
            <w:pPr>
              <w:keepNext w:val="0"/>
              <w:spacing w:line="320" w:lineRule="exact" w:after="0" w:before="0"/>
              <w:ind w:firstLine="0"/>
              <w:jc w:val="left"/>
            </w:pPr>
            <w:r>
              <w:rPr>
                <w:b w:val="0"/>
                <w:sz w:val="21"/>
              </w:rPr>
              <w:t>位置偏移</w:t>
            </w:r>
          </w:p>
        </w:tc>
        <w:tc>
          <w:tcPr>
            <w:tcW w:type="dxa" w:w="7228"/>
            <w:vAlign w:val="center"/>
          </w:tcPr>
          <w:p>
            <w:pPr>
              <w:keepNext w:val="0"/>
              <w:spacing w:line="320" w:lineRule="exact" w:after="0" w:before="0"/>
              <w:ind w:firstLine="0"/>
              <w:jc w:val="left"/>
            </w:pPr>
            <w:r>
              <w:rPr>
                <w:b w:val="0"/>
                <w:sz w:val="21"/>
              </w:rPr>
              <w:t>起始偏移、结束偏移</w:t>
            </w:r>
          </w:p>
        </w:tc>
      </w:tr>
      <w:tr>
        <w:trPr>
          <w:cantSplit/>
        </w:trPr>
        <w:tc>
          <w:tcPr>
            <w:tcW w:type="dxa" w:w="2409"/>
            <w:vAlign w:val="center"/>
          </w:tcPr>
          <w:p>
            <w:pPr>
              <w:keepNext w:val="0"/>
              <w:spacing w:line="320" w:lineRule="exact" w:after="0" w:before="0"/>
              <w:ind w:firstLine="0"/>
              <w:jc w:val="left"/>
            </w:pPr>
            <w:r>
              <w:rPr>
                <w:b w:val="0"/>
                <w:sz w:val="21"/>
              </w:rPr>
              <w:t>正文文本</w:t>
            </w:r>
          </w:p>
        </w:tc>
        <w:tc>
          <w:tcPr>
            <w:tcW w:type="dxa" w:w="7228"/>
            <w:vAlign w:val="center"/>
          </w:tcPr>
          <w:p>
            <w:pPr>
              <w:keepNext w:val="0"/>
              <w:spacing w:line="320" w:lineRule="exact" w:after="0" w:before="0"/>
              <w:ind w:firstLine="0"/>
              <w:jc w:val="left"/>
            </w:pPr>
            <w:r>
              <w:rPr>
                <w:b w:val="0"/>
                <w:sz w:val="21"/>
              </w:rPr>
              <w:t>切片内容</w:t>
            </w:r>
          </w:p>
        </w:tc>
      </w:tr>
      <w:tr>
        <w:trPr>
          <w:cantSplit/>
        </w:trPr>
        <w:tc>
          <w:tcPr>
            <w:tcW w:type="dxa" w:w="2409"/>
            <w:vAlign w:val="center"/>
          </w:tcPr>
          <w:p>
            <w:pPr>
              <w:keepNext w:val="0"/>
              <w:spacing w:line="320" w:lineRule="exact" w:after="0" w:before="0"/>
              <w:ind w:firstLine="0"/>
              <w:jc w:val="left"/>
            </w:pPr>
            <w:r>
              <w:rPr>
                <w:b w:val="0"/>
                <w:sz w:val="21"/>
              </w:rPr>
              <w:t>表格对象</w:t>
            </w:r>
          </w:p>
        </w:tc>
        <w:tc>
          <w:tcPr>
            <w:tcW w:type="dxa" w:w="7228"/>
            <w:vAlign w:val="center"/>
          </w:tcPr>
          <w:p>
            <w:pPr>
              <w:keepNext w:val="0"/>
              <w:spacing w:line="320" w:lineRule="exact" w:after="0" w:before="0"/>
              <w:ind w:firstLine="0"/>
              <w:jc w:val="left"/>
            </w:pPr>
            <w:r>
              <w:rPr>
                <w:b w:val="0"/>
                <w:sz w:val="21"/>
              </w:rPr>
              <w:t>结构化表格数据（若有）</w:t>
            </w:r>
          </w:p>
        </w:tc>
      </w:tr>
      <w:tr>
        <w:trPr>
          <w:cantSplit/>
        </w:trPr>
        <w:tc>
          <w:tcPr>
            <w:tcW w:type="dxa" w:w="2409"/>
            <w:vAlign w:val="center"/>
          </w:tcPr>
          <w:p>
            <w:pPr>
              <w:keepNext w:val="0"/>
              <w:spacing w:line="320" w:lineRule="exact" w:after="0" w:before="0"/>
              <w:ind w:firstLine="0"/>
              <w:jc w:val="left"/>
            </w:pPr>
            <w:r>
              <w:rPr>
                <w:b w:val="0"/>
                <w:sz w:val="21"/>
              </w:rPr>
              <w:t>公式对象</w:t>
            </w:r>
          </w:p>
        </w:tc>
        <w:tc>
          <w:tcPr>
            <w:tcW w:type="dxa" w:w="7228"/>
            <w:vAlign w:val="center"/>
          </w:tcPr>
          <w:p>
            <w:pPr>
              <w:keepNext w:val="0"/>
              <w:spacing w:line="320" w:lineRule="exact" w:after="0" w:before="0"/>
              <w:ind w:firstLine="0"/>
              <w:jc w:val="left"/>
            </w:pPr>
            <w:r>
              <w:rPr>
                <w:b w:val="0"/>
                <w:sz w:val="21"/>
              </w:rPr>
              <w:t>结构化公式或图像引用（若有）</w:t>
            </w:r>
          </w:p>
        </w:tc>
      </w:tr>
      <w:tr>
        <w:trPr>
          <w:cantSplit/>
        </w:trPr>
        <w:tc>
          <w:tcPr>
            <w:tcW w:type="dxa" w:w="2409"/>
            <w:vAlign w:val="center"/>
          </w:tcPr>
          <w:p>
            <w:pPr>
              <w:keepNext w:val="0"/>
              <w:spacing w:line="320" w:lineRule="exact" w:after="0" w:before="0"/>
              <w:ind w:firstLine="0"/>
              <w:jc w:val="left"/>
            </w:pPr>
            <w:r>
              <w:rPr>
                <w:b w:val="0"/>
                <w:sz w:val="21"/>
              </w:rPr>
              <w:t>处置标记</w:t>
            </w:r>
          </w:p>
        </w:tc>
        <w:tc>
          <w:tcPr>
            <w:tcW w:type="dxa" w:w="7228"/>
            <w:vAlign w:val="center"/>
          </w:tcPr>
          <w:p>
            <w:pPr>
              <w:keepNext w:val="0"/>
              <w:spacing w:line="320" w:lineRule="exact" w:after="0" w:before="0"/>
              <w:ind w:firstLine="0"/>
              <w:jc w:val="left"/>
            </w:pPr>
            <w:r>
              <w:rPr>
                <w:b w:val="0"/>
                <w:sz w:val="21"/>
              </w:rPr>
              <w:t>去重、去噪、人工复核的处置记录</w:t>
            </w:r>
          </w:p>
        </w:tc>
      </w:tr>
      <w:tr>
        <w:trPr>
          <w:cantSplit/>
        </w:trPr>
        <w:tc>
          <w:tcPr>
            <w:tcW w:type="dxa" w:w="2409"/>
            <w:vAlign w:val="center"/>
          </w:tcPr>
          <w:p>
            <w:pPr>
              <w:keepNext w:val="0"/>
              <w:spacing w:line="320" w:lineRule="exact" w:after="0" w:before="0"/>
              <w:ind w:firstLine="0"/>
              <w:jc w:val="left"/>
            </w:pPr>
            <w:r>
              <w:rPr>
                <w:b w:val="0"/>
                <w:sz w:val="21"/>
              </w:rPr>
              <w:t>算子指纹链</w:t>
            </w:r>
          </w:p>
        </w:tc>
        <w:tc>
          <w:tcPr>
            <w:tcW w:type="dxa" w:w="7228"/>
            <w:vAlign w:val="center"/>
          </w:tcPr>
          <w:p>
            <w:pPr>
              <w:keepNext w:val="0"/>
              <w:spacing w:line="320" w:lineRule="exact" w:after="0" w:before="0"/>
              <w:ind w:firstLine="0"/>
              <w:jc w:val="left"/>
            </w:pPr>
            <w:r>
              <w:rPr>
                <w:b w:val="0"/>
                <w:sz w:val="21"/>
              </w:rPr>
              <w:t>本样本所经各算子的指纹序列</w:t>
            </w:r>
          </w:p>
        </w:tc>
      </w:tr>
    </w:tbl>
    <w:p>
      <w:pPr>
        <w:spacing w:after="40" w:line="240" w:lineRule="auto"/>
        <w:ind w:firstLine="0"/>
      </w:pPr>
      <w:r>
        <w:rPr>
          <w:sz w:val="4"/>
        </w:rPr>
      </w:r>
    </w:p>
    <w:p>
      <w:pPr>
        <w:jc w:val="both"/>
      </w:pPr>
      <w:r>
        <w:t>产出：保留章节层级与来源页码的结构化长文本，供预训练子集与检索增强样本构建使用。</w:t>
      </w:r>
    </w:p>
    <w:p>
      <w:pPr>
        <w:pStyle w:val="Heading2"/>
      </w:pPr>
      <w:r>
        <w:t>3.3 图纸与图像通道</w:t>
      </w:r>
    </w:p>
    <w:p>
      <w:pPr>
        <w:jc w:val="both"/>
      </w:pPr>
      <w:r>
        <w:t>处理对象为工艺图纸（PDF）、CAD 图纸（DWG／DXF）、工艺卡片、熔池图像、焊后焊道表面图像与工件外观缺陷图像。</w:t>
      </w:r>
    </w:p>
    <w:p>
      <w:pPr>
        <w:pStyle w:val="Heading3"/>
      </w:pPr>
      <w:r>
        <w:t>3.3.1 矢量化程度判定</w:t>
      </w:r>
    </w:p>
    <w:p>
      <w:pPr>
        <w:jc w:val="both"/>
      </w:pPr>
      <w:r>
        <w:t>我方按可解析对象、文本、图层、尺寸关联、外部参照和视图信息分别评估图纸，不以单一“可打开”状态判定全部字段有效。缺少某类结构时采取局部补充解析，保留其他可信结果；用于尺寸、工艺或质量判断的字段单独通过核验。</w:t>
      </w:r>
    </w:p>
    <w:p>
      <w:pPr>
        <w:pStyle w:val="Caption"/>
        <w:keepNext/>
      </w:pPr>
      <w:r>
        <w:t>表3-9 矢量化程度判定</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判定项</w:t>
            </w:r>
          </w:p>
        </w:tc>
        <w:tc>
          <w:tcPr>
            <w:tcW w:type="dxa" w:w="4048"/>
            <w:vAlign w:val="center"/>
            <w:shd w:fill="EDF1F3"/>
          </w:tcPr>
          <w:p>
            <w:pPr>
              <w:keepNext/>
              <w:spacing w:line="320" w:lineRule="exact" w:after="0" w:before="0"/>
              <w:ind w:firstLine="0"/>
              <w:jc w:val="center"/>
            </w:pPr>
            <w:r>
              <w:rPr>
                <w:b/>
                <w:sz w:val="21"/>
              </w:rPr>
              <w:t>可进原生解析路径的条件</w:t>
            </w:r>
          </w:p>
        </w:tc>
        <w:tc>
          <w:tcPr>
            <w:tcW w:type="dxa" w:w="3470"/>
            <w:vAlign w:val="center"/>
            <w:shd w:fill="EDF1F3"/>
          </w:tcPr>
          <w:p>
            <w:pPr>
              <w:keepNext/>
              <w:spacing w:line="320" w:lineRule="exact" w:after="0" w:before="0"/>
              <w:ind w:firstLine="0"/>
              <w:jc w:val="center"/>
            </w:pPr>
            <w:r>
              <w:rPr>
                <w:b/>
                <w:sz w:val="21"/>
              </w:rPr>
              <w:t>不满足时的降级路径</w:t>
            </w:r>
          </w:p>
        </w:tc>
      </w:tr>
      <w:tr>
        <w:trPr>
          <w:cantSplit/>
        </w:trPr>
        <w:tc>
          <w:tcPr>
            <w:tcW w:type="dxa" w:w="2120"/>
            <w:vAlign w:val="center"/>
          </w:tcPr>
          <w:p>
            <w:pPr>
              <w:keepNext w:val="0"/>
              <w:spacing w:line="320" w:lineRule="exact" w:after="0" w:before="0"/>
              <w:ind w:firstLine="0"/>
              <w:jc w:val="left"/>
            </w:pPr>
            <w:r>
              <w:rPr>
                <w:b w:val="0"/>
                <w:sz w:val="21"/>
              </w:rPr>
              <w:t>图元可读</w:t>
            </w:r>
          </w:p>
        </w:tc>
        <w:tc>
          <w:tcPr>
            <w:tcW w:type="dxa" w:w="4048"/>
            <w:vAlign w:val="center"/>
          </w:tcPr>
          <w:p>
            <w:pPr>
              <w:keepNext w:val="0"/>
              <w:spacing w:line="320" w:lineRule="exact" w:after="0" w:before="0"/>
              <w:ind w:firstLine="0"/>
              <w:jc w:val="left"/>
            </w:pPr>
            <w:r>
              <w:rPr>
                <w:b w:val="0"/>
                <w:sz w:val="21"/>
              </w:rPr>
              <w:t>文件能被原生解析器打开，图元对象可枚举</w:t>
            </w:r>
          </w:p>
        </w:tc>
        <w:tc>
          <w:tcPr>
            <w:tcW w:type="dxa" w:w="3470"/>
            <w:vAlign w:val="center"/>
          </w:tcPr>
          <w:p>
            <w:pPr>
              <w:keepNext w:val="0"/>
              <w:spacing w:line="320" w:lineRule="exact" w:after="0" w:before="0"/>
              <w:ind w:firstLine="0"/>
              <w:jc w:val="left"/>
            </w:pPr>
            <w:r>
              <w:rPr>
                <w:b w:val="0"/>
                <w:sz w:val="21"/>
              </w:rPr>
              <w:t>转栅格路径</w:t>
            </w:r>
          </w:p>
        </w:tc>
      </w:tr>
      <w:tr>
        <w:trPr>
          <w:cantSplit/>
        </w:trPr>
        <w:tc>
          <w:tcPr>
            <w:tcW w:type="dxa" w:w="2120"/>
            <w:vAlign w:val="center"/>
          </w:tcPr>
          <w:p>
            <w:pPr>
              <w:keepNext w:val="0"/>
              <w:spacing w:line="320" w:lineRule="exact" w:after="0" w:before="0"/>
              <w:ind w:firstLine="0"/>
              <w:jc w:val="left"/>
            </w:pPr>
            <w:r>
              <w:rPr>
                <w:b w:val="0"/>
                <w:sz w:val="21"/>
              </w:rPr>
              <w:t>图层结构</w:t>
            </w:r>
          </w:p>
        </w:tc>
        <w:tc>
          <w:tcPr>
            <w:tcW w:type="dxa" w:w="4048"/>
            <w:vAlign w:val="center"/>
          </w:tcPr>
          <w:p>
            <w:pPr>
              <w:keepNext w:val="0"/>
              <w:spacing w:line="320" w:lineRule="exact" w:after="0" w:before="0"/>
              <w:ind w:firstLine="0"/>
              <w:jc w:val="left"/>
            </w:pPr>
            <w:r>
              <w:rPr>
                <w:b w:val="0"/>
                <w:sz w:val="21"/>
              </w:rPr>
              <w:t>图层名可读，且与企业制图标准的图层约定可对应</w:t>
            </w:r>
          </w:p>
        </w:tc>
        <w:tc>
          <w:tcPr>
            <w:tcW w:type="dxa" w:w="3470"/>
            <w:vAlign w:val="center"/>
          </w:tcPr>
          <w:p>
            <w:pPr>
              <w:keepNext w:val="0"/>
              <w:spacing w:line="320" w:lineRule="exact" w:after="0" w:before="0"/>
              <w:ind w:firstLine="0"/>
              <w:jc w:val="left"/>
            </w:pPr>
            <w:r>
              <w:rPr>
                <w:b w:val="0"/>
                <w:sz w:val="21"/>
              </w:rPr>
              <w:t>原生解析但图层信息留空，图层相关字段标记为缺失</w:t>
            </w:r>
          </w:p>
        </w:tc>
      </w:tr>
      <w:tr>
        <w:trPr>
          <w:cantSplit/>
        </w:trPr>
        <w:tc>
          <w:tcPr>
            <w:tcW w:type="dxa" w:w="2120"/>
            <w:vAlign w:val="center"/>
          </w:tcPr>
          <w:p>
            <w:pPr>
              <w:keepNext w:val="0"/>
              <w:spacing w:line="320" w:lineRule="exact" w:after="0" w:before="0"/>
              <w:ind w:firstLine="0"/>
              <w:jc w:val="left"/>
            </w:pPr>
            <w:r>
              <w:rPr>
                <w:b w:val="0"/>
                <w:sz w:val="21"/>
              </w:rPr>
              <w:t>尺寸标注对象</w:t>
            </w:r>
          </w:p>
        </w:tc>
        <w:tc>
          <w:tcPr>
            <w:tcW w:type="dxa" w:w="4048"/>
            <w:vAlign w:val="center"/>
          </w:tcPr>
          <w:p>
            <w:pPr>
              <w:keepNext w:val="0"/>
              <w:spacing w:line="320" w:lineRule="exact" w:after="0" w:before="0"/>
              <w:ind w:firstLine="0"/>
              <w:jc w:val="left"/>
            </w:pPr>
            <w:r>
              <w:rPr>
                <w:b w:val="0"/>
                <w:sz w:val="21"/>
              </w:rPr>
              <w:t>标注以标注对象存在，而非散落的文字与线段</w:t>
            </w:r>
          </w:p>
        </w:tc>
        <w:tc>
          <w:tcPr>
            <w:tcW w:type="dxa" w:w="3470"/>
            <w:vAlign w:val="center"/>
          </w:tcPr>
          <w:p>
            <w:pPr>
              <w:keepNext w:val="0"/>
              <w:spacing w:line="320" w:lineRule="exact" w:after="0" w:before="0"/>
              <w:ind w:firstLine="0"/>
              <w:jc w:val="left"/>
            </w:pPr>
            <w:r>
              <w:rPr>
                <w:b w:val="0"/>
                <w:sz w:val="21"/>
              </w:rPr>
              <w:t>原生解析 ＋ 标注重建，标注置信标记为中</w:t>
            </w:r>
          </w:p>
        </w:tc>
      </w:tr>
      <w:tr>
        <w:trPr>
          <w:cantSplit/>
        </w:trPr>
        <w:tc>
          <w:tcPr>
            <w:tcW w:type="dxa" w:w="2120"/>
            <w:vAlign w:val="center"/>
          </w:tcPr>
          <w:p>
            <w:pPr>
              <w:keepNext w:val="0"/>
              <w:spacing w:line="320" w:lineRule="exact" w:after="0" w:before="0"/>
              <w:ind w:firstLine="0"/>
              <w:jc w:val="left"/>
            </w:pPr>
            <w:r>
              <w:rPr>
                <w:b w:val="0"/>
                <w:sz w:val="21"/>
              </w:rPr>
              <w:t>文字对象</w:t>
            </w:r>
          </w:p>
        </w:tc>
        <w:tc>
          <w:tcPr>
            <w:tcW w:type="dxa" w:w="4048"/>
            <w:vAlign w:val="center"/>
          </w:tcPr>
          <w:p>
            <w:pPr>
              <w:keepNext w:val="0"/>
              <w:spacing w:line="320" w:lineRule="exact" w:after="0" w:before="0"/>
              <w:ind w:firstLine="0"/>
              <w:jc w:val="left"/>
            </w:pPr>
            <w:r>
              <w:rPr>
                <w:b w:val="0"/>
                <w:sz w:val="21"/>
              </w:rPr>
              <w:t>文字以文本对象存在，非图形化描边</w:t>
            </w:r>
          </w:p>
        </w:tc>
        <w:tc>
          <w:tcPr>
            <w:tcW w:type="dxa" w:w="3470"/>
            <w:vAlign w:val="center"/>
          </w:tcPr>
          <w:p>
            <w:pPr>
              <w:keepNext w:val="0"/>
              <w:spacing w:line="320" w:lineRule="exact" w:after="0" w:before="0"/>
              <w:ind w:firstLine="0"/>
              <w:jc w:val="left"/>
            </w:pPr>
            <w:r>
              <w:rPr>
                <w:b w:val="0"/>
                <w:sz w:val="21"/>
              </w:rPr>
              <w:t>对文字区域做识别补齐，置信标记为中</w:t>
            </w:r>
          </w:p>
        </w:tc>
      </w:tr>
      <w:tr>
        <w:trPr>
          <w:cantSplit/>
        </w:trPr>
        <w:tc>
          <w:tcPr>
            <w:tcW w:type="dxa" w:w="2120"/>
            <w:vAlign w:val="center"/>
          </w:tcPr>
          <w:p>
            <w:pPr>
              <w:keepNext w:val="0"/>
              <w:spacing w:line="320" w:lineRule="exact" w:after="0" w:before="0"/>
              <w:ind w:firstLine="0"/>
              <w:jc w:val="left"/>
            </w:pPr>
            <w:r>
              <w:rPr>
                <w:b w:val="0"/>
                <w:sz w:val="21"/>
              </w:rPr>
              <w:t>视图投影关系</w:t>
            </w:r>
          </w:p>
        </w:tc>
        <w:tc>
          <w:tcPr>
            <w:tcW w:type="dxa" w:w="4048"/>
            <w:vAlign w:val="center"/>
          </w:tcPr>
          <w:p>
            <w:pPr>
              <w:keepNext w:val="0"/>
              <w:spacing w:line="320" w:lineRule="exact" w:after="0" w:before="0"/>
              <w:ind w:firstLine="0"/>
              <w:jc w:val="left"/>
            </w:pPr>
            <w:r>
              <w:rPr>
                <w:b w:val="0"/>
                <w:sz w:val="21"/>
              </w:rPr>
              <w:t>视图边界可识别，视图间对应关系可按投影规则推断</w:t>
            </w:r>
          </w:p>
        </w:tc>
        <w:tc>
          <w:tcPr>
            <w:tcW w:type="dxa" w:w="3470"/>
            <w:vAlign w:val="center"/>
          </w:tcPr>
          <w:p>
            <w:pPr>
              <w:keepNext w:val="0"/>
              <w:spacing w:line="320" w:lineRule="exact" w:after="0" w:before="0"/>
              <w:ind w:firstLine="0"/>
              <w:jc w:val="left"/>
            </w:pPr>
            <w:r>
              <w:rPr>
                <w:b w:val="0"/>
                <w:sz w:val="21"/>
              </w:rPr>
              <w:t>仅做单视图解析，投影关系字段留空</w:t>
            </w:r>
          </w:p>
        </w:tc>
      </w:tr>
      <w:tr>
        <w:trPr>
          <w:cantSplit/>
        </w:trPr>
        <w:tc>
          <w:tcPr>
            <w:tcW w:type="dxa" w:w="2120"/>
            <w:vAlign w:val="center"/>
          </w:tcPr>
          <w:p>
            <w:pPr>
              <w:keepNext w:val="0"/>
              <w:spacing w:line="320" w:lineRule="exact" w:after="0" w:before="0"/>
              <w:ind w:firstLine="0"/>
              <w:jc w:val="left"/>
            </w:pPr>
            <w:r>
              <w:rPr>
                <w:b w:val="0"/>
                <w:sz w:val="21"/>
              </w:rPr>
              <w:t>外部引用</w:t>
            </w:r>
          </w:p>
        </w:tc>
        <w:tc>
          <w:tcPr>
            <w:tcW w:type="dxa" w:w="4048"/>
            <w:vAlign w:val="center"/>
          </w:tcPr>
          <w:p>
            <w:pPr>
              <w:keepNext w:val="0"/>
              <w:spacing w:line="320" w:lineRule="exact" w:after="0" w:before="0"/>
              <w:ind w:firstLine="0"/>
              <w:jc w:val="left"/>
            </w:pPr>
            <w:r>
              <w:rPr>
                <w:b w:val="0"/>
                <w:sz w:val="21"/>
              </w:rPr>
              <w:t>外部参照与块定义完整，无缺失引用</w:t>
            </w:r>
          </w:p>
        </w:tc>
        <w:tc>
          <w:tcPr>
            <w:tcW w:type="dxa" w:w="3470"/>
            <w:vAlign w:val="center"/>
          </w:tcPr>
          <w:p>
            <w:pPr>
              <w:keepNext w:val="0"/>
              <w:spacing w:line="320" w:lineRule="exact" w:after="0" w:before="0"/>
              <w:ind w:firstLine="0"/>
              <w:jc w:val="left"/>
            </w:pPr>
            <w:r>
              <w:rPr>
                <w:b w:val="0"/>
                <w:sz w:val="21"/>
              </w:rPr>
              <w:t>缺失引用的部分标记为不完整</w:t>
            </w:r>
          </w:p>
        </w:tc>
      </w:tr>
    </w:tbl>
    <w:p>
      <w:pPr>
        <w:spacing w:after="40" w:line="240" w:lineRule="auto"/>
        <w:ind w:firstLine="0"/>
      </w:pPr>
      <w:r>
        <w:rPr>
          <w:sz w:val="4"/>
        </w:rPr>
      </w:r>
    </w:p>
    <w:p>
      <w:pPr>
        <w:jc w:val="both"/>
      </w:pPr>
      <w:r>
        <w:t>栅格化或局部补充解析的结果按字段记录精度与可用范围。通过图面清晰度和关联检查的材料可进入相应检索或人工标注任务；未经尺寸核验的字段不进入精确尺寸计算及标准答案。原生文件与派生图像保持一一对应。</w:t>
      </w:r>
    </w:p>
    <w:p>
      <w:pPr>
        <w:pStyle w:val="Heading3"/>
      </w:pPr>
      <w:r>
        <w:t>3.3.2 原生图元解析</w:t>
      </w:r>
    </w:p>
    <w:p>
      <w:pPr>
        <w:pStyle w:val="Caption"/>
        <w:keepNext/>
      </w:pPr>
      <w:r>
        <w:t>表3-10 原生图元解析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解析对象</w:t>
            </w:r>
          </w:p>
        </w:tc>
        <w:tc>
          <w:tcPr>
            <w:tcW w:type="dxa" w:w="4048"/>
            <w:vAlign w:val="center"/>
            <w:shd w:fill="EDF1F3"/>
          </w:tcPr>
          <w:p>
            <w:pPr>
              <w:keepNext/>
              <w:spacing w:line="320" w:lineRule="exact" w:after="0" w:before="0"/>
              <w:ind w:firstLine="0"/>
              <w:jc w:val="center"/>
            </w:pPr>
            <w:r>
              <w:rPr>
                <w:b/>
                <w:sz w:val="21"/>
              </w:rPr>
              <w:t>抽取内容</w:t>
            </w:r>
          </w:p>
        </w:tc>
        <w:tc>
          <w:tcPr>
            <w:tcW w:type="dxa" w:w="3470"/>
            <w:vAlign w:val="center"/>
            <w:shd w:fill="EDF1F3"/>
          </w:tcPr>
          <w:p>
            <w:pPr>
              <w:keepNext/>
              <w:spacing w:line="320" w:lineRule="exact" w:after="0" w:before="0"/>
              <w:ind w:firstLine="0"/>
              <w:jc w:val="center"/>
            </w:pPr>
            <w:r>
              <w:rPr>
                <w:b/>
                <w:sz w:val="21"/>
              </w:rPr>
              <w:t>用途</w:t>
            </w:r>
          </w:p>
        </w:tc>
      </w:tr>
      <w:tr>
        <w:trPr>
          <w:cantSplit/>
        </w:trPr>
        <w:tc>
          <w:tcPr>
            <w:tcW w:type="dxa" w:w="2120"/>
            <w:vAlign w:val="center"/>
          </w:tcPr>
          <w:p>
            <w:pPr>
              <w:keepNext w:val="0"/>
              <w:spacing w:line="320" w:lineRule="exact" w:after="0" w:before="0"/>
              <w:ind w:firstLine="0"/>
              <w:jc w:val="left"/>
            </w:pPr>
            <w:r>
              <w:rPr>
                <w:b w:val="0"/>
                <w:sz w:val="21"/>
              </w:rPr>
              <w:t>几何图元</w:t>
            </w:r>
          </w:p>
        </w:tc>
        <w:tc>
          <w:tcPr>
            <w:tcW w:type="dxa" w:w="4048"/>
            <w:vAlign w:val="center"/>
          </w:tcPr>
          <w:p>
            <w:pPr>
              <w:keepNext w:val="0"/>
              <w:spacing w:line="320" w:lineRule="exact" w:after="0" w:before="0"/>
              <w:ind w:firstLine="0"/>
              <w:jc w:val="left"/>
            </w:pPr>
            <w:r>
              <w:rPr>
                <w:b w:val="0"/>
                <w:sz w:val="21"/>
              </w:rPr>
              <w:t>线、圆弧、圆、样条、多段线的坐标与属性</w:t>
            </w:r>
          </w:p>
        </w:tc>
        <w:tc>
          <w:tcPr>
            <w:tcW w:type="dxa" w:w="3470"/>
            <w:vAlign w:val="center"/>
          </w:tcPr>
          <w:p>
            <w:pPr>
              <w:keepNext w:val="0"/>
              <w:spacing w:line="320" w:lineRule="exact" w:after="0" w:before="0"/>
              <w:ind w:firstLine="0"/>
              <w:jc w:val="left"/>
            </w:pPr>
            <w:r>
              <w:rPr>
                <w:b w:val="0"/>
                <w:sz w:val="21"/>
              </w:rPr>
              <w:t>轮廓还原、特征识别</w:t>
            </w:r>
          </w:p>
        </w:tc>
      </w:tr>
      <w:tr>
        <w:trPr>
          <w:cantSplit/>
        </w:trPr>
        <w:tc>
          <w:tcPr>
            <w:tcW w:type="dxa" w:w="2120"/>
            <w:vAlign w:val="center"/>
          </w:tcPr>
          <w:p>
            <w:pPr>
              <w:keepNext w:val="0"/>
              <w:spacing w:line="320" w:lineRule="exact" w:after="0" w:before="0"/>
              <w:ind w:firstLine="0"/>
              <w:jc w:val="left"/>
            </w:pPr>
            <w:r>
              <w:rPr>
                <w:b w:val="0"/>
                <w:sz w:val="21"/>
              </w:rPr>
              <w:t>图层</w:t>
            </w:r>
          </w:p>
        </w:tc>
        <w:tc>
          <w:tcPr>
            <w:tcW w:type="dxa" w:w="4048"/>
            <w:vAlign w:val="center"/>
          </w:tcPr>
          <w:p>
            <w:pPr>
              <w:keepNext w:val="0"/>
              <w:spacing w:line="320" w:lineRule="exact" w:after="0" w:before="0"/>
              <w:ind w:firstLine="0"/>
              <w:jc w:val="left"/>
            </w:pPr>
            <w:r>
              <w:rPr>
                <w:b w:val="0"/>
                <w:sz w:val="21"/>
              </w:rPr>
              <w:t>图层名、线型、颜色、可见性</w:t>
            </w:r>
          </w:p>
        </w:tc>
        <w:tc>
          <w:tcPr>
            <w:tcW w:type="dxa" w:w="3470"/>
            <w:vAlign w:val="center"/>
          </w:tcPr>
          <w:p>
            <w:pPr>
              <w:keepNext w:val="0"/>
              <w:spacing w:line="320" w:lineRule="exact" w:after="0" w:before="0"/>
              <w:ind w:firstLine="0"/>
              <w:jc w:val="left"/>
            </w:pPr>
            <w:r>
              <w:rPr>
                <w:b w:val="0"/>
                <w:sz w:val="21"/>
              </w:rPr>
              <w:t>按制图标准区分轮廓、中心线、剖面线、标注</w:t>
            </w:r>
          </w:p>
        </w:tc>
      </w:tr>
      <w:tr>
        <w:trPr>
          <w:cantSplit/>
        </w:trPr>
        <w:tc>
          <w:tcPr>
            <w:tcW w:type="dxa" w:w="2120"/>
            <w:vAlign w:val="center"/>
          </w:tcPr>
          <w:p>
            <w:pPr>
              <w:keepNext w:val="0"/>
              <w:spacing w:line="320" w:lineRule="exact" w:after="0" w:before="0"/>
              <w:ind w:firstLine="0"/>
              <w:jc w:val="left"/>
            </w:pPr>
            <w:r>
              <w:rPr>
                <w:b w:val="0"/>
                <w:sz w:val="21"/>
              </w:rPr>
              <w:t>尺寸标注</w:t>
            </w:r>
          </w:p>
        </w:tc>
        <w:tc>
          <w:tcPr>
            <w:tcW w:type="dxa" w:w="4048"/>
            <w:vAlign w:val="center"/>
          </w:tcPr>
          <w:p>
            <w:pPr>
              <w:keepNext w:val="0"/>
              <w:spacing w:line="320" w:lineRule="exact" w:after="0" w:before="0"/>
              <w:ind w:firstLine="0"/>
              <w:jc w:val="left"/>
            </w:pPr>
            <w:r>
              <w:rPr>
                <w:b w:val="0"/>
                <w:sz w:val="21"/>
              </w:rPr>
              <w:t>标注类型、测量值、公差、关联几何</w:t>
            </w:r>
          </w:p>
        </w:tc>
        <w:tc>
          <w:tcPr>
            <w:tcW w:type="dxa" w:w="3470"/>
            <w:vAlign w:val="center"/>
          </w:tcPr>
          <w:p>
            <w:pPr>
              <w:keepNext w:val="0"/>
              <w:spacing w:line="320" w:lineRule="exact" w:after="0" w:before="0"/>
              <w:ind w:firstLine="0"/>
              <w:jc w:val="left"/>
            </w:pPr>
            <w:r>
              <w:rPr>
                <w:b w:val="0"/>
                <w:sz w:val="21"/>
              </w:rPr>
              <w:t>尺寸提取、材料定额核算的输入</w:t>
            </w:r>
          </w:p>
        </w:tc>
      </w:tr>
      <w:tr>
        <w:trPr>
          <w:cantSplit/>
        </w:trPr>
        <w:tc>
          <w:tcPr>
            <w:tcW w:type="dxa" w:w="2120"/>
            <w:vAlign w:val="center"/>
          </w:tcPr>
          <w:p>
            <w:pPr>
              <w:keepNext w:val="0"/>
              <w:spacing w:line="320" w:lineRule="exact" w:after="0" w:before="0"/>
              <w:ind w:firstLine="0"/>
              <w:jc w:val="left"/>
            </w:pPr>
            <w:r>
              <w:rPr>
                <w:b w:val="0"/>
                <w:sz w:val="21"/>
              </w:rPr>
              <w:t>符号标注</w:t>
            </w:r>
          </w:p>
        </w:tc>
        <w:tc>
          <w:tcPr>
            <w:tcW w:type="dxa" w:w="4048"/>
            <w:vAlign w:val="center"/>
          </w:tcPr>
          <w:p>
            <w:pPr>
              <w:keepNext w:val="0"/>
              <w:spacing w:line="320" w:lineRule="exact" w:after="0" w:before="0"/>
              <w:ind w:firstLine="0"/>
              <w:jc w:val="left"/>
            </w:pPr>
            <w:r>
              <w:rPr>
                <w:b w:val="0"/>
                <w:sz w:val="21"/>
              </w:rPr>
              <w:t>粗糙度、坡口、倒角、形位公差、焊接符号</w:t>
            </w:r>
          </w:p>
        </w:tc>
        <w:tc>
          <w:tcPr>
            <w:tcW w:type="dxa" w:w="3470"/>
            <w:vAlign w:val="center"/>
          </w:tcPr>
          <w:p>
            <w:pPr>
              <w:keepNext w:val="0"/>
              <w:spacing w:line="320" w:lineRule="exact" w:after="0" w:before="0"/>
              <w:ind w:firstLine="0"/>
              <w:jc w:val="left"/>
            </w:pPr>
            <w:r>
              <w:rPr>
                <w:b w:val="0"/>
                <w:sz w:val="21"/>
              </w:rPr>
              <w:t>加工要求识别，作用表面范围判定</w:t>
            </w:r>
          </w:p>
        </w:tc>
      </w:tr>
      <w:tr>
        <w:trPr>
          <w:cantSplit/>
        </w:trPr>
        <w:tc>
          <w:tcPr>
            <w:tcW w:type="dxa" w:w="2120"/>
            <w:vAlign w:val="center"/>
          </w:tcPr>
          <w:p>
            <w:pPr>
              <w:keepNext w:val="0"/>
              <w:spacing w:line="320" w:lineRule="exact" w:after="0" w:before="0"/>
              <w:ind w:firstLine="0"/>
              <w:jc w:val="left"/>
            </w:pPr>
            <w:r>
              <w:rPr>
                <w:b w:val="0"/>
                <w:sz w:val="21"/>
              </w:rPr>
              <w:t>文字与属性</w:t>
            </w:r>
          </w:p>
        </w:tc>
        <w:tc>
          <w:tcPr>
            <w:tcW w:type="dxa" w:w="4048"/>
            <w:vAlign w:val="center"/>
          </w:tcPr>
          <w:p>
            <w:pPr>
              <w:keepNext w:val="0"/>
              <w:spacing w:line="320" w:lineRule="exact" w:after="0" w:before="0"/>
              <w:ind w:firstLine="0"/>
              <w:jc w:val="left"/>
            </w:pPr>
            <w:r>
              <w:rPr>
                <w:b w:val="0"/>
                <w:sz w:val="21"/>
              </w:rPr>
              <w:t>标题栏属性、技术要求文本、零件序号</w:t>
            </w:r>
          </w:p>
        </w:tc>
        <w:tc>
          <w:tcPr>
            <w:tcW w:type="dxa" w:w="3470"/>
            <w:vAlign w:val="center"/>
          </w:tcPr>
          <w:p>
            <w:pPr>
              <w:keepNext w:val="0"/>
              <w:spacing w:line="320" w:lineRule="exact" w:after="0" w:before="0"/>
              <w:ind w:firstLine="0"/>
              <w:jc w:val="left"/>
            </w:pPr>
            <w:r>
              <w:rPr>
                <w:b w:val="0"/>
                <w:sz w:val="21"/>
              </w:rPr>
              <w:t>元数据抽取</w:t>
            </w:r>
          </w:p>
        </w:tc>
      </w:tr>
      <w:tr>
        <w:trPr>
          <w:cantSplit/>
        </w:trPr>
        <w:tc>
          <w:tcPr>
            <w:tcW w:type="dxa" w:w="2120"/>
            <w:vAlign w:val="center"/>
          </w:tcPr>
          <w:p>
            <w:pPr>
              <w:keepNext w:val="0"/>
              <w:spacing w:line="320" w:lineRule="exact" w:after="0" w:before="0"/>
              <w:ind w:firstLine="0"/>
              <w:jc w:val="left"/>
            </w:pPr>
            <w:r>
              <w:rPr>
                <w:b w:val="0"/>
                <w:sz w:val="21"/>
              </w:rPr>
              <w:t>块与外部参照</w:t>
            </w:r>
          </w:p>
        </w:tc>
        <w:tc>
          <w:tcPr>
            <w:tcW w:type="dxa" w:w="4048"/>
            <w:vAlign w:val="center"/>
          </w:tcPr>
          <w:p>
            <w:pPr>
              <w:keepNext w:val="0"/>
              <w:spacing w:line="320" w:lineRule="exact" w:after="0" w:before="0"/>
              <w:ind w:firstLine="0"/>
              <w:jc w:val="left"/>
            </w:pPr>
            <w:r>
              <w:rPr>
                <w:b w:val="0"/>
                <w:sz w:val="21"/>
              </w:rPr>
              <w:t>块名、插入点、属性值</w:t>
            </w:r>
          </w:p>
        </w:tc>
        <w:tc>
          <w:tcPr>
            <w:tcW w:type="dxa" w:w="3470"/>
            <w:vAlign w:val="center"/>
          </w:tcPr>
          <w:p>
            <w:pPr>
              <w:keepNext w:val="0"/>
              <w:spacing w:line="320" w:lineRule="exact" w:after="0" w:before="0"/>
              <w:ind w:firstLine="0"/>
              <w:jc w:val="left"/>
            </w:pPr>
            <w:r>
              <w:rPr>
                <w:b w:val="0"/>
                <w:sz w:val="21"/>
              </w:rPr>
              <w:t>标准件识别</w:t>
            </w:r>
          </w:p>
        </w:tc>
      </w:tr>
      <w:tr>
        <w:trPr>
          <w:cantSplit/>
        </w:trPr>
        <w:tc>
          <w:tcPr>
            <w:tcW w:type="dxa" w:w="2120"/>
            <w:vAlign w:val="center"/>
          </w:tcPr>
          <w:p>
            <w:pPr>
              <w:keepNext w:val="0"/>
              <w:spacing w:line="320" w:lineRule="exact" w:after="0" w:before="0"/>
              <w:ind w:firstLine="0"/>
              <w:jc w:val="left"/>
            </w:pPr>
            <w:r>
              <w:rPr>
                <w:b w:val="0"/>
                <w:sz w:val="21"/>
              </w:rPr>
              <w:t>视图与边界</w:t>
            </w:r>
          </w:p>
        </w:tc>
        <w:tc>
          <w:tcPr>
            <w:tcW w:type="dxa" w:w="4048"/>
            <w:vAlign w:val="center"/>
          </w:tcPr>
          <w:p>
            <w:pPr>
              <w:keepNext w:val="0"/>
              <w:spacing w:line="320" w:lineRule="exact" w:after="0" w:before="0"/>
              <w:ind w:firstLine="0"/>
              <w:jc w:val="left"/>
            </w:pPr>
            <w:r>
              <w:rPr>
                <w:b w:val="0"/>
                <w:sz w:val="21"/>
              </w:rPr>
              <w:t>视图框、比例、投影方向</w:t>
            </w:r>
          </w:p>
        </w:tc>
        <w:tc>
          <w:tcPr>
            <w:tcW w:type="dxa" w:w="3470"/>
            <w:vAlign w:val="center"/>
          </w:tcPr>
          <w:p>
            <w:pPr>
              <w:keepNext w:val="0"/>
              <w:spacing w:line="320" w:lineRule="exact" w:after="0" w:before="0"/>
              <w:ind w:firstLine="0"/>
              <w:jc w:val="left"/>
            </w:pPr>
            <w:r>
              <w:rPr>
                <w:b w:val="0"/>
                <w:sz w:val="21"/>
              </w:rPr>
              <w:t>多视图投影关系推断</w:t>
            </w:r>
          </w:p>
        </w:tc>
      </w:tr>
    </w:tbl>
    <w:p>
      <w:pPr>
        <w:spacing w:after="40" w:line="240" w:lineRule="auto"/>
        <w:ind w:firstLine="0"/>
      </w:pPr>
      <w:r>
        <w:rPr>
          <w:sz w:val="4"/>
        </w:rPr>
      </w:r>
    </w:p>
    <w:p>
      <w:pPr>
        <w:pStyle w:val="Heading3"/>
      </w:pPr>
      <w:r>
        <w:t>3.3.3 图面区域切分</w:t>
      </w:r>
    </w:p>
    <w:p>
      <w:pPr>
        <w:jc w:val="both"/>
      </w:pPr>
      <w:r>
        <w:t>图面区域切分按图纸的固有分区进行，切分后分别抽取。</w:t>
      </w:r>
    </w:p>
    <w:p>
      <w:pPr>
        <w:pStyle w:val="Caption"/>
        <w:keepNext/>
      </w:pPr>
      <w:r>
        <w:t>表3-11 图面区域切分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区域</w:t>
            </w:r>
          </w:p>
        </w:tc>
        <w:tc>
          <w:tcPr>
            <w:tcW w:type="dxa" w:w="4048"/>
            <w:vAlign w:val="center"/>
            <w:shd w:fill="EDF1F3"/>
          </w:tcPr>
          <w:p>
            <w:pPr>
              <w:keepNext/>
              <w:spacing w:line="320" w:lineRule="exact" w:after="0" w:before="0"/>
              <w:ind w:firstLine="0"/>
              <w:jc w:val="center"/>
            </w:pPr>
            <w:r>
              <w:rPr>
                <w:b/>
                <w:sz w:val="21"/>
              </w:rPr>
              <w:t>识别依据</w:t>
            </w:r>
          </w:p>
        </w:tc>
        <w:tc>
          <w:tcPr>
            <w:tcW w:type="dxa" w:w="3470"/>
            <w:vAlign w:val="center"/>
            <w:shd w:fill="EDF1F3"/>
          </w:tcPr>
          <w:p>
            <w:pPr>
              <w:keepNext/>
              <w:spacing w:line="320" w:lineRule="exact" w:after="0" w:before="0"/>
              <w:ind w:firstLine="0"/>
              <w:jc w:val="center"/>
            </w:pPr>
            <w:r>
              <w:rPr>
                <w:b/>
                <w:sz w:val="21"/>
              </w:rPr>
              <w:t>抽取内容</w:t>
            </w:r>
          </w:p>
        </w:tc>
      </w:tr>
      <w:tr>
        <w:trPr>
          <w:cantSplit/>
        </w:trPr>
        <w:tc>
          <w:tcPr>
            <w:tcW w:type="dxa" w:w="2120"/>
            <w:vAlign w:val="center"/>
          </w:tcPr>
          <w:p>
            <w:pPr>
              <w:keepNext w:val="0"/>
              <w:spacing w:line="320" w:lineRule="exact" w:after="0" w:before="0"/>
              <w:ind w:firstLine="0"/>
              <w:jc w:val="left"/>
            </w:pPr>
            <w:r>
              <w:rPr>
                <w:b w:val="0"/>
                <w:sz w:val="21"/>
              </w:rPr>
              <w:t>标题栏</w:t>
            </w:r>
          </w:p>
        </w:tc>
        <w:tc>
          <w:tcPr>
            <w:tcW w:type="dxa" w:w="4048"/>
            <w:vAlign w:val="center"/>
          </w:tcPr>
          <w:p>
            <w:pPr>
              <w:keepNext w:val="0"/>
              <w:spacing w:line="320" w:lineRule="exact" w:after="0" w:before="0"/>
              <w:ind w:firstLine="0"/>
              <w:jc w:val="left"/>
            </w:pPr>
            <w:r>
              <w:rPr>
                <w:b w:val="0"/>
                <w:sz w:val="21"/>
              </w:rPr>
              <w:t>图框右下角固定位置 ＋ 字段标签</w:t>
            </w:r>
          </w:p>
        </w:tc>
        <w:tc>
          <w:tcPr>
            <w:tcW w:type="dxa" w:w="3470"/>
            <w:vAlign w:val="center"/>
          </w:tcPr>
          <w:p>
            <w:pPr>
              <w:keepNext w:val="0"/>
              <w:spacing w:line="320" w:lineRule="exact" w:after="0" w:before="0"/>
              <w:ind w:firstLine="0"/>
              <w:jc w:val="left"/>
            </w:pPr>
            <w:r>
              <w:rPr>
                <w:b w:val="0"/>
                <w:sz w:val="21"/>
              </w:rPr>
              <w:t>图号、名称、材料牌号、比例、版本、设计与审核标识（标识字段按入口脱敏规则处理）</w:t>
            </w:r>
          </w:p>
        </w:tc>
      </w:tr>
      <w:tr>
        <w:trPr>
          <w:cantSplit/>
        </w:trPr>
        <w:tc>
          <w:tcPr>
            <w:tcW w:type="dxa" w:w="2120"/>
            <w:vAlign w:val="center"/>
          </w:tcPr>
          <w:p>
            <w:pPr>
              <w:keepNext w:val="0"/>
              <w:spacing w:line="320" w:lineRule="exact" w:after="0" w:before="0"/>
              <w:ind w:firstLine="0"/>
              <w:jc w:val="left"/>
            </w:pPr>
            <w:r>
              <w:rPr>
                <w:b w:val="0"/>
                <w:sz w:val="21"/>
              </w:rPr>
              <w:t>明细表区</w:t>
            </w:r>
          </w:p>
        </w:tc>
        <w:tc>
          <w:tcPr>
            <w:tcW w:type="dxa" w:w="4048"/>
            <w:vAlign w:val="center"/>
          </w:tcPr>
          <w:p>
            <w:pPr>
              <w:keepNext w:val="0"/>
              <w:spacing w:line="320" w:lineRule="exact" w:after="0" w:before="0"/>
              <w:ind w:firstLine="0"/>
              <w:jc w:val="left"/>
            </w:pPr>
            <w:r>
              <w:rPr>
                <w:b w:val="0"/>
                <w:sz w:val="21"/>
              </w:rPr>
              <w:t>表格结构 ＋ 序号列</w:t>
            </w:r>
          </w:p>
        </w:tc>
        <w:tc>
          <w:tcPr>
            <w:tcW w:type="dxa" w:w="3470"/>
            <w:vAlign w:val="center"/>
          </w:tcPr>
          <w:p>
            <w:pPr>
              <w:keepNext w:val="0"/>
              <w:spacing w:line="320" w:lineRule="exact" w:after="0" w:before="0"/>
              <w:ind w:firstLine="0"/>
              <w:jc w:val="left"/>
            </w:pPr>
            <w:r>
              <w:rPr>
                <w:b w:val="0"/>
                <w:sz w:val="21"/>
              </w:rPr>
              <w:t>零件序号、名称、数量、材料、备注</w:t>
            </w:r>
          </w:p>
        </w:tc>
      </w:tr>
      <w:tr>
        <w:trPr>
          <w:cantSplit/>
        </w:trPr>
        <w:tc>
          <w:tcPr>
            <w:tcW w:type="dxa" w:w="2120"/>
            <w:vAlign w:val="center"/>
          </w:tcPr>
          <w:p>
            <w:pPr>
              <w:keepNext w:val="0"/>
              <w:spacing w:line="320" w:lineRule="exact" w:after="0" w:before="0"/>
              <w:ind w:firstLine="0"/>
              <w:jc w:val="left"/>
            </w:pPr>
            <w:r>
              <w:rPr>
                <w:b w:val="0"/>
                <w:sz w:val="21"/>
              </w:rPr>
              <w:t>视图区</w:t>
            </w:r>
          </w:p>
        </w:tc>
        <w:tc>
          <w:tcPr>
            <w:tcW w:type="dxa" w:w="4048"/>
            <w:vAlign w:val="center"/>
          </w:tcPr>
          <w:p>
            <w:pPr>
              <w:keepNext w:val="0"/>
              <w:spacing w:line="320" w:lineRule="exact" w:after="0" w:before="0"/>
              <w:ind w:firstLine="0"/>
              <w:jc w:val="left"/>
            </w:pPr>
            <w:r>
              <w:rPr>
                <w:b w:val="0"/>
                <w:sz w:val="21"/>
              </w:rPr>
              <w:t>图框内除上述区域的几何密集区</w:t>
            </w:r>
          </w:p>
        </w:tc>
        <w:tc>
          <w:tcPr>
            <w:tcW w:type="dxa" w:w="3470"/>
            <w:vAlign w:val="center"/>
          </w:tcPr>
          <w:p>
            <w:pPr>
              <w:keepNext w:val="0"/>
              <w:spacing w:line="320" w:lineRule="exact" w:after="0" w:before="0"/>
              <w:ind w:firstLine="0"/>
              <w:jc w:val="left"/>
            </w:pPr>
            <w:r>
              <w:rPr>
                <w:b w:val="0"/>
                <w:sz w:val="21"/>
              </w:rPr>
              <w:t>视图边界、视图类型、所含图元</w:t>
            </w:r>
          </w:p>
        </w:tc>
      </w:tr>
      <w:tr>
        <w:trPr>
          <w:cantSplit/>
        </w:trPr>
        <w:tc>
          <w:tcPr>
            <w:tcW w:type="dxa" w:w="2120"/>
            <w:vAlign w:val="center"/>
          </w:tcPr>
          <w:p>
            <w:pPr>
              <w:keepNext w:val="0"/>
              <w:spacing w:line="320" w:lineRule="exact" w:after="0" w:before="0"/>
              <w:ind w:firstLine="0"/>
              <w:jc w:val="left"/>
            </w:pPr>
            <w:r>
              <w:rPr>
                <w:b w:val="0"/>
                <w:sz w:val="21"/>
              </w:rPr>
              <w:t>技术要求区</w:t>
            </w:r>
          </w:p>
        </w:tc>
        <w:tc>
          <w:tcPr>
            <w:tcW w:type="dxa" w:w="4048"/>
            <w:vAlign w:val="center"/>
          </w:tcPr>
          <w:p>
            <w:pPr>
              <w:keepNext w:val="0"/>
              <w:spacing w:line="320" w:lineRule="exact" w:after="0" w:before="0"/>
              <w:ind w:firstLine="0"/>
              <w:jc w:val="left"/>
            </w:pPr>
            <w:r>
              <w:rPr>
                <w:b w:val="0"/>
                <w:sz w:val="21"/>
              </w:rPr>
              <w:t>文本块 ＋ 关键词（如「技术要求」）</w:t>
            </w:r>
          </w:p>
        </w:tc>
        <w:tc>
          <w:tcPr>
            <w:tcW w:type="dxa" w:w="3470"/>
            <w:vAlign w:val="center"/>
          </w:tcPr>
          <w:p>
            <w:pPr>
              <w:keepNext w:val="0"/>
              <w:spacing w:line="320" w:lineRule="exact" w:after="0" w:before="0"/>
              <w:ind w:firstLine="0"/>
              <w:jc w:val="left"/>
            </w:pPr>
            <w:r>
              <w:rPr>
                <w:b w:val="0"/>
                <w:sz w:val="21"/>
              </w:rPr>
              <w:t>文字条款逐条切分</w:t>
            </w:r>
          </w:p>
        </w:tc>
      </w:tr>
      <w:tr>
        <w:trPr>
          <w:cantSplit/>
        </w:trPr>
        <w:tc>
          <w:tcPr>
            <w:tcW w:type="dxa" w:w="2120"/>
            <w:vAlign w:val="center"/>
          </w:tcPr>
          <w:p>
            <w:pPr>
              <w:keepNext w:val="0"/>
              <w:spacing w:line="320" w:lineRule="exact" w:after="0" w:before="0"/>
              <w:ind w:firstLine="0"/>
              <w:jc w:val="left"/>
            </w:pPr>
            <w:r>
              <w:rPr>
                <w:b w:val="0"/>
                <w:sz w:val="21"/>
              </w:rPr>
              <w:t>修改记录区</w:t>
            </w:r>
          </w:p>
        </w:tc>
        <w:tc>
          <w:tcPr>
            <w:tcW w:type="dxa" w:w="4048"/>
            <w:vAlign w:val="center"/>
          </w:tcPr>
          <w:p>
            <w:pPr>
              <w:keepNext w:val="0"/>
              <w:spacing w:line="320" w:lineRule="exact" w:after="0" w:before="0"/>
              <w:ind w:firstLine="0"/>
              <w:jc w:val="left"/>
            </w:pPr>
            <w:r>
              <w:rPr>
                <w:b w:val="0"/>
                <w:sz w:val="21"/>
              </w:rPr>
              <w:t>图框内的修改表</w:t>
            </w:r>
          </w:p>
        </w:tc>
        <w:tc>
          <w:tcPr>
            <w:tcW w:type="dxa" w:w="3470"/>
            <w:vAlign w:val="center"/>
          </w:tcPr>
          <w:p>
            <w:pPr>
              <w:keepNext w:val="0"/>
              <w:spacing w:line="320" w:lineRule="exact" w:after="0" w:before="0"/>
              <w:ind w:firstLine="0"/>
              <w:jc w:val="left"/>
            </w:pPr>
            <w:r>
              <w:rPr>
                <w:b w:val="0"/>
                <w:sz w:val="21"/>
              </w:rPr>
              <w:t>修改单号、日期、内容</w:t>
            </w:r>
          </w:p>
        </w:tc>
      </w:tr>
    </w:tbl>
    <w:p>
      <w:pPr>
        <w:spacing w:after="40" w:line="240" w:lineRule="auto"/>
        <w:ind w:firstLine="0"/>
      </w:pPr>
      <w:r>
        <w:rPr>
          <w:sz w:val="4"/>
        </w:rPr>
      </w:r>
    </w:p>
    <w:p>
      <w:pPr>
        <w:pStyle w:val="Heading3"/>
      </w:pPr>
      <w:r>
        <w:t>3.3.4 图文关联</w:t>
      </w:r>
    </w:p>
    <w:p>
      <w:pPr>
        <w:jc w:val="both"/>
      </w:pPr>
      <w:r>
        <w:t>建立三类对照，字段如下。</w:t>
      </w:r>
    </w:p>
    <w:p>
      <w:pPr>
        <w:pStyle w:val="Caption"/>
        <w:keepNext/>
      </w:pPr>
      <w:r>
        <w:t>表3-12 图文关联</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对照类型</w:t>
            </w:r>
          </w:p>
        </w:tc>
        <w:tc>
          <w:tcPr>
            <w:tcW w:type="dxa" w:w="2699"/>
            <w:vAlign w:val="center"/>
            <w:shd w:fill="EDF1F3"/>
          </w:tcPr>
          <w:p>
            <w:pPr>
              <w:keepNext/>
              <w:spacing w:line="320" w:lineRule="exact" w:after="0" w:before="0"/>
              <w:ind w:firstLine="0"/>
              <w:jc w:val="center"/>
            </w:pPr>
            <w:r>
              <w:rPr>
                <w:b/>
                <w:sz w:val="21"/>
              </w:rPr>
              <w:t>关联键</w:t>
            </w:r>
          </w:p>
        </w:tc>
        <w:tc>
          <w:tcPr>
            <w:tcW w:type="dxa" w:w="2409"/>
            <w:vAlign w:val="center"/>
            <w:shd w:fill="EDF1F3"/>
          </w:tcPr>
          <w:p>
            <w:pPr>
              <w:keepNext/>
              <w:spacing w:line="320" w:lineRule="exact" w:after="0" w:before="0"/>
              <w:ind w:firstLine="0"/>
              <w:jc w:val="center"/>
            </w:pPr>
            <w:r>
              <w:rPr>
                <w:b/>
                <w:sz w:val="21"/>
              </w:rPr>
              <w:t>字段</w:t>
            </w:r>
          </w:p>
        </w:tc>
        <w:tc>
          <w:tcPr>
            <w:tcW w:type="dxa" w:w="2891"/>
            <w:vAlign w:val="center"/>
            <w:shd w:fill="EDF1F3"/>
          </w:tcPr>
          <w:p>
            <w:pPr>
              <w:keepNext/>
              <w:spacing w:line="320" w:lineRule="exact" w:after="0" w:before="0"/>
              <w:ind w:firstLine="0"/>
              <w:jc w:val="center"/>
            </w:pPr>
            <w:r>
              <w:rPr>
                <w:b/>
                <w:sz w:val="21"/>
              </w:rPr>
              <w:t>用途</w:t>
            </w:r>
          </w:p>
        </w:tc>
      </w:tr>
      <w:tr>
        <w:trPr>
          <w:cantSplit/>
        </w:trPr>
        <w:tc>
          <w:tcPr>
            <w:tcW w:type="dxa" w:w="1638"/>
            <w:vAlign w:val="center"/>
          </w:tcPr>
          <w:p>
            <w:pPr>
              <w:keepNext w:val="0"/>
              <w:spacing w:line="320" w:lineRule="exact" w:after="0" w:before="0"/>
              <w:ind w:firstLine="0"/>
              <w:jc w:val="left"/>
            </w:pPr>
            <w:r>
              <w:rPr>
                <w:b w:val="0"/>
                <w:sz w:val="21"/>
              </w:rPr>
              <w:t>图号与工艺卡片号</w:t>
            </w:r>
          </w:p>
        </w:tc>
        <w:tc>
          <w:tcPr>
            <w:tcW w:type="dxa" w:w="2699"/>
            <w:vAlign w:val="center"/>
          </w:tcPr>
          <w:p>
            <w:pPr>
              <w:keepNext w:val="0"/>
              <w:spacing w:line="320" w:lineRule="exact" w:after="0" w:before="0"/>
              <w:ind w:firstLine="0"/>
              <w:jc w:val="left"/>
            </w:pPr>
            <w:r>
              <w:rPr>
                <w:b w:val="0"/>
                <w:sz w:val="21"/>
              </w:rPr>
              <w:t>图号</w:t>
            </w:r>
          </w:p>
        </w:tc>
        <w:tc>
          <w:tcPr>
            <w:tcW w:type="dxa" w:w="2409"/>
            <w:vAlign w:val="center"/>
          </w:tcPr>
          <w:p>
            <w:pPr>
              <w:keepNext w:val="0"/>
              <w:spacing w:line="320" w:lineRule="exact" w:after="0" w:before="0"/>
              <w:ind w:firstLine="0"/>
              <w:jc w:val="left"/>
            </w:pPr>
            <w:r>
              <w:rPr>
                <w:b w:val="0"/>
                <w:sz w:val="21"/>
              </w:rPr>
              <w:t>图号、卡片号、物料清单行号、配对置信标记</w:t>
            </w:r>
          </w:p>
        </w:tc>
        <w:tc>
          <w:tcPr>
            <w:tcW w:type="dxa" w:w="2891"/>
            <w:vAlign w:val="center"/>
          </w:tcPr>
          <w:p>
            <w:pPr>
              <w:keepNext w:val="0"/>
              <w:spacing w:line="320" w:lineRule="exact" w:after="0" w:before="0"/>
              <w:ind w:firstLine="0"/>
              <w:jc w:val="left"/>
            </w:pPr>
            <w:r>
              <w:rPr>
                <w:b w:val="0"/>
                <w:sz w:val="21"/>
              </w:rPr>
              <w:t>工艺设计监督样本构建</w:t>
            </w:r>
          </w:p>
        </w:tc>
      </w:tr>
      <w:tr>
        <w:trPr>
          <w:cantSplit/>
        </w:trPr>
        <w:tc>
          <w:tcPr>
            <w:tcW w:type="dxa" w:w="1638"/>
            <w:vAlign w:val="center"/>
          </w:tcPr>
          <w:p>
            <w:pPr>
              <w:keepNext w:val="0"/>
              <w:spacing w:line="320" w:lineRule="exact" w:after="0" w:before="0"/>
              <w:ind w:firstLine="0"/>
              <w:jc w:val="left"/>
            </w:pPr>
            <w:r>
              <w:rPr>
                <w:b w:val="0"/>
                <w:sz w:val="21"/>
              </w:rPr>
              <w:t>图元与标注</w:t>
            </w:r>
          </w:p>
        </w:tc>
        <w:tc>
          <w:tcPr>
            <w:tcW w:type="dxa" w:w="2699"/>
            <w:vAlign w:val="center"/>
          </w:tcPr>
          <w:p>
            <w:pPr>
              <w:keepNext w:val="0"/>
              <w:spacing w:line="320" w:lineRule="exact" w:after="0" w:before="0"/>
              <w:ind w:firstLine="0"/>
              <w:jc w:val="left"/>
            </w:pPr>
            <w:r>
              <w:rPr>
                <w:b w:val="0"/>
                <w:sz w:val="21"/>
              </w:rPr>
              <w:t>标注关联几何的句柄</w:t>
            </w:r>
          </w:p>
        </w:tc>
        <w:tc>
          <w:tcPr>
            <w:tcW w:type="dxa" w:w="2409"/>
            <w:vAlign w:val="center"/>
          </w:tcPr>
          <w:p>
            <w:pPr>
              <w:keepNext w:val="0"/>
              <w:spacing w:line="320" w:lineRule="exact" w:after="0" w:before="0"/>
              <w:ind w:firstLine="0"/>
              <w:jc w:val="left"/>
            </w:pPr>
            <w:r>
              <w:rPr>
                <w:b w:val="0"/>
                <w:sz w:val="21"/>
              </w:rPr>
              <w:t>标注编号、关联图元标识、测量值、作用表面范围</w:t>
            </w:r>
          </w:p>
        </w:tc>
        <w:tc>
          <w:tcPr>
            <w:tcW w:type="dxa" w:w="2891"/>
            <w:vAlign w:val="center"/>
          </w:tcPr>
          <w:p>
            <w:pPr>
              <w:keepNext w:val="0"/>
              <w:spacing w:line="320" w:lineRule="exact" w:after="0" w:before="0"/>
              <w:ind w:firstLine="0"/>
              <w:jc w:val="left"/>
            </w:pPr>
            <w:r>
              <w:rPr>
                <w:b w:val="0"/>
                <w:sz w:val="21"/>
              </w:rPr>
              <w:t>尺寸与加工要求的结构化</w:t>
            </w:r>
          </w:p>
        </w:tc>
      </w:tr>
      <w:tr>
        <w:trPr>
          <w:cantSplit/>
        </w:trPr>
        <w:tc>
          <w:tcPr>
            <w:tcW w:type="dxa" w:w="1638"/>
            <w:vAlign w:val="center"/>
          </w:tcPr>
          <w:p>
            <w:pPr>
              <w:keepNext w:val="0"/>
              <w:spacing w:line="320" w:lineRule="exact" w:after="0" w:before="0"/>
              <w:ind w:firstLine="0"/>
              <w:jc w:val="left"/>
            </w:pPr>
            <w:r>
              <w:rPr>
                <w:b w:val="0"/>
                <w:sz w:val="21"/>
              </w:rPr>
              <w:t>图像与检验记录</w:t>
            </w:r>
          </w:p>
        </w:tc>
        <w:tc>
          <w:tcPr>
            <w:tcW w:type="dxa" w:w="2699"/>
            <w:vAlign w:val="center"/>
          </w:tcPr>
          <w:p>
            <w:pPr>
              <w:keepNext w:val="0"/>
              <w:spacing w:line="320" w:lineRule="exact" w:after="0" w:before="0"/>
              <w:ind w:firstLine="0"/>
              <w:jc w:val="left"/>
            </w:pPr>
            <w:r>
              <w:rPr>
                <w:b w:val="0"/>
                <w:sz w:val="21"/>
              </w:rPr>
              <w:t>工件号 ＋ 焊道号 ＋ 采集时点</w:t>
            </w:r>
          </w:p>
        </w:tc>
        <w:tc>
          <w:tcPr>
            <w:tcW w:type="dxa" w:w="2409"/>
            <w:vAlign w:val="center"/>
          </w:tcPr>
          <w:p>
            <w:pPr>
              <w:keepNext w:val="0"/>
              <w:spacing w:line="320" w:lineRule="exact" w:after="0" w:before="0"/>
              <w:ind w:firstLine="0"/>
              <w:jc w:val="left"/>
            </w:pPr>
            <w:r>
              <w:rPr>
                <w:b w:val="0"/>
                <w:sz w:val="21"/>
              </w:rPr>
              <w:t>图像编号、检验单号、检验项、结论</w:t>
            </w:r>
          </w:p>
        </w:tc>
        <w:tc>
          <w:tcPr>
            <w:tcW w:type="dxa" w:w="2891"/>
            <w:vAlign w:val="center"/>
          </w:tcPr>
          <w:p>
            <w:pPr>
              <w:keepNext w:val="0"/>
              <w:spacing w:line="320" w:lineRule="exact" w:after="0" w:before="0"/>
              <w:ind w:firstLine="0"/>
              <w:jc w:val="left"/>
            </w:pPr>
            <w:r>
              <w:rPr>
                <w:b w:val="0"/>
                <w:sz w:val="21"/>
              </w:rPr>
              <w:t>质量影像的标签来源</w:t>
            </w:r>
          </w:p>
        </w:tc>
      </w:tr>
    </w:tbl>
    <w:p>
      <w:pPr>
        <w:spacing w:after="40" w:line="240" w:lineRule="auto"/>
        <w:ind w:firstLine="0"/>
      </w:pPr>
      <w:r>
        <w:rPr>
          <w:sz w:val="4"/>
        </w:rPr>
      </w:r>
    </w:p>
    <w:p>
      <w:pPr>
        <w:jc w:val="both"/>
      </w:pPr>
      <w:r>
        <w:t>工艺过程图像另按工件号、焊道号与采集时点挂接到制造过程域的时序片段上，形成图像与参数的同期对照。挂接依据是采集环节的对象锚定登记。</w:t>
      </w:r>
    </w:p>
    <w:p>
      <w:pPr>
        <w:pStyle w:val="Heading3"/>
      </w:pPr>
      <w:r>
        <w:t>3.3.5 图像样本的规范化</w:t>
      </w:r>
    </w:p>
    <w:p>
      <w:pPr>
        <w:pStyle w:val="Caption"/>
        <w:keepNext/>
      </w:pPr>
      <w:r>
        <w:t>表3-13 图像样本的规范化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处理项</w:t>
            </w:r>
          </w:p>
        </w:tc>
        <w:tc>
          <w:tcPr>
            <w:tcW w:type="dxa" w:w="7228"/>
            <w:vAlign w:val="center"/>
            <w:shd w:fill="EDF1F3"/>
          </w:tcPr>
          <w:p>
            <w:pPr>
              <w:keepNext/>
              <w:spacing w:line="320" w:lineRule="exact" w:after="0" w:before="0"/>
              <w:ind w:firstLine="0"/>
              <w:jc w:val="center"/>
            </w:pPr>
            <w:r>
              <w:rPr>
                <w:b/>
                <w:sz w:val="21"/>
              </w:rPr>
              <w:t>口径</w:t>
            </w:r>
          </w:p>
        </w:tc>
      </w:tr>
      <w:tr>
        <w:trPr>
          <w:cantSplit/>
        </w:trPr>
        <w:tc>
          <w:tcPr>
            <w:tcW w:type="dxa" w:w="2409"/>
            <w:vAlign w:val="center"/>
          </w:tcPr>
          <w:p>
            <w:pPr>
              <w:keepNext w:val="0"/>
              <w:spacing w:line="320" w:lineRule="exact" w:after="0" w:before="0"/>
              <w:ind w:firstLine="0"/>
              <w:jc w:val="left"/>
            </w:pPr>
            <w:r>
              <w:rPr>
                <w:b w:val="0"/>
                <w:sz w:val="21"/>
              </w:rPr>
              <w:t>格式统一</w:t>
            </w:r>
          </w:p>
        </w:tc>
        <w:tc>
          <w:tcPr>
            <w:tcW w:type="dxa" w:w="7228"/>
            <w:vAlign w:val="center"/>
          </w:tcPr>
          <w:p>
            <w:pPr>
              <w:keepNext w:val="0"/>
              <w:spacing w:line="320" w:lineRule="exact" w:after="0" w:before="0"/>
              <w:ind w:firstLine="0"/>
              <w:jc w:val="left"/>
            </w:pPr>
            <w:r>
              <w:rPr>
                <w:b w:val="0"/>
                <w:sz w:val="21"/>
              </w:rPr>
              <w:t>统一为约定的无损或低损格式，原始文件保留</w:t>
            </w:r>
          </w:p>
        </w:tc>
      </w:tr>
      <w:tr>
        <w:trPr>
          <w:cantSplit/>
        </w:trPr>
        <w:tc>
          <w:tcPr>
            <w:tcW w:type="dxa" w:w="2409"/>
            <w:vAlign w:val="center"/>
          </w:tcPr>
          <w:p>
            <w:pPr>
              <w:keepNext w:val="0"/>
              <w:spacing w:line="320" w:lineRule="exact" w:after="0" w:before="0"/>
              <w:ind w:firstLine="0"/>
              <w:jc w:val="left"/>
            </w:pPr>
            <w:r>
              <w:rPr>
                <w:b w:val="0"/>
                <w:sz w:val="21"/>
              </w:rPr>
              <w:t>分辨率</w:t>
            </w:r>
          </w:p>
        </w:tc>
        <w:tc>
          <w:tcPr>
            <w:tcW w:type="dxa" w:w="7228"/>
            <w:vAlign w:val="center"/>
          </w:tcPr>
          <w:p>
            <w:pPr>
              <w:keepNext w:val="0"/>
              <w:spacing w:line="320" w:lineRule="exact" w:after="0" w:before="0"/>
              <w:ind w:firstLine="0"/>
              <w:jc w:val="left"/>
            </w:pPr>
            <w:r>
              <w:rPr>
                <w:b w:val="0"/>
                <w:sz w:val="21"/>
              </w:rPr>
              <w:t>低于约定下限的标记为仅存档，不进入标注样本</w:t>
            </w:r>
          </w:p>
        </w:tc>
      </w:tr>
      <w:tr>
        <w:trPr>
          <w:cantSplit/>
        </w:trPr>
        <w:tc>
          <w:tcPr>
            <w:tcW w:type="dxa" w:w="2409"/>
            <w:vAlign w:val="center"/>
          </w:tcPr>
          <w:p>
            <w:pPr>
              <w:keepNext w:val="0"/>
              <w:spacing w:line="320" w:lineRule="exact" w:after="0" w:before="0"/>
              <w:ind w:firstLine="0"/>
              <w:jc w:val="left"/>
            </w:pPr>
            <w:r>
              <w:rPr>
                <w:b w:val="0"/>
                <w:sz w:val="21"/>
              </w:rPr>
              <w:t>色彩与曝光</w:t>
            </w:r>
          </w:p>
        </w:tc>
        <w:tc>
          <w:tcPr>
            <w:tcW w:type="dxa" w:w="7228"/>
            <w:vAlign w:val="center"/>
          </w:tcPr>
          <w:p>
            <w:pPr>
              <w:keepNext w:val="0"/>
              <w:spacing w:line="320" w:lineRule="exact" w:after="0" w:before="0"/>
              <w:ind w:firstLine="0"/>
              <w:jc w:val="left"/>
            </w:pPr>
            <w:r>
              <w:rPr>
                <w:b w:val="0"/>
                <w:sz w:val="21"/>
              </w:rPr>
              <w:t>熔池图像保留原始亮度信息，不做自动增强，避免改变可判读特征</w:t>
            </w:r>
          </w:p>
        </w:tc>
      </w:tr>
      <w:tr>
        <w:trPr>
          <w:cantSplit/>
        </w:trPr>
        <w:tc>
          <w:tcPr>
            <w:tcW w:type="dxa" w:w="2409"/>
            <w:vAlign w:val="center"/>
          </w:tcPr>
          <w:p>
            <w:pPr>
              <w:keepNext w:val="0"/>
              <w:spacing w:line="320" w:lineRule="exact" w:after="0" w:before="0"/>
              <w:ind w:firstLine="0"/>
              <w:jc w:val="left"/>
            </w:pPr>
            <w:r>
              <w:rPr>
                <w:b w:val="0"/>
                <w:sz w:val="21"/>
              </w:rPr>
              <w:t>区域切分</w:t>
            </w:r>
          </w:p>
        </w:tc>
        <w:tc>
          <w:tcPr>
            <w:tcW w:type="dxa" w:w="7228"/>
            <w:vAlign w:val="center"/>
          </w:tcPr>
          <w:p>
            <w:pPr>
              <w:keepNext w:val="0"/>
              <w:spacing w:line="320" w:lineRule="exact" w:after="0" w:before="0"/>
              <w:ind w:firstLine="0"/>
              <w:jc w:val="left"/>
            </w:pPr>
            <w:r>
              <w:rPr>
                <w:b w:val="0"/>
                <w:sz w:val="21"/>
              </w:rPr>
              <w:t>依据点位标定和对象位置切出有效区域，保存原图、裁剪坐标及变换关系，复核目标是否完整</w:t>
            </w:r>
          </w:p>
        </w:tc>
      </w:tr>
      <w:tr>
        <w:trPr>
          <w:cantSplit/>
        </w:trPr>
        <w:tc>
          <w:tcPr>
            <w:tcW w:type="dxa" w:w="2409"/>
            <w:vAlign w:val="center"/>
          </w:tcPr>
          <w:p>
            <w:pPr>
              <w:keepNext w:val="0"/>
              <w:spacing w:line="320" w:lineRule="exact" w:after="0" w:before="0"/>
              <w:ind w:firstLine="0"/>
              <w:jc w:val="left"/>
            </w:pPr>
            <w:r>
              <w:rPr>
                <w:b w:val="0"/>
                <w:sz w:val="21"/>
              </w:rPr>
              <w:t>元数据</w:t>
            </w:r>
          </w:p>
        </w:tc>
        <w:tc>
          <w:tcPr>
            <w:tcW w:type="dxa" w:w="7228"/>
            <w:vAlign w:val="center"/>
          </w:tcPr>
          <w:p>
            <w:pPr>
              <w:keepNext w:val="0"/>
              <w:spacing w:line="320" w:lineRule="exact" w:after="0" w:before="0"/>
              <w:ind w:firstLine="0"/>
              <w:jc w:val="left"/>
            </w:pPr>
            <w:r>
              <w:rPr>
                <w:b w:val="0"/>
                <w:sz w:val="21"/>
              </w:rPr>
              <w:t>采集时点、相机位号、工件号、焊道号、工序、关联参数窗</w:t>
            </w:r>
          </w:p>
        </w:tc>
      </w:tr>
      <w:tr>
        <w:trPr>
          <w:cantSplit/>
        </w:trPr>
        <w:tc>
          <w:tcPr>
            <w:tcW w:type="dxa" w:w="2409"/>
            <w:vAlign w:val="center"/>
          </w:tcPr>
          <w:p>
            <w:pPr>
              <w:keepNext w:val="0"/>
              <w:spacing w:line="320" w:lineRule="exact" w:after="0" w:before="0"/>
              <w:ind w:firstLine="0"/>
              <w:jc w:val="left"/>
            </w:pPr>
            <w:r>
              <w:rPr>
                <w:b w:val="0"/>
                <w:sz w:val="21"/>
              </w:rPr>
              <w:t>脱敏</w:t>
            </w:r>
          </w:p>
        </w:tc>
        <w:tc>
          <w:tcPr>
            <w:tcW w:type="dxa" w:w="7228"/>
            <w:vAlign w:val="center"/>
          </w:tcPr>
          <w:p>
            <w:pPr>
              <w:keepNext w:val="0"/>
              <w:spacing w:line="320" w:lineRule="exact" w:after="0" w:before="0"/>
              <w:ind w:firstLine="0"/>
              <w:jc w:val="left"/>
            </w:pPr>
            <w:r>
              <w:rPr>
                <w:b w:val="0"/>
                <w:sz w:val="21"/>
              </w:rPr>
              <w:t>画面中出现的人员与铭牌信息按入口脱敏规则处理</w:t>
            </w:r>
          </w:p>
        </w:tc>
      </w:tr>
    </w:tbl>
    <w:p>
      <w:pPr>
        <w:spacing w:after="40" w:line="240" w:lineRule="auto"/>
        <w:ind w:firstLine="0"/>
      </w:pPr>
      <w:r>
        <w:rPr>
          <w:sz w:val="4"/>
        </w:rPr>
      </w:r>
    </w:p>
    <w:p>
      <w:pPr>
        <w:jc w:val="both"/>
      </w:pPr>
      <w:r>
        <w:t>产出：可用于多模态标注与训练的图像样本及其图文对照记录。</w:t>
      </w:r>
    </w:p>
    <w:p>
      <w:pPr>
        <w:pStyle w:val="Heading2"/>
      </w:pPr>
      <w:r>
        <w:t>3.4 设备时序通道</w:t>
      </w:r>
    </w:p>
    <w:p>
      <w:pPr>
        <w:jc w:val="both"/>
      </w:pPr>
      <w:r>
        <w:t>处理对象为 SCADA、热处理群控、EMS、SOS 等来源的设备时序数据。处理动作为多测点时间对齐、重采样、缺失补齐与异常值处理，并按事件锚定切分时间窗。</w:t>
      </w:r>
    </w:p>
    <w:p>
      <w:pPr>
        <w:pStyle w:val="Heading3"/>
      </w:pPr>
      <w:r>
        <w:t>3.4.1 时间基准与多测点对齐</w:t>
      </w:r>
    </w:p>
    <w:p>
      <w:pPr>
        <w:pStyle w:val="Caption"/>
        <w:keepNext/>
      </w:pPr>
      <w:r>
        <w:t>表3-14 时间基准与多测点对齐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处理项</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参数</w:t>
            </w:r>
          </w:p>
        </w:tc>
        <w:tc>
          <w:tcPr>
            <w:tcW w:type="dxa" w:w="2891"/>
            <w:vAlign w:val="center"/>
            <w:shd w:fill="EDF1F3"/>
          </w:tcPr>
          <w:p>
            <w:pPr>
              <w:keepNext/>
              <w:spacing w:line="320" w:lineRule="exact" w:after="0" w:before="0"/>
              <w:ind w:firstLine="0"/>
              <w:jc w:val="center"/>
            </w:pPr>
            <w:r>
              <w:rPr>
                <w:b/>
                <w:sz w:val="21"/>
              </w:rPr>
              <w:t>失败处置</w:t>
            </w:r>
          </w:p>
        </w:tc>
      </w:tr>
      <w:tr>
        <w:trPr>
          <w:cantSplit/>
        </w:trPr>
        <w:tc>
          <w:tcPr>
            <w:tcW w:type="dxa" w:w="1638"/>
            <w:vAlign w:val="center"/>
          </w:tcPr>
          <w:p>
            <w:pPr>
              <w:keepNext w:val="0"/>
              <w:spacing w:line="320" w:lineRule="exact" w:after="0" w:before="0"/>
              <w:ind w:firstLine="0"/>
              <w:jc w:val="left"/>
            </w:pPr>
            <w:r>
              <w:rPr>
                <w:b w:val="0"/>
                <w:sz w:val="21"/>
              </w:rPr>
              <w:t>时间基准统一</w:t>
            </w:r>
          </w:p>
        </w:tc>
        <w:tc>
          <w:tcPr>
            <w:tcW w:type="dxa" w:w="2699"/>
            <w:vAlign w:val="center"/>
          </w:tcPr>
          <w:p>
            <w:pPr>
              <w:keepNext w:val="0"/>
              <w:spacing w:line="320" w:lineRule="exact" w:after="0" w:before="0"/>
              <w:ind w:firstLine="0"/>
              <w:jc w:val="left"/>
            </w:pPr>
            <w:r>
              <w:rPr>
                <w:b w:val="0"/>
                <w:sz w:val="21"/>
              </w:rPr>
              <w:t>以企业统一时间基准为准，各源系统时钟偏差按源登记并在对齐时补偿</w:t>
            </w:r>
          </w:p>
        </w:tc>
        <w:tc>
          <w:tcPr>
            <w:tcW w:type="dxa" w:w="2409"/>
            <w:vAlign w:val="center"/>
          </w:tcPr>
          <w:p>
            <w:pPr>
              <w:keepNext w:val="0"/>
              <w:spacing w:line="320" w:lineRule="exact" w:after="0" w:before="0"/>
              <w:ind w:firstLine="0"/>
              <w:jc w:val="left"/>
            </w:pPr>
            <w:r>
              <w:rPr>
                <w:b w:val="0"/>
                <w:sz w:val="21"/>
              </w:rPr>
              <w:t>偏差值、补偿方向</w:t>
            </w:r>
          </w:p>
        </w:tc>
        <w:tc>
          <w:tcPr>
            <w:tcW w:type="dxa" w:w="2891"/>
            <w:vAlign w:val="center"/>
          </w:tcPr>
          <w:p>
            <w:pPr>
              <w:keepNext w:val="0"/>
              <w:spacing w:line="320" w:lineRule="exact" w:after="0" w:before="0"/>
              <w:ind w:firstLine="0"/>
              <w:jc w:val="left"/>
            </w:pPr>
            <w:r>
              <w:rPr>
                <w:b w:val="0"/>
                <w:sz w:val="21"/>
              </w:rPr>
              <w:t>偏差未知的源，该时间窗数据标记为时基不确定</w:t>
            </w:r>
          </w:p>
        </w:tc>
      </w:tr>
      <w:tr>
        <w:trPr>
          <w:cantSplit/>
        </w:trPr>
        <w:tc>
          <w:tcPr>
            <w:tcW w:type="dxa" w:w="1638"/>
            <w:vAlign w:val="center"/>
          </w:tcPr>
          <w:p>
            <w:pPr>
              <w:keepNext w:val="0"/>
              <w:spacing w:line="320" w:lineRule="exact" w:after="0" w:before="0"/>
              <w:ind w:firstLine="0"/>
              <w:jc w:val="left"/>
            </w:pPr>
            <w:r>
              <w:rPr>
                <w:b w:val="0"/>
                <w:sz w:val="21"/>
              </w:rPr>
              <w:t>时区归一</w:t>
            </w:r>
          </w:p>
        </w:tc>
        <w:tc>
          <w:tcPr>
            <w:tcW w:type="dxa" w:w="2699"/>
            <w:vAlign w:val="center"/>
          </w:tcPr>
          <w:p>
            <w:pPr>
              <w:keepNext w:val="0"/>
              <w:spacing w:line="320" w:lineRule="exact" w:after="0" w:before="0"/>
              <w:ind w:firstLine="0"/>
              <w:jc w:val="left"/>
            </w:pPr>
            <w:r>
              <w:rPr>
                <w:b w:val="0"/>
                <w:sz w:val="21"/>
              </w:rPr>
              <w:t>统一到约定时区并显式标注</w:t>
            </w:r>
          </w:p>
        </w:tc>
        <w:tc>
          <w:tcPr>
            <w:tcW w:type="dxa" w:w="2409"/>
            <w:vAlign w:val="center"/>
          </w:tcPr>
          <w:p>
            <w:pPr>
              <w:keepNext w:val="0"/>
              <w:spacing w:line="320" w:lineRule="exact" w:after="0" w:before="0"/>
              <w:ind w:firstLine="0"/>
              <w:jc w:val="left"/>
            </w:pPr>
            <w:r>
              <w:rPr>
                <w:b w:val="0"/>
                <w:sz w:val="21"/>
              </w:rPr>
              <w:t>目标时区</w:t>
            </w:r>
          </w:p>
        </w:tc>
        <w:tc>
          <w:tcPr>
            <w:tcW w:type="dxa" w:w="2891"/>
            <w:vAlign w:val="center"/>
          </w:tcPr>
          <w:p>
            <w:pPr>
              <w:keepNext w:val="0"/>
              <w:spacing w:line="320" w:lineRule="exact" w:after="0" w:before="0"/>
              <w:ind w:firstLine="0"/>
              <w:jc w:val="left"/>
            </w:pPr>
            <w:r>
              <w:rPr>
                <w:b w:val="0"/>
                <w:sz w:val="21"/>
              </w:rPr>
              <w:t>无时区信息时核验源配置，确认后补齐；无法确认则隔离相关时间关联用途</w:t>
            </w:r>
          </w:p>
        </w:tc>
      </w:tr>
      <w:tr>
        <w:trPr>
          <w:cantSplit/>
        </w:trPr>
        <w:tc>
          <w:tcPr>
            <w:tcW w:type="dxa" w:w="1638"/>
            <w:vAlign w:val="center"/>
          </w:tcPr>
          <w:p>
            <w:pPr>
              <w:keepNext w:val="0"/>
              <w:spacing w:line="320" w:lineRule="exact" w:after="0" w:before="0"/>
              <w:ind w:firstLine="0"/>
              <w:jc w:val="left"/>
            </w:pPr>
            <w:r>
              <w:rPr>
                <w:b w:val="0"/>
                <w:sz w:val="21"/>
              </w:rPr>
              <w:t>采样相位对齐</w:t>
            </w:r>
          </w:p>
        </w:tc>
        <w:tc>
          <w:tcPr>
            <w:tcW w:type="dxa" w:w="2699"/>
            <w:vAlign w:val="center"/>
          </w:tcPr>
          <w:p>
            <w:pPr>
              <w:keepNext w:val="0"/>
              <w:spacing w:line="320" w:lineRule="exact" w:after="0" w:before="0"/>
              <w:ind w:firstLine="0"/>
              <w:jc w:val="left"/>
            </w:pPr>
            <w:r>
              <w:rPr>
                <w:b w:val="0"/>
                <w:sz w:val="21"/>
              </w:rPr>
              <w:t>以主测点时标为参照，其余测点按最近邻或插值对齐</w:t>
            </w:r>
          </w:p>
        </w:tc>
        <w:tc>
          <w:tcPr>
            <w:tcW w:type="dxa" w:w="2409"/>
            <w:vAlign w:val="center"/>
          </w:tcPr>
          <w:p>
            <w:pPr>
              <w:keepNext w:val="0"/>
              <w:spacing w:line="320" w:lineRule="exact" w:after="0" w:before="0"/>
              <w:ind w:firstLine="0"/>
              <w:jc w:val="left"/>
            </w:pPr>
            <w:r>
              <w:rPr>
                <w:b w:val="0"/>
                <w:sz w:val="21"/>
              </w:rPr>
              <w:t>对齐容差</w:t>
            </w:r>
          </w:p>
        </w:tc>
        <w:tc>
          <w:tcPr>
            <w:tcW w:type="dxa" w:w="2891"/>
            <w:vAlign w:val="center"/>
          </w:tcPr>
          <w:p>
            <w:pPr>
              <w:keepNext w:val="0"/>
              <w:spacing w:line="320" w:lineRule="exact" w:after="0" w:before="0"/>
              <w:ind w:firstLine="0"/>
              <w:jc w:val="left"/>
            </w:pPr>
            <w:r>
              <w:rPr>
                <w:b w:val="0"/>
                <w:sz w:val="21"/>
              </w:rPr>
              <w:t>超容差的测点在该窗内标记为未对齐</w:t>
            </w:r>
          </w:p>
        </w:tc>
      </w:tr>
      <w:tr>
        <w:trPr>
          <w:cantSplit/>
        </w:trPr>
        <w:tc>
          <w:tcPr>
            <w:tcW w:type="dxa" w:w="1638"/>
            <w:vAlign w:val="center"/>
          </w:tcPr>
          <w:p>
            <w:pPr>
              <w:keepNext w:val="0"/>
              <w:spacing w:line="320" w:lineRule="exact" w:after="0" w:before="0"/>
              <w:ind w:firstLine="0"/>
              <w:jc w:val="left"/>
            </w:pPr>
            <w:r>
              <w:rPr>
                <w:b w:val="0"/>
                <w:sz w:val="21"/>
              </w:rPr>
              <w:t>跨系统对齐</w:t>
            </w:r>
          </w:p>
        </w:tc>
        <w:tc>
          <w:tcPr>
            <w:tcW w:type="dxa" w:w="2699"/>
            <w:vAlign w:val="center"/>
          </w:tcPr>
          <w:p>
            <w:pPr>
              <w:keepNext w:val="0"/>
              <w:spacing w:line="320" w:lineRule="exact" w:after="0" w:before="0"/>
              <w:ind w:firstLine="0"/>
              <w:jc w:val="left"/>
            </w:pPr>
            <w:r>
              <w:rPr>
                <w:b w:val="0"/>
                <w:sz w:val="21"/>
              </w:rPr>
              <w:t>以事件时刻（开炉、起弧）为锚点做二次校正</w:t>
            </w:r>
          </w:p>
        </w:tc>
        <w:tc>
          <w:tcPr>
            <w:tcW w:type="dxa" w:w="2409"/>
            <w:vAlign w:val="center"/>
          </w:tcPr>
          <w:p>
            <w:pPr>
              <w:keepNext w:val="0"/>
              <w:spacing w:line="320" w:lineRule="exact" w:after="0" w:before="0"/>
              <w:ind w:firstLine="0"/>
              <w:jc w:val="left"/>
            </w:pPr>
            <w:r>
              <w:rPr>
                <w:b w:val="0"/>
                <w:sz w:val="21"/>
              </w:rPr>
              <w:t>锚点类型、允许平移量</w:t>
            </w:r>
          </w:p>
        </w:tc>
        <w:tc>
          <w:tcPr>
            <w:tcW w:type="dxa" w:w="2891"/>
            <w:vAlign w:val="center"/>
          </w:tcPr>
          <w:p>
            <w:pPr>
              <w:keepNext w:val="0"/>
              <w:spacing w:line="320" w:lineRule="exact" w:after="0" w:before="0"/>
              <w:ind w:firstLine="0"/>
              <w:jc w:val="left"/>
            </w:pPr>
            <w:r>
              <w:rPr>
                <w:b w:val="0"/>
                <w:sz w:val="21"/>
              </w:rPr>
              <w:t>校正后残差超门限的整段标记</w:t>
            </w:r>
          </w:p>
        </w:tc>
      </w:tr>
      <w:tr>
        <w:trPr>
          <w:cantSplit/>
        </w:trPr>
        <w:tc>
          <w:tcPr>
            <w:tcW w:type="dxa" w:w="1638"/>
            <w:vAlign w:val="center"/>
          </w:tcPr>
          <w:p>
            <w:pPr>
              <w:keepNext w:val="0"/>
              <w:spacing w:line="320" w:lineRule="exact" w:after="0" w:before="0"/>
              <w:ind w:firstLine="0"/>
              <w:jc w:val="left"/>
            </w:pPr>
            <w:r>
              <w:rPr>
                <w:b w:val="0"/>
                <w:sz w:val="21"/>
              </w:rPr>
              <w:t>对齐校验</w:t>
            </w:r>
          </w:p>
        </w:tc>
        <w:tc>
          <w:tcPr>
            <w:tcW w:type="dxa" w:w="2699"/>
            <w:vAlign w:val="center"/>
          </w:tcPr>
          <w:p>
            <w:pPr>
              <w:keepNext w:val="0"/>
              <w:spacing w:line="320" w:lineRule="exact" w:after="0" w:before="0"/>
              <w:ind w:firstLine="0"/>
              <w:jc w:val="left"/>
            </w:pPr>
            <w:r>
              <w:rPr>
                <w:b w:val="0"/>
                <w:sz w:val="21"/>
              </w:rPr>
              <w:t>跨测点时标一致性校验 ＋ 同期事件比对</w:t>
            </w:r>
          </w:p>
        </w:tc>
        <w:tc>
          <w:tcPr>
            <w:tcW w:type="dxa" w:w="2409"/>
            <w:vAlign w:val="center"/>
          </w:tcPr>
          <w:p>
            <w:pPr>
              <w:keepNext w:val="0"/>
              <w:spacing w:line="320" w:lineRule="exact" w:after="0" w:before="0"/>
              <w:ind w:firstLine="0"/>
              <w:jc w:val="left"/>
            </w:pPr>
            <w:r>
              <w:rPr>
                <w:b w:val="0"/>
                <w:sz w:val="21"/>
              </w:rPr>
              <w:t>一致性门限</w:t>
            </w:r>
          </w:p>
        </w:tc>
        <w:tc>
          <w:tcPr>
            <w:tcW w:type="dxa" w:w="2891"/>
            <w:vAlign w:val="center"/>
          </w:tcPr>
          <w:p>
            <w:pPr>
              <w:keepNext w:val="0"/>
              <w:spacing w:line="320" w:lineRule="exact" w:after="0" w:before="0"/>
              <w:ind w:firstLine="0"/>
              <w:jc w:val="left"/>
            </w:pPr>
            <w:r>
              <w:rPr>
                <w:b w:val="0"/>
                <w:sz w:val="21"/>
              </w:rPr>
              <w:t>发现跨测点错位的，该设备该时间窗整段回退重对齐</w:t>
            </w:r>
          </w:p>
        </w:tc>
      </w:tr>
    </w:tbl>
    <w:p>
      <w:pPr>
        <w:spacing w:after="40" w:line="240" w:lineRule="auto"/>
        <w:ind w:firstLine="0"/>
      </w:pPr>
      <w:r>
        <w:rPr>
          <w:sz w:val="4"/>
        </w:rPr>
      </w:r>
    </w:p>
    <w:p>
      <w:pPr>
        <w:pStyle w:val="Heading3"/>
      </w:pPr>
      <w:r>
        <w:t>3.4.2 重采样</w:t>
      </w:r>
    </w:p>
    <w:p>
      <w:pPr>
        <w:jc w:val="both"/>
      </w:pPr>
      <w:r>
        <w:t>重采样按物理量性质选择方法，不用一种方法处理所有量。</w:t>
      </w:r>
    </w:p>
    <w:p>
      <w:pPr>
        <w:pStyle w:val="Caption"/>
        <w:keepNext/>
      </w:pPr>
      <w:r>
        <w:t>表3-15 重采样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物理量类别</w:t>
            </w:r>
          </w:p>
        </w:tc>
        <w:tc>
          <w:tcPr>
            <w:tcW w:type="dxa" w:w="2699"/>
            <w:vAlign w:val="center"/>
            <w:shd w:fill="EDF1F3"/>
          </w:tcPr>
          <w:p>
            <w:pPr>
              <w:keepNext/>
              <w:spacing w:line="320" w:lineRule="exact" w:after="0" w:before="0"/>
              <w:ind w:firstLine="0"/>
              <w:jc w:val="center"/>
            </w:pPr>
            <w:r>
              <w:rPr>
                <w:b/>
                <w:sz w:val="21"/>
              </w:rPr>
              <w:t>典型测点</w:t>
            </w:r>
          </w:p>
        </w:tc>
        <w:tc>
          <w:tcPr>
            <w:tcW w:type="dxa" w:w="2409"/>
            <w:vAlign w:val="center"/>
            <w:shd w:fill="EDF1F3"/>
          </w:tcPr>
          <w:p>
            <w:pPr>
              <w:keepNext/>
              <w:spacing w:line="320" w:lineRule="exact" w:after="0" w:before="0"/>
              <w:ind w:firstLine="0"/>
              <w:jc w:val="center"/>
            </w:pPr>
            <w:r>
              <w:rPr>
                <w:b/>
                <w:sz w:val="21"/>
              </w:rPr>
              <w:t>重采样方法</w:t>
            </w:r>
          </w:p>
        </w:tc>
        <w:tc>
          <w:tcPr>
            <w:tcW w:type="dxa" w:w="2891"/>
            <w:vAlign w:val="center"/>
            <w:shd w:fill="EDF1F3"/>
          </w:tcPr>
          <w:p>
            <w:pPr>
              <w:keepNext/>
              <w:spacing w:line="320" w:lineRule="exact" w:after="0" w:before="0"/>
              <w:ind w:firstLine="0"/>
              <w:jc w:val="center"/>
            </w:pPr>
            <w:r>
              <w:rPr>
                <w:b/>
                <w:sz w:val="21"/>
              </w:rPr>
              <w:t>说明</w:t>
            </w:r>
          </w:p>
        </w:tc>
      </w:tr>
      <w:tr>
        <w:trPr>
          <w:cantSplit/>
        </w:trPr>
        <w:tc>
          <w:tcPr>
            <w:tcW w:type="dxa" w:w="1638"/>
            <w:vAlign w:val="center"/>
          </w:tcPr>
          <w:p>
            <w:pPr>
              <w:keepNext w:val="0"/>
              <w:spacing w:line="320" w:lineRule="exact" w:after="0" w:before="0"/>
              <w:ind w:firstLine="0"/>
              <w:jc w:val="left"/>
            </w:pPr>
            <w:r>
              <w:rPr>
                <w:b w:val="0"/>
                <w:sz w:val="21"/>
              </w:rPr>
              <w:t>温度类</w:t>
            </w:r>
          </w:p>
        </w:tc>
        <w:tc>
          <w:tcPr>
            <w:tcW w:type="dxa" w:w="2699"/>
            <w:vAlign w:val="center"/>
          </w:tcPr>
          <w:p>
            <w:pPr>
              <w:keepNext w:val="0"/>
              <w:spacing w:line="320" w:lineRule="exact" w:after="0" w:before="0"/>
              <w:ind w:firstLine="0"/>
              <w:jc w:val="left"/>
            </w:pPr>
            <w:r>
              <w:rPr>
                <w:b w:val="0"/>
                <w:sz w:val="21"/>
              </w:rPr>
              <w:t>淬火前后表面温度、层间温度、返热温度</w:t>
            </w:r>
          </w:p>
        </w:tc>
        <w:tc>
          <w:tcPr>
            <w:tcW w:type="dxa" w:w="2409"/>
            <w:vAlign w:val="center"/>
          </w:tcPr>
          <w:p>
            <w:pPr>
              <w:keepNext w:val="0"/>
              <w:spacing w:line="320" w:lineRule="exact" w:after="0" w:before="0"/>
              <w:ind w:firstLine="0"/>
              <w:jc w:val="left"/>
            </w:pPr>
            <w:r>
              <w:rPr>
                <w:b w:val="0"/>
                <w:sz w:val="21"/>
              </w:rPr>
              <w:t>窗内均值</w:t>
            </w:r>
          </w:p>
        </w:tc>
        <w:tc>
          <w:tcPr>
            <w:tcW w:type="dxa" w:w="2891"/>
            <w:vAlign w:val="center"/>
          </w:tcPr>
          <w:p>
            <w:pPr>
              <w:keepNext w:val="0"/>
              <w:spacing w:line="320" w:lineRule="exact" w:after="0" w:before="0"/>
              <w:ind w:firstLine="0"/>
              <w:jc w:val="left"/>
            </w:pPr>
            <w:r>
              <w:rPr>
                <w:b w:val="0"/>
                <w:sz w:val="21"/>
              </w:rPr>
              <w:t>保留窗内极值作为附加字段</w:t>
            </w:r>
          </w:p>
        </w:tc>
      </w:tr>
      <w:tr>
        <w:trPr>
          <w:cantSplit/>
        </w:trPr>
        <w:tc>
          <w:tcPr>
            <w:tcW w:type="dxa" w:w="1638"/>
            <w:vAlign w:val="center"/>
          </w:tcPr>
          <w:p>
            <w:pPr>
              <w:keepNext w:val="0"/>
              <w:spacing w:line="320" w:lineRule="exact" w:after="0" w:before="0"/>
              <w:ind w:firstLine="0"/>
              <w:jc w:val="left"/>
            </w:pPr>
            <w:r>
              <w:rPr>
                <w:b w:val="0"/>
                <w:sz w:val="21"/>
              </w:rPr>
              <w:t>电气连续量</w:t>
            </w:r>
          </w:p>
        </w:tc>
        <w:tc>
          <w:tcPr>
            <w:tcW w:type="dxa" w:w="2699"/>
            <w:vAlign w:val="center"/>
          </w:tcPr>
          <w:p>
            <w:pPr>
              <w:keepNext w:val="0"/>
              <w:spacing w:line="320" w:lineRule="exact" w:after="0" w:before="0"/>
              <w:ind w:firstLine="0"/>
              <w:jc w:val="left"/>
            </w:pPr>
            <w:r>
              <w:rPr>
                <w:b w:val="0"/>
                <w:sz w:val="21"/>
              </w:rPr>
              <w:t>实时电流、实时电压、加热功率</w:t>
            </w:r>
          </w:p>
        </w:tc>
        <w:tc>
          <w:tcPr>
            <w:tcW w:type="dxa" w:w="2409"/>
            <w:vAlign w:val="center"/>
          </w:tcPr>
          <w:p>
            <w:pPr>
              <w:keepNext w:val="0"/>
              <w:spacing w:line="320" w:lineRule="exact" w:after="0" w:before="0"/>
              <w:ind w:firstLine="0"/>
              <w:jc w:val="left"/>
            </w:pPr>
            <w:r>
              <w:rPr>
                <w:b w:val="0"/>
                <w:sz w:val="21"/>
              </w:rPr>
              <w:t>窗内均值 ＋ 均方根</w:t>
            </w:r>
          </w:p>
        </w:tc>
        <w:tc>
          <w:tcPr>
            <w:tcW w:type="dxa" w:w="2891"/>
            <w:vAlign w:val="center"/>
          </w:tcPr>
          <w:p>
            <w:pPr>
              <w:keepNext w:val="0"/>
              <w:spacing w:line="320" w:lineRule="exact" w:after="0" w:before="0"/>
              <w:ind w:firstLine="0"/>
              <w:jc w:val="left"/>
            </w:pPr>
            <w:r>
              <w:rPr>
                <w:b w:val="0"/>
                <w:sz w:val="21"/>
              </w:rPr>
              <w:t>焊接侧另保留原始密度版本</w:t>
            </w:r>
          </w:p>
        </w:tc>
      </w:tr>
      <w:tr>
        <w:trPr>
          <w:cantSplit/>
        </w:trPr>
        <w:tc>
          <w:tcPr>
            <w:tcW w:type="dxa" w:w="1638"/>
            <w:vAlign w:val="center"/>
          </w:tcPr>
          <w:p>
            <w:pPr>
              <w:keepNext w:val="0"/>
              <w:spacing w:line="320" w:lineRule="exact" w:after="0" w:before="0"/>
              <w:ind w:firstLine="0"/>
              <w:jc w:val="left"/>
            </w:pPr>
            <w:r>
              <w:rPr>
                <w:b w:val="0"/>
                <w:sz w:val="21"/>
              </w:rPr>
              <w:t>频率与速度</w:t>
            </w:r>
          </w:p>
        </w:tc>
        <w:tc>
          <w:tcPr>
            <w:tcW w:type="dxa" w:w="2699"/>
            <w:vAlign w:val="center"/>
          </w:tcPr>
          <w:p>
            <w:pPr>
              <w:keepNext w:val="0"/>
              <w:spacing w:line="320" w:lineRule="exact" w:after="0" w:before="0"/>
              <w:ind w:firstLine="0"/>
              <w:jc w:val="left"/>
            </w:pPr>
            <w:r>
              <w:rPr>
                <w:b w:val="0"/>
                <w:sz w:val="21"/>
              </w:rPr>
              <w:t>频率、焊接速度、送丝速度</w:t>
            </w:r>
          </w:p>
        </w:tc>
        <w:tc>
          <w:tcPr>
            <w:tcW w:type="dxa" w:w="2409"/>
            <w:vAlign w:val="center"/>
          </w:tcPr>
          <w:p>
            <w:pPr>
              <w:keepNext w:val="0"/>
              <w:spacing w:line="320" w:lineRule="exact" w:after="0" w:before="0"/>
              <w:ind w:firstLine="0"/>
              <w:jc w:val="left"/>
            </w:pPr>
            <w:r>
              <w:rPr>
                <w:b w:val="0"/>
                <w:sz w:val="21"/>
              </w:rPr>
              <w:t>窗内均值</w:t>
            </w:r>
          </w:p>
        </w:tc>
        <w:tc>
          <w:tcPr>
            <w:tcW w:type="dxa" w:w="2891"/>
            <w:vAlign w:val="center"/>
          </w:tcPr>
          <w:p>
            <w:pPr>
              <w:keepNext w:val="0"/>
              <w:spacing w:line="320" w:lineRule="exact" w:after="0" w:before="0"/>
              <w:ind w:firstLine="0"/>
              <w:jc w:val="left"/>
            </w:pPr>
            <w:r>
              <w:rPr>
                <w:b w:val="0"/>
                <w:sz w:val="21"/>
              </w:rPr>
              <w:t>变化率作为附加字段</w:t>
            </w:r>
          </w:p>
        </w:tc>
      </w:tr>
      <w:tr>
        <w:trPr>
          <w:cantSplit/>
        </w:trPr>
        <w:tc>
          <w:tcPr>
            <w:tcW w:type="dxa" w:w="1638"/>
            <w:vAlign w:val="center"/>
          </w:tcPr>
          <w:p>
            <w:pPr>
              <w:keepNext w:val="0"/>
              <w:spacing w:line="320" w:lineRule="exact" w:after="0" w:before="0"/>
              <w:ind w:firstLine="0"/>
              <w:jc w:val="left"/>
            </w:pPr>
            <w:r>
              <w:rPr>
                <w:b w:val="0"/>
                <w:sz w:val="21"/>
              </w:rPr>
              <w:t>流量与浓度</w:t>
            </w:r>
          </w:p>
        </w:tc>
        <w:tc>
          <w:tcPr>
            <w:tcW w:type="dxa" w:w="2699"/>
            <w:vAlign w:val="center"/>
          </w:tcPr>
          <w:p>
            <w:pPr>
              <w:keepNext w:val="0"/>
              <w:spacing w:line="320" w:lineRule="exact" w:after="0" w:before="0"/>
              <w:ind w:firstLine="0"/>
              <w:jc w:val="left"/>
            </w:pPr>
            <w:r>
              <w:rPr>
                <w:b w:val="0"/>
                <w:sz w:val="21"/>
              </w:rPr>
              <w:t>淬火液流量、浓度、保护气体流量</w:t>
            </w:r>
          </w:p>
        </w:tc>
        <w:tc>
          <w:tcPr>
            <w:tcW w:type="dxa" w:w="2409"/>
            <w:vAlign w:val="center"/>
          </w:tcPr>
          <w:p>
            <w:pPr>
              <w:keepNext w:val="0"/>
              <w:spacing w:line="320" w:lineRule="exact" w:after="0" w:before="0"/>
              <w:ind w:firstLine="0"/>
              <w:jc w:val="left"/>
            </w:pPr>
            <w:r>
              <w:rPr>
                <w:b w:val="0"/>
                <w:sz w:val="21"/>
              </w:rPr>
              <w:t>窗内均值</w:t>
            </w:r>
          </w:p>
        </w:tc>
        <w:tc>
          <w:tcPr>
            <w:tcW w:type="dxa" w:w="2891"/>
            <w:vAlign w:val="center"/>
          </w:tcPr>
          <w:p>
            <w:pPr>
              <w:keepNext w:val="0"/>
              <w:spacing w:line="320" w:lineRule="exact" w:after="0" w:before="0"/>
              <w:ind w:firstLine="0"/>
              <w:jc w:val="left"/>
            </w:pPr>
            <w:r>
              <w:rPr>
                <w:b w:val="0"/>
                <w:sz w:val="21"/>
              </w:rPr>
              <w:t>零值与停机状态区分标记</w:t>
            </w:r>
          </w:p>
        </w:tc>
      </w:tr>
      <w:tr>
        <w:trPr>
          <w:cantSplit/>
        </w:trPr>
        <w:tc>
          <w:tcPr>
            <w:tcW w:type="dxa" w:w="1638"/>
            <w:vAlign w:val="center"/>
          </w:tcPr>
          <w:p>
            <w:pPr>
              <w:keepNext w:val="0"/>
              <w:spacing w:line="320" w:lineRule="exact" w:after="0" w:before="0"/>
              <w:ind w:firstLine="0"/>
              <w:jc w:val="left"/>
            </w:pPr>
            <w:r>
              <w:rPr>
                <w:b w:val="0"/>
                <w:sz w:val="21"/>
              </w:rPr>
              <w:t>几何量</w:t>
            </w:r>
          </w:p>
        </w:tc>
        <w:tc>
          <w:tcPr>
            <w:tcW w:type="dxa" w:w="2699"/>
            <w:vAlign w:val="center"/>
          </w:tcPr>
          <w:p>
            <w:pPr>
              <w:keepNext w:val="0"/>
              <w:spacing w:line="320" w:lineRule="exact" w:after="0" w:before="0"/>
              <w:ind w:firstLine="0"/>
              <w:jc w:val="left"/>
            </w:pPr>
            <w:r>
              <w:rPr>
                <w:b w:val="0"/>
                <w:sz w:val="21"/>
              </w:rPr>
              <w:t>感应器间隙、焊枪摆动振幅</w:t>
            </w:r>
          </w:p>
        </w:tc>
        <w:tc>
          <w:tcPr>
            <w:tcW w:type="dxa" w:w="2409"/>
            <w:vAlign w:val="center"/>
          </w:tcPr>
          <w:p>
            <w:pPr>
              <w:keepNext w:val="0"/>
              <w:spacing w:line="320" w:lineRule="exact" w:after="0" w:before="0"/>
              <w:ind w:firstLine="0"/>
              <w:jc w:val="left"/>
            </w:pPr>
            <w:r>
              <w:rPr>
                <w:b w:val="0"/>
                <w:sz w:val="21"/>
              </w:rPr>
              <w:t>窗内均值</w:t>
            </w:r>
          </w:p>
        </w:tc>
        <w:tc>
          <w:tcPr>
            <w:tcW w:type="dxa" w:w="2891"/>
            <w:vAlign w:val="center"/>
          </w:tcPr>
          <w:p>
            <w:pPr>
              <w:keepNext w:val="0"/>
              <w:spacing w:line="320" w:lineRule="exact" w:after="0" w:before="0"/>
              <w:ind w:firstLine="0"/>
              <w:jc w:val="left"/>
            </w:pPr>
            <w:r>
              <w:rPr>
                <w:b w:val="0"/>
                <w:sz w:val="21"/>
              </w:rPr>
              <w:t>设定值与实际值分列</w:t>
            </w:r>
          </w:p>
        </w:tc>
      </w:tr>
      <w:tr>
        <w:trPr>
          <w:cantSplit/>
        </w:trPr>
        <w:tc>
          <w:tcPr>
            <w:tcW w:type="dxa" w:w="1638"/>
            <w:vAlign w:val="center"/>
          </w:tcPr>
          <w:p>
            <w:pPr>
              <w:keepNext w:val="0"/>
              <w:spacing w:line="320" w:lineRule="exact" w:after="0" w:before="0"/>
              <w:ind w:firstLine="0"/>
              <w:jc w:val="left"/>
            </w:pPr>
            <w:r>
              <w:rPr>
                <w:b w:val="0"/>
                <w:sz w:val="21"/>
              </w:rPr>
              <w:t>状态类</w:t>
            </w:r>
          </w:p>
        </w:tc>
        <w:tc>
          <w:tcPr>
            <w:tcW w:type="dxa" w:w="2699"/>
            <w:vAlign w:val="center"/>
          </w:tcPr>
          <w:p>
            <w:pPr>
              <w:keepNext w:val="0"/>
              <w:spacing w:line="320" w:lineRule="exact" w:after="0" w:before="0"/>
              <w:ind w:firstLine="0"/>
              <w:jc w:val="left"/>
            </w:pPr>
            <w:r>
              <w:rPr>
                <w:b w:val="0"/>
                <w:sz w:val="21"/>
              </w:rPr>
              <w:t>设备运行状态、启停状态、变位机状态</w:t>
            </w:r>
          </w:p>
        </w:tc>
        <w:tc>
          <w:tcPr>
            <w:tcW w:type="dxa" w:w="2409"/>
            <w:vAlign w:val="center"/>
          </w:tcPr>
          <w:p>
            <w:pPr>
              <w:keepNext w:val="0"/>
              <w:spacing w:line="320" w:lineRule="exact" w:after="0" w:before="0"/>
              <w:ind w:firstLine="0"/>
              <w:jc w:val="left"/>
            </w:pPr>
            <w:r>
              <w:rPr>
                <w:b w:val="0"/>
                <w:sz w:val="21"/>
              </w:rPr>
              <w:t>保存状态生效区间及转换事件，另生成窗口摘要</w:t>
            </w:r>
          </w:p>
        </w:tc>
        <w:tc>
          <w:tcPr>
            <w:tcW w:type="dxa" w:w="2891"/>
            <w:vAlign w:val="center"/>
          </w:tcPr>
          <w:p>
            <w:pPr>
              <w:keepNext w:val="0"/>
              <w:spacing w:line="320" w:lineRule="exact" w:after="0" w:before="0"/>
              <w:ind w:firstLine="0"/>
              <w:jc w:val="left"/>
            </w:pPr>
            <w:r>
              <w:rPr>
                <w:b w:val="0"/>
                <w:sz w:val="21"/>
              </w:rPr>
              <w:t>摘要附状态占比与翻转次数，不覆盖瞬时停机或报警</w:t>
            </w:r>
          </w:p>
        </w:tc>
      </w:tr>
      <w:tr>
        <w:trPr>
          <w:cantSplit/>
        </w:trPr>
        <w:tc>
          <w:tcPr>
            <w:tcW w:type="dxa" w:w="1638"/>
            <w:vAlign w:val="center"/>
          </w:tcPr>
          <w:p>
            <w:pPr>
              <w:keepNext w:val="0"/>
              <w:spacing w:line="320" w:lineRule="exact" w:after="0" w:before="0"/>
              <w:ind w:firstLine="0"/>
              <w:jc w:val="left"/>
            </w:pPr>
            <w:r>
              <w:rPr>
                <w:b w:val="0"/>
                <w:sz w:val="21"/>
              </w:rPr>
              <w:t>累计量</w:t>
            </w:r>
          </w:p>
        </w:tc>
        <w:tc>
          <w:tcPr>
            <w:tcW w:type="dxa" w:w="2699"/>
            <w:vAlign w:val="center"/>
          </w:tcPr>
          <w:p>
            <w:pPr>
              <w:keepNext w:val="0"/>
              <w:spacing w:line="320" w:lineRule="exact" w:after="0" w:before="0"/>
              <w:ind w:firstLine="0"/>
              <w:jc w:val="left"/>
            </w:pPr>
            <w:r>
              <w:rPr>
                <w:b w:val="0"/>
                <w:sz w:val="21"/>
              </w:rPr>
              <w:t>能耗、运行时长</w:t>
            </w:r>
          </w:p>
        </w:tc>
        <w:tc>
          <w:tcPr>
            <w:tcW w:type="dxa" w:w="2409"/>
            <w:vAlign w:val="center"/>
          </w:tcPr>
          <w:p>
            <w:pPr>
              <w:keepNext w:val="0"/>
              <w:spacing w:line="320" w:lineRule="exact" w:after="0" w:before="0"/>
              <w:ind w:firstLine="0"/>
              <w:jc w:val="left"/>
            </w:pPr>
            <w:r>
              <w:rPr>
                <w:b w:val="0"/>
                <w:sz w:val="21"/>
              </w:rPr>
              <w:t>相邻有效读数差分并按区间归属累计</w:t>
            </w:r>
          </w:p>
        </w:tc>
        <w:tc>
          <w:tcPr>
            <w:tcW w:type="dxa" w:w="2891"/>
            <w:vAlign w:val="center"/>
          </w:tcPr>
          <w:p>
            <w:pPr>
              <w:keepNext w:val="0"/>
              <w:spacing w:line="320" w:lineRule="exact" w:after="0" w:before="0"/>
              <w:ind w:firstLine="0"/>
              <w:jc w:val="left"/>
            </w:pPr>
            <w:r>
              <w:rPr>
                <w:b w:val="0"/>
                <w:sz w:val="21"/>
              </w:rPr>
              <w:t>分别核验清零、回绕、仪表更换和倍率变更；未确认跳变不作为真实消耗</w:t>
            </w:r>
          </w:p>
        </w:tc>
      </w:tr>
      <w:tr>
        <w:trPr>
          <w:cantSplit/>
        </w:trPr>
        <w:tc>
          <w:tcPr>
            <w:tcW w:type="dxa" w:w="1638"/>
            <w:vAlign w:val="center"/>
          </w:tcPr>
          <w:p>
            <w:pPr>
              <w:keepNext w:val="0"/>
              <w:spacing w:line="320" w:lineRule="exact" w:after="0" w:before="0"/>
              <w:ind w:firstLine="0"/>
              <w:jc w:val="left"/>
            </w:pPr>
            <w:r>
              <w:rPr>
                <w:b w:val="0"/>
                <w:sz w:val="21"/>
              </w:rPr>
              <w:t>事件类</w:t>
            </w:r>
          </w:p>
        </w:tc>
        <w:tc>
          <w:tcPr>
            <w:tcW w:type="dxa" w:w="2699"/>
            <w:vAlign w:val="center"/>
          </w:tcPr>
          <w:p>
            <w:pPr>
              <w:keepNext w:val="0"/>
              <w:spacing w:line="320" w:lineRule="exact" w:after="0" w:before="0"/>
              <w:ind w:firstLine="0"/>
              <w:jc w:val="left"/>
            </w:pPr>
            <w:r>
              <w:rPr>
                <w:b w:val="0"/>
                <w:sz w:val="21"/>
              </w:rPr>
              <w:t>报警代码、起弧与收弧</w:t>
            </w:r>
          </w:p>
        </w:tc>
        <w:tc>
          <w:tcPr>
            <w:tcW w:type="dxa" w:w="2409"/>
            <w:vAlign w:val="center"/>
          </w:tcPr>
          <w:p>
            <w:pPr>
              <w:keepNext w:val="0"/>
              <w:spacing w:line="320" w:lineRule="exact" w:after="0" w:before="0"/>
              <w:ind w:firstLine="0"/>
              <w:jc w:val="left"/>
            </w:pPr>
            <w:r>
              <w:rPr>
                <w:b w:val="0"/>
                <w:sz w:val="21"/>
              </w:rPr>
              <w:t>不重采样</w:t>
            </w:r>
          </w:p>
        </w:tc>
        <w:tc>
          <w:tcPr>
            <w:tcW w:type="dxa" w:w="2891"/>
            <w:vAlign w:val="center"/>
          </w:tcPr>
          <w:p>
            <w:pPr>
              <w:keepNext w:val="0"/>
              <w:spacing w:line="320" w:lineRule="exact" w:after="0" w:before="0"/>
              <w:ind w:firstLine="0"/>
              <w:jc w:val="left"/>
            </w:pPr>
            <w:r>
              <w:rPr>
                <w:b w:val="0"/>
                <w:sz w:val="21"/>
              </w:rPr>
              <w:t>事件原样保留并带时标</w:t>
            </w:r>
          </w:p>
        </w:tc>
      </w:tr>
    </w:tbl>
    <w:p>
      <w:pPr>
        <w:spacing w:after="40" w:line="240" w:lineRule="auto"/>
        <w:ind w:firstLine="0"/>
      </w:pPr>
      <w:r>
        <w:rPr>
          <w:sz w:val="4"/>
        </w:rPr>
      </w:r>
    </w:p>
    <w:p>
      <w:pPr>
        <w:jc w:val="both"/>
      </w:pPr>
      <w:r>
        <w:t>统一步长按数据组分档设定，写入算子参数并随批次登记；焊接参数在统一步长版本之外另保留原始密度版本，供需要细节的样本构建使用。</w:t>
      </w:r>
    </w:p>
    <w:p>
      <w:pPr>
        <w:pStyle w:val="Heading3"/>
      </w:pPr>
      <w:r>
        <w:t>3.4.3 缺失补齐</w:t>
      </w:r>
    </w:p>
    <w:p>
      <w:pPr>
        <w:pStyle w:val="Caption"/>
        <w:keepNext/>
      </w:pPr>
      <w:r>
        <w:t>表3-16 缺失补齐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缺口长度</w:t>
            </w:r>
          </w:p>
        </w:tc>
        <w:tc>
          <w:tcPr>
            <w:tcW w:type="dxa" w:w="2699"/>
            <w:vAlign w:val="center"/>
            <w:shd w:fill="EDF1F3"/>
          </w:tcPr>
          <w:p>
            <w:pPr>
              <w:keepNext/>
              <w:spacing w:line="320" w:lineRule="exact" w:after="0" w:before="0"/>
              <w:ind w:firstLine="0"/>
              <w:jc w:val="center"/>
            </w:pPr>
            <w:r>
              <w:rPr>
                <w:b/>
                <w:sz w:val="21"/>
              </w:rPr>
              <w:t>判定</w:t>
            </w:r>
          </w:p>
        </w:tc>
        <w:tc>
          <w:tcPr>
            <w:tcW w:type="dxa" w:w="2409"/>
            <w:vAlign w:val="center"/>
            <w:shd w:fill="EDF1F3"/>
          </w:tcPr>
          <w:p>
            <w:pPr>
              <w:keepNext/>
              <w:spacing w:line="320" w:lineRule="exact" w:after="0" w:before="0"/>
              <w:ind w:firstLine="0"/>
              <w:jc w:val="center"/>
            </w:pPr>
            <w:r>
              <w:rPr>
                <w:b/>
                <w:sz w:val="21"/>
              </w:rPr>
              <w:t>处置</w:t>
            </w:r>
          </w:p>
        </w:tc>
        <w:tc>
          <w:tcPr>
            <w:tcW w:type="dxa" w:w="2891"/>
            <w:vAlign w:val="center"/>
            <w:shd w:fill="EDF1F3"/>
          </w:tcPr>
          <w:p>
            <w:pPr>
              <w:keepNext/>
              <w:spacing w:line="320" w:lineRule="exact" w:after="0" w:before="0"/>
              <w:ind w:firstLine="0"/>
              <w:jc w:val="center"/>
            </w:pPr>
            <w:r>
              <w:rPr>
                <w:b/>
                <w:sz w:val="21"/>
              </w:rPr>
              <w:t>标记</w:t>
            </w:r>
          </w:p>
        </w:tc>
      </w:tr>
      <w:tr>
        <w:trPr>
          <w:cantSplit/>
        </w:trPr>
        <w:tc>
          <w:tcPr>
            <w:tcW w:type="dxa" w:w="1638"/>
            <w:vAlign w:val="center"/>
          </w:tcPr>
          <w:p>
            <w:pPr>
              <w:keepNext w:val="0"/>
              <w:spacing w:line="320" w:lineRule="exact" w:after="0" w:before="0"/>
              <w:ind w:firstLine="0"/>
              <w:jc w:val="left"/>
            </w:pPr>
            <w:r>
              <w:rPr>
                <w:b w:val="0"/>
                <w:sz w:val="21"/>
              </w:rPr>
              <w:t>单点缺失</w:t>
            </w:r>
          </w:p>
        </w:tc>
        <w:tc>
          <w:tcPr>
            <w:tcW w:type="dxa" w:w="2699"/>
            <w:vAlign w:val="center"/>
          </w:tcPr>
          <w:p>
            <w:pPr>
              <w:keepNext w:val="0"/>
              <w:spacing w:line="320" w:lineRule="exact" w:after="0" w:before="0"/>
              <w:ind w:firstLine="0"/>
              <w:jc w:val="left"/>
            </w:pPr>
            <w:r>
              <w:rPr>
                <w:b w:val="0"/>
                <w:sz w:val="21"/>
              </w:rPr>
              <w:t>同一连续工况中相邻点有效且允许插值</w:t>
            </w:r>
          </w:p>
        </w:tc>
        <w:tc>
          <w:tcPr>
            <w:tcW w:type="dxa" w:w="2409"/>
            <w:vAlign w:val="center"/>
          </w:tcPr>
          <w:p>
            <w:pPr>
              <w:keepNext w:val="0"/>
              <w:spacing w:line="320" w:lineRule="exact" w:after="0" w:before="0"/>
              <w:ind w:firstLine="0"/>
              <w:jc w:val="left"/>
            </w:pPr>
            <w:r>
              <w:rPr>
                <w:b w:val="0"/>
                <w:sz w:val="21"/>
              </w:rPr>
              <w:t>经审批的连续量插值，状态和事件按专属规则处理</w:t>
            </w:r>
          </w:p>
        </w:tc>
        <w:tc>
          <w:tcPr>
            <w:tcW w:type="dxa" w:w="2891"/>
            <w:vAlign w:val="center"/>
          </w:tcPr>
          <w:p>
            <w:pPr>
              <w:keepNext w:val="0"/>
              <w:spacing w:line="320" w:lineRule="exact" w:after="0" w:before="0"/>
              <w:ind w:firstLine="0"/>
              <w:jc w:val="left"/>
            </w:pPr>
            <w:r>
              <w:rPr>
                <w:b w:val="0"/>
                <w:sz w:val="21"/>
              </w:rPr>
              <w:t>标记为插值值</w:t>
            </w:r>
          </w:p>
        </w:tc>
      </w:tr>
      <w:tr>
        <w:trPr>
          <w:cantSplit/>
        </w:trPr>
        <w:tc>
          <w:tcPr>
            <w:tcW w:type="dxa" w:w="1638"/>
            <w:vAlign w:val="center"/>
          </w:tcPr>
          <w:p>
            <w:pPr>
              <w:keepNext w:val="0"/>
              <w:spacing w:line="320" w:lineRule="exact" w:after="0" w:before="0"/>
              <w:ind w:firstLine="0"/>
              <w:jc w:val="left"/>
            </w:pPr>
            <w:r>
              <w:rPr>
                <w:b w:val="0"/>
                <w:sz w:val="21"/>
              </w:rPr>
              <w:t>短缺口</w:t>
            </w:r>
          </w:p>
        </w:tc>
        <w:tc>
          <w:tcPr>
            <w:tcW w:type="dxa" w:w="2699"/>
            <w:vAlign w:val="center"/>
          </w:tcPr>
          <w:p>
            <w:pPr>
              <w:keepNext w:val="0"/>
              <w:spacing w:line="320" w:lineRule="exact" w:after="0" w:before="0"/>
              <w:ind w:firstLine="0"/>
              <w:jc w:val="left"/>
            </w:pPr>
            <w:r>
              <w:rPr>
                <w:b w:val="0"/>
                <w:sz w:val="21"/>
              </w:rPr>
              <w:t>缺口长度不超过约定上限</w:t>
            </w:r>
          </w:p>
        </w:tc>
        <w:tc>
          <w:tcPr>
            <w:tcW w:type="dxa" w:w="2409"/>
            <w:vAlign w:val="center"/>
          </w:tcPr>
          <w:p>
            <w:pPr>
              <w:keepNext w:val="0"/>
              <w:spacing w:line="320" w:lineRule="exact" w:after="0" w:before="0"/>
              <w:ind w:firstLine="0"/>
              <w:jc w:val="left"/>
            </w:pPr>
            <w:r>
              <w:rPr>
                <w:b w:val="0"/>
                <w:sz w:val="21"/>
              </w:rPr>
              <w:t>连续量按规则插值；状态仅在有效状态记录支持且未跨事件边界时有限前向填充</w:t>
            </w:r>
          </w:p>
        </w:tc>
        <w:tc>
          <w:tcPr>
            <w:tcW w:type="dxa" w:w="2891"/>
            <w:vAlign w:val="center"/>
          </w:tcPr>
          <w:p>
            <w:pPr>
              <w:keepNext w:val="0"/>
              <w:spacing w:line="320" w:lineRule="exact" w:after="0" w:before="0"/>
              <w:ind w:firstLine="0"/>
              <w:jc w:val="left"/>
            </w:pPr>
            <w:r>
              <w:rPr>
                <w:b w:val="0"/>
                <w:sz w:val="21"/>
              </w:rPr>
              <w:t>标记为插值值并记录缺口长度</w:t>
            </w:r>
          </w:p>
        </w:tc>
      </w:tr>
      <w:tr>
        <w:trPr>
          <w:cantSplit/>
        </w:trPr>
        <w:tc>
          <w:tcPr>
            <w:tcW w:type="dxa" w:w="1638"/>
            <w:vAlign w:val="center"/>
          </w:tcPr>
          <w:p>
            <w:pPr>
              <w:keepNext w:val="0"/>
              <w:spacing w:line="320" w:lineRule="exact" w:after="0" w:before="0"/>
              <w:ind w:firstLine="0"/>
              <w:jc w:val="left"/>
            </w:pPr>
            <w:r>
              <w:rPr>
                <w:b w:val="0"/>
                <w:sz w:val="21"/>
              </w:rPr>
              <w:t>长缺口</w:t>
            </w:r>
          </w:p>
        </w:tc>
        <w:tc>
          <w:tcPr>
            <w:tcW w:type="dxa" w:w="2699"/>
            <w:vAlign w:val="center"/>
          </w:tcPr>
          <w:p>
            <w:pPr>
              <w:keepNext w:val="0"/>
              <w:spacing w:line="320" w:lineRule="exact" w:after="0" w:before="0"/>
              <w:ind w:firstLine="0"/>
              <w:jc w:val="left"/>
            </w:pPr>
            <w:r>
              <w:rPr>
                <w:b w:val="0"/>
                <w:sz w:val="21"/>
              </w:rPr>
              <w:t>缺口长度超过约定上限</w:t>
            </w:r>
          </w:p>
        </w:tc>
        <w:tc>
          <w:tcPr>
            <w:tcW w:type="dxa" w:w="2409"/>
            <w:vAlign w:val="center"/>
          </w:tcPr>
          <w:p>
            <w:pPr>
              <w:keepNext w:val="0"/>
              <w:spacing w:line="320" w:lineRule="exact" w:after="0" w:before="0"/>
              <w:ind w:firstLine="0"/>
              <w:jc w:val="left"/>
            </w:pPr>
            <w:r>
              <w:rPr>
                <w:b w:val="0"/>
                <w:sz w:val="21"/>
              </w:rPr>
              <w:t>不补，整段标记缺失</w:t>
            </w:r>
          </w:p>
        </w:tc>
        <w:tc>
          <w:tcPr>
            <w:tcW w:type="dxa" w:w="2891"/>
            <w:vAlign w:val="center"/>
          </w:tcPr>
          <w:p>
            <w:pPr>
              <w:keepNext w:val="0"/>
              <w:spacing w:line="320" w:lineRule="exact" w:after="0" w:before="0"/>
              <w:ind w:firstLine="0"/>
              <w:jc w:val="left"/>
            </w:pPr>
            <w:r>
              <w:rPr>
                <w:b w:val="0"/>
                <w:sz w:val="21"/>
              </w:rPr>
              <w:t>标记为缺失段</w:t>
            </w:r>
          </w:p>
        </w:tc>
      </w:tr>
      <w:tr>
        <w:trPr>
          <w:cantSplit/>
        </w:trPr>
        <w:tc>
          <w:tcPr>
            <w:tcW w:type="dxa" w:w="1638"/>
            <w:vAlign w:val="center"/>
          </w:tcPr>
          <w:p>
            <w:pPr>
              <w:keepNext w:val="0"/>
              <w:spacing w:line="320" w:lineRule="exact" w:after="0" w:before="0"/>
              <w:ind w:firstLine="0"/>
              <w:jc w:val="left"/>
            </w:pPr>
            <w:r>
              <w:rPr>
                <w:b w:val="0"/>
                <w:sz w:val="21"/>
              </w:rPr>
              <w:t>整测点缺失</w:t>
            </w:r>
          </w:p>
        </w:tc>
        <w:tc>
          <w:tcPr>
            <w:tcW w:type="dxa" w:w="2699"/>
            <w:vAlign w:val="center"/>
          </w:tcPr>
          <w:p>
            <w:pPr>
              <w:keepNext w:val="0"/>
              <w:spacing w:line="320" w:lineRule="exact" w:after="0" w:before="0"/>
              <w:ind w:firstLine="0"/>
              <w:jc w:val="left"/>
            </w:pPr>
            <w:r>
              <w:rPr>
                <w:b w:val="0"/>
                <w:sz w:val="21"/>
              </w:rPr>
              <w:t>该窗内测点无任何数据</w:t>
            </w:r>
          </w:p>
        </w:tc>
        <w:tc>
          <w:tcPr>
            <w:tcW w:type="dxa" w:w="2409"/>
            <w:vAlign w:val="center"/>
          </w:tcPr>
          <w:p>
            <w:pPr>
              <w:keepNext w:val="0"/>
              <w:spacing w:line="320" w:lineRule="exact" w:after="0" w:before="0"/>
              <w:ind w:firstLine="0"/>
              <w:jc w:val="left"/>
            </w:pPr>
            <w:r>
              <w:rPr>
                <w:b w:val="0"/>
                <w:sz w:val="21"/>
              </w:rPr>
              <w:t>不补，字段留空</w:t>
            </w:r>
          </w:p>
        </w:tc>
        <w:tc>
          <w:tcPr>
            <w:tcW w:type="dxa" w:w="2891"/>
            <w:vAlign w:val="center"/>
          </w:tcPr>
          <w:p>
            <w:pPr>
              <w:keepNext w:val="0"/>
              <w:spacing w:line="320" w:lineRule="exact" w:after="0" w:before="0"/>
              <w:ind w:firstLine="0"/>
              <w:jc w:val="left"/>
            </w:pPr>
            <w:r>
              <w:rPr>
                <w:b w:val="0"/>
                <w:sz w:val="21"/>
              </w:rPr>
              <w:t>标记为测点无数据</w:t>
            </w:r>
          </w:p>
        </w:tc>
      </w:tr>
      <w:tr>
        <w:trPr>
          <w:cantSplit/>
        </w:trPr>
        <w:tc>
          <w:tcPr>
            <w:tcW w:type="dxa" w:w="1638"/>
            <w:vAlign w:val="center"/>
          </w:tcPr>
          <w:p>
            <w:pPr>
              <w:keepNext w:val="0"/>
              <w:spacing w:line="320" w:lineRule="exact" w:after="0" w:before="0"/>
              <w:ind w:firstLine="0"/>
              <w:jc w:val="left"/>
            </w:pPr>
            <w:r>
              <w:rPr>
                <w:b w:val="0"/>
                <w:sz w:val="21"/>
              </w:rPr>
              <w:t>采集中断</w:t>
            </w:r>
          </w:p>
        </w:tc>
        <w:tc>
          <w:tcPr>
            <w:tcW w:type="dxa" w:w="2699"/>
            <w:vAlign w:val="center"/>
          </w:tcPr>
          <w:p>
            <w:pPr>
              <w:keepNext w:val="0"/>
              <w:spacing w:line="320" w:lineRule="exact" w:after="0" w:before="0"/>
              <w:ind w:firstLine="0"/>
              <w:jc w:val="left"/>
            </w:pPr>
            <w:r>
              <w:rPr>
                <w:b w:val="0"/>
                <w:sz w:val="21"/>
              </w:rPr>
              <w:t>多测点同时缺失且时长相近</w:t>
            </w:r>
          </w:p>
        </w:tc>
        <w:tc>
          <w:tcPr>
            <w:tcW w:type="dxa" w:w="2409"/>
            <w:vAlign w:val="center"/>
          </w:tcPr>
          <w:p>
            <w:pPr>
              <w:keepNext w:val="0"/>
              <w:spacing w:line="320" w:lineRule="exact" w:after="0" w:before="0"/>
              <w:ind w:firstLine="0"/>
              <w:jc w:val="left"/>
            </w:pPr>
            <w:r>
              <w:rPr>
                <w:b w:val="0"/>
                <w:sz w:val="21"/>
              </w:rPr>
              <w:t>判为链路中断，整窗标记</w:t>
            </w:r>
          </w:p>
        </w:tc>
        <w:tc>
          <w:tcPr>
            <w:tcW w:type="dxa" w:w="2891"/>
            <w:vAlign w:val="center"/>
          </w:tcPr>
          <w:p>
            <w:pPr>
              <w:keepNext w:val="0"/>
              <w:spacing w:line="320" w:lineRule="exact" w:after="0" w:before="0"/>
              <w:ind w:firstLine="0"/>
              <w:jc w:val="left"/>
            </w:pPr>
            <w:r>
              <w:rPr>
                <w:b w:val="0"/>
                <w:sz w:val="21"/>
              </w:rPr>
              <w:t>标记为采集中断并提示采集接入环节</w:t>
            </w:r>
          </w:p>
        </w:tc>
      </w:tr>
    </w:tbl>
    <w:p>
      <w:pPr>
        <w:spacing w:after="40" w:line="240" w:lineRule="auto"/>
        <w:ind w:firstLine="0"/>
      </w:pPr>
      <w:r>
        <w:rPr>
          <w:sz w:val="4"/>
        </w:rPr>
      </w:r>
    </w:p>
    <w:p>
      <w:pPr>
        <w:jc w:val="both"/>
      </w:pPr>
      <w:r>
        <w:t>补齐规则同时约束物理量性质、最大缺口、工况连续性和使用任务。报警、停机、程序切换、工件更换与断链边界不跨越插值；事件时间不补造。补齐值保留方法、位置、前后依据和误差标记，原始观测与派生估计分列。实时预测类样本仅使用预测时点之前可获取的信息，离线插值结果不得造成未来信息泄漏。</w:t>
      </w:r>
    </w:p>
    <w:p>
      <w:pPr>
        <w:pStyle w:val="Heading3"/>
      </w:pPr>
      <w:r>
        <w:t>3.4.4 异常值处理</w:t>
      </w:r>
    </w:p>
    <w:p>
      <w:pPr>
        <w:jc w:val="both"/>
      </w:pPr>
      <w:r>
        <w:t>异常判定按三道判据顺序执行，任一道命中即标记，并记录命中的判据。</w:t>
      </w:r>
    </w:p>
    <w:p>
      <w:pPr>
        <w:pStyle w:val="Caption"/>
        <w:keepNext/>
      </w:pPr>
      <w:r>
        <w:t>表3-17 异常值处理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判据</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参数</w:t>
            </w:r>
          </w:p>
        </w:tc>
        <w:tc>
          <w:tcPr>
            <w:tcW w:type="dxa" w:w="2891"/>
            <w:vAlign w:val="center"/>
            <w:shd w:fill="EDF1F3"/>
          </w:tcPr>
          <w:p>
            <w:pPr>
              <w:keepNext/>
              <w:spacing w:line="320" w:lineRule="exact" w:after="0" w:before="0"/>
              <w:ind w:firstLine="0"/>
              <w:jc w:val="center"/>
            </w:pPr>
            <w:r>
              <w:rPr>
                <w:b/>
                <w:sz w:val="21"/>
              </w:rPr>
              <w:t>说明</w:t>
            </w:r>
          </w:p>
        </w:tc>
      </w:tr>
      <w:tr>
        <w:trPr>
          <w:cantSplit/>
        </w:trPr>
        <w:tc>
          <w:tcPr>
            <w:tcW w:type="dxa" w:w="1638"/>
            <w:vAlign w:val="center"/>
          </w:tcPr>
          <w:p>
            <w:pPr>
              <w:keepNext w:val="0"/>
              <w:spacing w:line="320" w:lineRule="exact" w:after="0" w:before="0"/>
              <w:ind w:firstLine="0"/>
              <w:jc w:val="left"/>
            </w:pPr>
            <w:r>
              <w:rPr>
                <w:b w:val="0"/>
                <w:sz w:val="21"/>
              </w:rPr>
              <w:t>物理量程校验</w:t>
            </w:r>
          </w:p>
        </w:tc>
        <w:tc>
          <w:tcPr>
            <w:tcW w:type="dxa" w:w="2699"/>
            <w:vAlign w:val="center"/>
          </w:tcPr>
          <w:p>
            <w:pPr>
              <w:keepNext w:val="0"/>
              <w:spacing w:line="320" w:lineRule="exact" w:after="0" w:before="0"/>
              <w:ind w:firstLine="0"/>
              <w:jc w:val="left"/>
            </w:pPr>
            <w:r>
              <w:rPr>
                <w:b w:val="0"/>
                <w:sz w:val="21"/>
              </w:rPr>
              <w:t>与测点量程、物理可行区间比对</w:t>
            </w:r>
          </w:p>
        </w:tc>
        <w:tc>
          <w:tcPr>
            <w:tcW w:type="dxa" w:w="2409"/>
            <w:vAlign w:val="center"/>
          </w:tcPr>
          <w:p>
            <w:pPr>
              <w:keepNext w:val="0"/>
              <w:spacing w:line="320" w:lineRule="exact" w:after="0" w:before="0"/>
              <w:ind w:firstLine="0"/>
              <w:jc w:val="left"/>
            </w:pPr>
            <w:r>
              <w:rPr>
                <w:b w:val="0"/>
                <w:sz w:val="21"/>
              </w:rPr>
              <w:t>量程上下限</w:t>
            </w:r>
          </w:p>
        </w:tc>
        <w:tc>
          <w:tcPr>
            <w:tcW w:type="dxa" w:w="2891"/>
            <w:vAlign w:val="center"/>
          </w:tcPr>
          <w:p>
            <w:pPr>
              <w:keepNext w:val="0"/>
              <w:spacing w:line="320" w:lineRule="exact" w:after="0" w:before="0"/>
              <w:ind w:firstLine="0"/>
              <w:jc w:val="left"/>
            </w:pPr>
            <w:r>
              <w:rPr>
                <w:b w:val="0"/>
                <w:sz w:val="21"/>
              </w:rPr>
              <w:t>量程取自测点配置，配置缺失时登记量程缺口，不以工艺正常区间替代传感器物理量程</w:t>
            </w:r>
          </w:p>
        </w:tc>
      </w:tr>
      <w:tr>
        <w:trPr>
          <w:cantSplit/>
        </w:trPr>
        <w:tc>
          <w:tcPr>
            <w:tcW w:type="dxa" w:w="1638"/>
            <w:vAlign w:val="center"/>
          </w:tcPr>
          <w:p>
            <w:pPr>
              <w:keepNext w:val="0"/>
              <w:spacing w:line="320" w:lineRule="exact" w:after="0" w:before="0"/>
              <w:ind w:firstLine="0"/>
              <w:jc w:val="left"/>
            </w:pPr>
            <w:r>
              <w:rPr>
                <w:b w:val="0"/>
                <w:sz w:val="21"/>
              </w:rPr>
              <w:t>变化率校验</w:t>
            </w:r>
          </w:p>
        </w:tc>
        <w:tc>
          <w:tcPr>
            <w:tcW w:type="dxa" w:w="2699"/>
            <w:vAlign w:val="center"/>
          </w:tcPr>
          <w:p>
            <w:pPr>
              <w:keepNext w:val="0"/>
              <w:spacing w:line="320" w:lineRule="exact" w:after="0" w:before="0"/>
              <w:ind w:firstLine="0"/>
              <w:jc w:val="left"/>
            </w:pPr>
            <w:r>
              <w:rPr>
                <w:b w:val="0"/>
                <w:sz w:val="21"/>
              </w:rPr>
              <w:t>相邻点变化率与该物理量的可行变化率比对</w:t>
            </w:r>
          </w:p>
        </w:tc>
        <w:tc>
          <w:tcPr>
            <w:tcW w:type="dxa" w:w="2409"/>
            <w:vAlign w:val="center"/>
          </w:tcPr>
          <w:p>
            <w:pPr>
              <w:keepNext w:val="0"/>
              <w:spacing w:line="320" w:lineRule="exact" w:after="0" w:before="0"/>
              <w:ind w:firstLine="0"/>
              <w:jc w:val="left"/>
            </w:pPr>
            <w:r>
              <w:rPr>
                <w:b w:val="0"/>
                <w:sz w:val="21"/>
              </w:rPr>
              <w:t>变化率上限</w:t>
            </w:r>
          </w:p>
        </w:tc>
        <w:tc>
          <w:tcPr>
            <w:tcW w:type="dxa" w:w="2891"/>
            <w:vAlign w:val="center"/>
          </w:tcPr>
          <w:p>
            <w:pPr>
              <w:keepNext w:val="0"/>
              <w:spacing w:line="320" w:lineRule="exact" w:after="0" w:before="0"/>
              <w:ind w:firstLine="0"/>
              <w:jc w:val="left"/>
            </w:pPr>
            <w:r>
              <w:rPr>
                <w:b w:val="0"/>
                <w:sz w:val="21"/>
              </w:rPr>
              <w:t>温度、流量类设上限；电气量按工艺特性单独设定</w:t>
            </w:r>
          </w:p>
        </w:tc>
      </w:tr>
      <w:tr>
        <w:trPr>
          <w:cantSplit/>
        </w:trPr>
        <w:tc>
          <w:tcPr>
            <w:tcW w:type="dxa" w:w="1638"/>
            <w:vAlign w:val="center"/>
          </w:tcPr>
          <w:p>
            <w:pPr>
              <w:keepNext w:val="0"/>
              <w:spacing w:line="320" w:lineRule="exact" w:after="0" w:before="0"/>
              <w:ind w:firstLine="0"/>
              <w:jc w:val="left"/>
            </w:pPr>
            <w:r>
              <w:rPr>
                <w:b w:val="0"/>
                <w:sz w:val="21"/>
              </w:rPr>
              <w:t>同工况统计离群</w:t>
            </w:r>
          </w:p>
        </w:tc>
        <w:tc>
          <w:tcPr>
            <w:tcW w:type="dxa" w:w="2699"/>
            <w:vAlign w:val="center"/>
          </w:tcPr>
          <w:p>
            <w:pPr>
              <w:keepNext w:val="0"/>
              <w:spacing w:line="320" w:lineRule="exact" w:after="0" w:before="0"/>
              <w:ind w:firstLine="0"/>
              <w:jc w:val="left"/>
            </w:pPr>
            <w:r>
              <w:rPr>
                <w:b w:val="0"/>
                <w:sz w:val="21"/>
              </w:rPr>
              <w:t>同设备同工况历史分布的离群判定</w:t>
            </w:r>
          </w:p>
        </w:tc>
        <w:tc>
          <w:tcPr>
            <w:tcW w:type="dxa" w:w="2409"/>
            <w:vAlign w:val="center"/>
          </w:tcPr>
          <w:p>
            <w:pPr>
              <w:keepNext w:val="0"/>
              <w:spacing w:line="320" w:lineRule="exact" w:after="0" w:before="0"/>
              <w:ind w:firstLine="0"/>
              <w:jc w:val="left"/>
            </w:pPr>
            <w:r>
              <w:rPr>
                <w:b w:val="0"/>
                <w:sz w:val="21"/>
              </w:rPr>
              <w:t>离群判定方法与门限</w:t>
            </w:r>
          </w:p>
        </w:tc>
        <w:tc>
          <w:tcPr>
            <w:tcW w:type="dxa" w:w="2891"/>
            <w:vAlign w:val="center"/>
          </w:tcPr>
          <w:p>
            <w:pPr>
              <w:keepNext w:val="0"/>
              <w:spacing w:line="320" w:lineRule="exact" w:after="0" w:before="0"/>
              <w:ind w:firstLine="0"/>
              <w:jc w:val="left"/>
            </w:pPr>
            <w:r>
              <w:rPr>
                <w:b w:val="0"/>
                <w:sz w:val="21"/>
              </w:rPr>
              <w:t>需先有工况分段，首批次以试点设备标定</w:t>
            </w:r>
          </w:p>
        </w:tc>
      </w:tr>
    </w:tbl>
    <w:p>
      <w:pPr>
        <w:spacing w:after="40" w:line="240" w:lineRule="auto"/>
        <w:ind w:firstLine="0"/>
      </w:pPr>
      <w:r>
        <w:rPr>
          <w:sz w:val="4"/>
        </w:rPr>
      </w:r>
    </w:p>
    <w:p>
      <w:pPr>
        <w:jc w:val="both"/>
      </w:pPr>
      <w:r>
        <w:t>异常点保留原始值、命中规则和原因类别，区分设备真实异常、工艺偏离、传感器故障和链路问题。统计离群仅作为复核线索，不能据此删除故障前兆或稀有缺陷。传感器可信度核查形成新的配置版本与适用时段，不改变历史原始观测；派生样本按确认结果重新生成。</w:t>
      </w:r>
    </w:p>
    <w:p>
      <w:pPr>
        <w:pStyle w:val="Heading3"/>
      </w:pPr>
      <w:r>
        <w:t>3.4.5 事件锚定切窗</w:t>
      </w:r>
    </w:p>
    <w:p>
      <w:pPr>
        <w:jc w:val="both"/>
      </w:pPr>
      <w:r>
        <w:t>按报警、停机、开炉、焊接作业四类事件锚定切分时间窗。窗长按事件类型分别设定并写入算子参数。</w:t>
      </w:r>
    </w:p>
    <w:p>
      <w:pPr>
        <w:pStyle w:val="Caption"/>
        <w:keepNext/>
      </w:pPr>
      <w:r>
        <w:t>表3-18 事件锚定切窗</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157"/>
        <w:gridCol w:w="1638"/>
        <w:gridCol w:w="1735"/>
        <w:gridCol w:w="1735"/>
        <w:gridCol w:w="1638"/>
        <w:gridCol w:w="1735"/>
      </w:tblGrid>
      <w:tr>
        <w:trPr>
          <w:cantSplit/>
          <w:tblHeader/>
        </w:trPr>
        <w:tc>
          <w:tcPr>
            <w:tcW w:type="dxa" w:w="1157"/>
            <w:vAlign w:val="center"/>
            <w:shd w:fill="EDF1F3"/>
          </w:tcPr>
          <w:p>
            <w:pPr>
              <w:keepNext/>
              <w:spacing w:line="320" w:lineRule="exact" w:after="0" w:before="0"/>
              <w:ind w:firstLine="0"/>
              <w:jc w:val="center"/>
            </w:pPr>
            <w:r>
              <w:rPr>
                <w:b/>
                <w:sz w:val="21"/>
              </w:rPr>
              <w:t>事件类型</w:t>
            </w:r>
          </w:p>
        </w:tc>
        <w:tc>
          <w:tcPr>
            <w:tcW w:type="dxa" w:w="1638"/>
            <w:vAlign w:val="center"/>
            <w:shd w:fill="EDF1F3"/>
          </w:tcPr>
          <w:p>
            <w:pPr>
              <w:keepNext/>
              <w:spacing w:line="320" w:lineRule="exact" w:after="0" w:before="0"/>
              <w:ind w:firstLine="0"/>
              <w:jc w:val="center"/>
            </w:pPr>
            <w:r>
              <w:rPr>
                <w:b/>
                <w:sz w:val="21"/>
              </w:rPr>
              <w:t>事件时刻定义</w:t>
            </w:r>
          </w:p>
        </w:tc>
        <w:tc>
          <w:tcPr>
            <w:tcW w:type="dxa" w:w="1735"/>
            <w:vAlign w:val="center"/>
            <w:shd w:fill="EDF1F3"/>
          </w:tcPr>
          <w:p>
            <w:pPr>
              <w:keepNext/>
              <w:spacing w:line="320" w:lineRule="exact" w:after="0" w:before="0"/>
              <w:ind w:firstLine="0"/>
              <w:jc w:val="center"/>
            </w:pPr>
            <w:r>
              <w:rPr>
                <w:b/>
                <w:sz w:val="21"/>
              </w:rPr>
              <w:t>前置窗</w:t>
            </w:r>
          </w:p>
        </w:tc>
        <w:tc>
          <w:tcPr>
            <w:tcW w:type="dxa" w:w="1735"/>
            <w:vAlign w:val="center"/>
            <w:shd w:fill="EDF1F3"/>
          </w:tcPr>
          <w:p>
            <w:pPr>
              <w:keepNext/>
              <w:spacing w:line="320" w:lineRule="exact" w:after="0" w:before="0"/>
              <w:ind w:firstLine="0"/>
              <w:jc w:val="center"/>
            </w:pPr>
            <w:r>
              <w:rPr>
                <w:b/>
                <w:sz w:val="21"/>
              </w:rPr>
              <w:t>事件窗</w:t>
            </w:r>
          </w:p>
        </w:tc>
        <w:tc>
          <w:tcPr>
            <w:tcW w:type="dxa" w:w="1638"/>
            <w:vAlign w:val="center"/>
            <w:shd w:fill="EDF1F3"/>
          </w:tcPr>
          <w:p>
            <w:pPr>
              <w:keepNext/>
              <w:spacing w:line="320" w:lineRule="exact" w:after="0" w:before="0"/>
              <w:ind w:firstLine="0"/>
              <w:jc w:val="center"/>
            </w:pPr>
            <w:r>
              <w:rPr>
                <w:b/>
                <w:sz w:val="21"/>
              </w:rPr>
              <w:t>后置窗</w:t>
            </w:r>
          </w:p>
        </w:tc>
        <w:tc>
          <w:tcPr>
            <w:tcW w:type="dxa" w:w="1735"/>
            <w:vAlign w:val="center"/>
            <w:shd w:fill="EDF1F3"/>
          </w:tcPr>
          <w:p>
            <w:pPr>
              <w:keepNext/>
              <w:spacing w:line="320" w:lineRule="exact" w:after="0" w:before="0"/>
              <w:ind w:firstLine="0"/>
              <w:jc w:val="center"/>
            </w:pPr>
            <w:r>
              <w:rPr>
                <w:b/>
                <w:sz w:val="21"/>
              </w:rPr>
              <w:t>关联测点</w:t>
            </w:r>
          </w:p>
        </w:tc>
      </w:tr>
      <w:tr>
        <w:trPr>
          <w:cantSplit/>
        </w:trPr>
        <w:tc>
          <w:tcPr>
            <w:tcW w:type="dxa" w:w="1157"/>
            <w:vAlign w:val="center"/>
          </w:tcPr>
          <w:p>
            <w:pPr>
              <w:keepNext w:val="0"/>
              <w:spacing w:line="320" w:lineRule="exact" w:after="0" w:before="0"/>
              <w:ind w:firstLine="0"/>
              <w:jc w:val="left"/>
            </w:pPr>
            <w:r>
              <w:rPr>
                <w:b w:val="0"/>
                <w:sz w:val="21"/>
              </w:rPr>
              <w:t>报警</w:t>
            </w:r>
          </w:p>
        </w:tc>
        <w:tc>
          <w:tcPr>
            <w:tcW w:type="dxa" w:w="1638"/>
            <w:vAlign w:val="center"/>
          </w:tcPr>
          <w:p>
            <w:pPr>
              <w:keepNext w:val="0"/>
              <w:spacing w:line="320" w:lineRule="exact" w:after="0" w:before="0"/>
              <w:ind w:firstLine="0"/>
              <w:jc w:val="left"/>
            </w:pPr>
            <w:r>
              <w:rPr>
                <w:b w:val="0"/>
                <w:sz w:val="21"/>
              </w:rPr>
              <w:t>报警产生时刻</w:t>
            </w:r>
          </w:p>
        </w:tc>
        <w:tc>
          <w:tcPr>
            <w:tcW w:type="dxa" w:w="1735"/>
            <w:vAlign w:val="center"/>
          </w:tcPr>
          <w:p>
            <w:pPr>
              <w:keepNext w:val="0"/>
              <w:spacing w:line="320" w:lineRule="exact" w:after="0" w:before="0"/>
              <w:ind w:firstLine="0"/>
              <w:jc w:val="left"/>
            </w:pPr>
            <w:r>
              <w:rPr>
                <w:b w:val="0"/>
                <w:sz w:val="21"/>
              </w:rPr>
              <w:t>覆盖报警前的工况演变</w:t>
            </w:r>
          </w:p>
        </w:tc>
        <w:tc>
          <w:tcPr>
            <w:tcW w:type="dxa" w:w="1735"/>
            <w:vAlign w:val="center"/>
          </w:tcPr>
          <w:p>
            <w:pPr>
              <w:keepNext w:val="0"/>
              <w:spacing w:line="320" w:lineRule="exact" w:after="0" w:before="0"/>
              <w:ind w:firstLine="0"/>
              <w:jc w:val="left"/>
            </w:pPr>
            <w:r>
              <w:rPr>
                <w:b w:val="0"/>
                <w:sz w:val="21"/>
              </w:rPr>
              <w:t>报警持续期</w:t>
            </w:r>
          </w:p>
        </w:tc>
        <w:tc>
          <w:tcPr>
            <w:tcW w:type="dxa" w:w="1638"/>
            <w:vAlign w:val="center"/>
          </w:tcPr>
          <w:p>
            <w:pPr>
              <w:keepNext w:val="0"/>
              <w:spacing w:line="320" w:lineRule="exact" w:after="0" w:before="0"/>
              <w:ind w:firstLine="0"/>
              <w:jc w:val="left"/>
            </w:pPr>
            <w:r>
              <w:rPr>
                <w:b w:val="0"/>
                <w:sz w:val="21"/>
              </w:rPr>
              <w:t>覆盖报警确认与处置</w:t>
            </w:r>
          </w:p>
        </w:tc>
        <w:tc>
          <w:tcPr>
            <w:tcW w:type="dxa" w:w="1735"/>
            <w:vAlign w:val="center"/>
          </w:tcPr>
          <w:p>
            <w:pPr>
              <w:keepNext w:val="0"/>
              <w:spacing w:line="320" w:lineRule="exact" w:after="0" w:before="0"/>
              <w:ind w:firstLine="0"/>
              <w:jc w:val="left"/>
            </w:pPr>
            <w:r>
              <w:rPr>
                <w:b w:val="0"/>
                <w:sz w:val="21"/>
              </w:rPr>
              <w:t>该设备同期相关通道</w:t>
            </w:r>
          </w:p>
        </w:tc>
      </w:tr>
      <w:tr>
        <w:trPr>
          <w:cantSplit/>
        </w:trPr>
        <w:tc>
          <w:tcPr>
            <w:tcW w:type="dxa" w:w="1157"/>
            <w:vAlign w:val="center"/>
          </w:tcPr>
          <w:p>
            <w:pPr>
              <w:keepNext w:val="0"/>
              <w:spacing w:line="320" w:lineRule="exact" w:after="0" w:before="0"/>
              <w:ind w:firstLine="0"/>
              <w:jc w:val="left"/>
            </w:pPr>
            <w:r>
              <w:rPr>
                <w:b w:val="0"/>
                <w:sz w:val="21"/>
              </w:rPr>
              <w:t>停机</w:t>
            </w:r>
          </w:p>
        </w:tc>
        <w:tc>
          <w:tcPr>
            <w:tcW w:type="dxa" w:w="1638"/>
            <w:vAlign w:val="center"/>
          </w:tcPr>
          <w:p>
            <w:pPr>
              <w:keepNext w:val="0"/>
              <w:spacing w:line="320" w:lineRule="exact" w:after="0" w:before="0"/>
              <w:ind w:firstLine="0"/>
              <w:jc w:val="left"/>
            </w:pPr>
            <w:r>
              <w:rPr>
                <w:b w:val="0"/>
                <w:sz w:val="21"/>
              </w:rPr>
              <w:t>运行状态转为停止的时刻</w:t>
            </w:r>
          </w:p>
        </w:tc>
        <w:tc>
          <w:tcPr>
            <w:tcW w:type="dxa" w:w="1735"/>
            <w:vAlign w:val="center"/>
          </w:tcPr>
          <w:p>
            <w:pPr>
              <w:keepNext w:val="0"/>
              <w:spacing w:line="320" w:lineRule="exact" w:after="0" w:before="0"/>
              <w:ind w:firstLine="0"/>
              <w:jc w:val="left"/>
            </w:pPr>
            <w:r>
              <w:rPr>
                <w:b w:val="0"/>
                <w:sz w:val="21"/>
              </w:rPr>
              <w:t>覆盖停机前运行段</w:t>
            </w:r>
          </w:p>
        </w:tc>
        <w:tc>
          <w:tcPr>
            <w:tcW w:type="dxa" w:w="1735"/>
            <w:vAlign w:val="center"/>
          </w:tcPr>
          <w:p>
            <w:pPr>
              <w:keepNext w:val="0"/>
              <w:spacing w:line="320" w:lineRule="exact" w:after="0" w:before="0"/>
              <w:ind w:firstLine="0"/>
              <w:jc w:val="left"/>
            </w:pPr>
            <w:r>
              <w:rPr>
                <w:b w:val="0"/>
                <w:sz w:val="21"/>
              </w:rPr>
              <w:t>停机持续期</w:t>
            </w:r>
          </w:p>
        </w:tc>
        <w:tc>
          <w:tcPr>
            <w:tcW w:type="dxa" w:w="1638"/>
            <w:vAlign w:val="center"/>
          </w:tcPr>
          <w:p>
            <w:pPr>
              <w:keepNext w:val="0"/>
              <w:spacing w:line="320" w:lineRule="exact" w:after="0" w:before="0"/>
              <w:ind w:firstLine="0"/>
              <w:jc w:val="left"/>
            </w:pPr>
            <w:r>
              <w:rPr>
                <w:b w:val="0"/>
                <w:sz w:val="21"/>
              </w:rPr>
              <w:t>覆盖重启与恢复</w:t>
            </w:r>
          </w:p>
        </w:tc>
        <w:tc>
          <w:tcPr>
            <w:tcW w:type="dxa" w:w="1735"/>
            <w:vAlign w:val="center"/>
          </w:tcPr>
          <w:p>
            <w:pPr>
              <w:keepNext w:val="0"/>
              <w:spacing w:line="320" w:lineRule="exact" w:after="0" w:before="0"/>
              <w:ind w:firstLine="0"/>
              <w:jc w:val="left"/>
            </w:pPr>
            <w:r>
              <w:rPr>
                <w:b w:val="0"/>
                <w:sz w:val="21"/>
              </w:rPr>
              <w:t>状态、电气量、温度</w:t>
            </w:r>
          </w:p>
        </w:tc>
      </w:tr>
      <w:tr>
        <w:trPr>
          <w:cantSplit/>
        </w:trPr>
        <w:tc>
          <w:tcPr>
            <w:tcW w:type="dxa" w:w="1157"/>
            <w:vAlign w:val="center"/>
          </w:tcPr>
          <w:p>
            <w:pPr>
              <w:keepNext w:val="0"/>
              <w:spacing w:line="320" w:lineRule="exact" w:after="0" w:before="0"/>
              <w:ind w:firstLine="0"/>
              <w:jc w:val="left"/>
            </w:pPr>
            <w:r>
              <w:rPr>
                <w:b w:val="0"/>
                <w:sz w:val="21"/>
              </w:rPr>
              <w:t>开炉</w:t>
            </w:r>
          </w:p>
        </w:tc>
        <w:tc>
          <w:tcPr>
            <w:tcW w:type="dxa" w:w="1638"/>
            <w:vAlign w:val="center"/>
          </w:tcPr>
          <w:p>
            <w:pPr>
              <w:keepNext w:val="0"/>
              <w:spacing w:line="320" w:lineRule="exact" w:after="0" w:before="0"/>
              <w:ind w:firstLine="0"/>
              <w:jc w:val="left"/>
            </w:pPr>
            <w:r>
              <w:rPr>
                <w:b w:val="0"/>
                <w:sz w:val="21"/>
              </w:rPr>
              <w:t>炉次工单开工时刻</w:t>
            </w:r>
          </w:p>
        </w:tc>
        <w:tc>
          <w:tcPr>
            <w:tcW w:type="dxa" w:w="1735"/>
            <w:vAlign w:val="center"/>
          </w:tcPr>
          <w:p>
            <w:pPr>
              <w:keepNext w:val="0"/>
              <w:spacing w:line="320" w:lineRule="exact" w:after="0" w:before="0"/>
              <w:ind w:firstLine="0"/>
              <w:jc w:val="left"/>
            </w:pPr>
            <w:r>
              <w:rPr>
                <w:b w:val="0"/>
                <w:sz w:val="21"/>
              </w:rPr>
              <w:t>覆盖装炉准备</w:t>
            </w:r>
          </w:p>
        </w:tc>
        <w:tc>
          <w:tcPr>
            <w:tcW w:type="dxa" w:w="1735"/>
            <w:vAlign w:val="center"/>
          </w:tcPr>
          <w:p>
            <w:pPr>
              <w:keepNext w:val="0"/>
              <w:spacing w:line="320" w:lineRule="exact" w:after="0" w:before="0"/>
              <w:ind w:firstLine="0"/>
              <w:jc w:val="left"/>
            </w:pPr>
            <w:r>
              <w:rPr>
                <w:b w:val="0"/>
                <w:sz w:val="21"/>
              </w:rPr>
              <w:t>开炉至完工</w:t>
            </w:r>
          </w:p>
        </w:tc>
        <w:tc>
          <w:tcPr>
            <w:tcW w:type="dxa" w:w="1638"/>
            <w:vAlign w:val="center"/>
          </w:tcPr>
          <w:p>
            <w:pPr>
              <w:keepNext w:val="0"/>
              <w:spacing w:line="320" w:lineRule="exact" w:after="0" w:before="0"/>
              <w:ind w:firstLine="0"/>
              <w:jc w:val="left"/>
            </w:pPr>
            <w:r>
              <w:rPr>
                <w:b w:val="0"/>
                <w:sz w:val="21"/>
              </w:rPr>
              <w:t>覆盖出炉与返热</w:t>
            </w:r>
          </w:p>
        </w:tc>
        <w:tc>
          <w:tcPr>
            <w:tcW w:type="dxa" w:w="1735"/>
            <w:vAlign w:val="center"/>
          </w:tcPr>
          <w:p>
            <w:pPr>
              <w:keepNext w:val="0"/>
              <w:spacing w:line="320" w:lineRule="exact" w:after="0" w:before="0"/>
              <w:ind w:firstLine="0"/>
              <w:jc w:val="left"/>
            </w:pPr>
            <w:r>
              <w:rPr>
                <w:b w:val="0"/>
                <w:sz w:val="21"/>
              </w:rPr>
              <w:t>热处理全部参数</w:t>
            </w:r>
          </w:p>
        </w:tc>
      </w:tr>
      <w:tr>
        <w:trPr>
          <w:cantSplit/>
        </w:trPr>
        <w:tc>
          <w:tcPr>
            <w:tcW w:type="dxa" w:w="1157"/>
            <w:vAlign w:val="center"/>
          </w:tcPr>
          <w:p>
            <w:pPr>
              <w:keepNext w:val="0"/>
              <w:spacing w:line="320" w:lineRule="exact" w:after="0" w:before="0"/>
              <w:ind w:firstLine="0"/>
              <w:jc w:val="left"/>
            </w:pPr>
            <w:r>
              <w:rPr>
                <w:b w:val="0"/>
                <w:sz w:val="21"/>
              </w:rPr>
              <w:t>焊接作业</w:t>
            </w:r>
          </w:p>
        </w:tc>
        <w:tc>
          <w:tcPr>
            <w:tcW w:type="dxa" w:w="1638"/>
            <w:vAlign w:val="center"/>
          </w:tcPr>
          <w:p>
            <w:pPr>
              <w:keepNext w:val="0"/>
              <w:spacing w:line="320" w:lineRule="exact" w:after="0" w:before="0"/>
              <w:ind w:firstLine="0"/>
              <w:jc w:val="left"/>
            </w:pPr>
            <w:r>
              <w:rPr>
                <w:b w:val="0"/>
                <w:sz w:val="21"/>
              </w:rPr>
              <w:t>起弧时刻</w:t>
            </w:r>
          </w:p>
        </w:tc>
        <w:tc>
          <w:tcPr>
            <w:tcW w:type="dxa" w:w="1735"/>
            <w:vAlign w:val="center"/>
          </w:tcPr>
          <w:p>
            <w:pPr>
              <w:keepNext w:val="0"/>
              <w:spacing w:line="320" w:lineRule="exact" w:after="0" w:before="0"/>
              <w:ind w:firstLine="0"/>
              <w:jc w:val="left"/>
            </w:pPr>
            <w:r>
              <w:rPr>
                <w:b w:val="0"/>
                <w:sz w:val="21"/>
              </w:rPr>
              <w:t>覆盖引弧前准备</w:t>
            </w:r>
          </w:p>
        </w:tc>
        <w:tc>
          <w:tcPr>
            <w:tcW w:type="dxa" w:w="1735"/>
            <w:vAlign w:val="center"/>
          </w:tcPr>
          <w:p>
            <w:pPr>
              <w:keepNext w:val="0"/>
              <w:spacing w:line="320" w:lineRule="exact" w:after="0" w:before="0"/>
              <w:ind w:firstLine="0"/>
              <w:jc w:val="left"/>
            </w:pPr>
            <w:r>
              <w:rPr>
                <w:b w:val="0"/>
                <w:sz w:val="21"/>
              </w:rPr>
              <w:t>起弧至收弧</w:t>
            </w:r>
          </w:p>
        </w:tc>
        <w:tc>
          <w:tcPr>
            <w:tcW w:type="dxa" w:w="1638"/>
            <w:vAlign w:val="center"/>
          </w:tcPr>
          <w:p>
            <w:pPr>
              <w:keepNext w:val="0"/>
              <w:spacing w:line="320" w:lineRule="exact" w:after="0" w:before="0"/>
              <w:ind w:firstLine="0"/>
              <w:jc w:val="left"/>
            </w:pPr>
            <w:r>
              <w:rPr>
                <w:b w:val="0"/>
                <w:sz w:val="21"/>
              </w:rPr>
              <w:t>覆盖收弧后冷却与层间等待</w:t>
            </w:r>
          </w:p>
        </w:tc>
        <w:tc>
          <w:tcPr>
            <w:tcW w:type="dxa" w:w="1735"/>
            <w:vAlign w:val="center"/>
          </w:tcPr>
          <w:p>
            <w:pPr>
              <w:keepNext w:val="0"/>
              <w:spacing w:line="320" w:lineRule="exact" w:after="0" w:before="0"/>
              <w:ind w:firstLine="0"/>
              <w:jc w:val="left"/>
            </w:pPr>
            <w:r>
              <w:rPr>
                <w:b w:val="0"/>
                <w:sz w:val="21"/>
              </w:rPr>
              <w:t>焊接全部参数 ＋ 层间温度</w:t>
            </w:r>
          </w:p>
        </w:tc>
      </w:tr>
    </w:tbl>
    <w:p>
      <w:pPr>
        <w:spacing w:after="40" w:line="240" w:lineRule="auto"/>
        <w:ind w:firstLine="0"/>
      </w:pPr>
      <w:r>
        <w:rPr>
          <w:sz w:val="4"/>
        </w:rPr>
      </w:r>
    </w:p>
    <w:p>
      <w:pPr>
        <w:jc w:val="both"/>
      </w:pPr>
      <w:r>
        <w:t>切窗结果形成「时序片段—事件」样本对，字段如下。</w:t>
      </w:r>
    </w:p>
    <w:p>
      <w:pPr>
        <w:pStyle w:val="Caption"/>
        <w:keepNext/>
      </w:pPr>
      <w:r>
        <w:t>表3-19 事件锚定切窗</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字段</w:t>
            </w:r>
          </w:p>
        </w:tc>
        <w:tc>
          <w:tcPr>
            <w:tcW w:type="dxa" w:w="7228"/>
            <w:vAlign w:val="center"/>
            <w:shd w:fill="EDF1F3"/>
          </w:tcPr>
          <w:p>
            <w:pPr>
              <w:keepNext/>
              <w:spacing w:line="320" w:lineRule="exact" w:after="0" w:before="0"/>
              <w:ind w:firstLine="0"/>
              <w:jc w:val="center"/>
            </w:pPr>
            <w:r>
              <w:rPr>
                <w:b/>
                <w:sz w:val="21"/>
              </w:rPr>
              <w:t>说明</w:t>
            </w:r>
          </w:p>
        </w:tc>
      </w:tr>
      <w:tr>
        <w:trPr>
          <w:cantSplit/>
        </w:trPr>
        <w:tc>
          <w:tcPr>
            <w:tcW w:type="dxa" w:w="2409"/>
            <w:vAlign w:val="center"/>
          </w:tcPr>
          <w:p>
            <w:pPr>
              <w:keepNext w:val="0"/>
              <w:spacing w:line="320" w:lineRule="exact" w:after="0" w:before="0"/>
              <w:ind w:firstLine="0"/>
              <w:jc w:val="left"/>
            </w:pPr>
            <w:r>
              <w:rPr>
                <w:b w:val="0"/>
                <w:sz w:val="21"/>
              </w:rPr>
              <w:t>样本编号</w:t>
            </w:r>
          </w:p>
        </w:tc>
        <w:tc>
          <w:tcPr>
            <w:tcW w:type="dxa" w:w="7228"/>
            <w:vAlign w:val="center"/>
          </w:tcPr>
          <w:p>
            <w:pPr>
              <w:keepNext w:val="0"/>
              <w:spacing w:line="320" w:lineRule="exact" w:after="0" w:before="0"/>
              <w:ind w:firstLine="0"/>
              <w:jc w:val="left"/>
            </w:pPr>
            <w:r>
              <w:rPr>
                <w:b w:val="0"/>
                <w:sz w:val="21"/>
              </w:rPr>
              <w:t>批次号 ＋ 通道码 ＋ 顺序号</w:t>
            </w:r>
          </w:p>
        </w:tc>
      </w:tr>
      <w:tr>
        <w:trPr>
          <w:cantSplit/>
        </w:trPr>
        <w:tc>
          <w:tcPr>
            <w:tcW w:type="dxa" w:w="2409"/>
            <w:vAlign w:val="center"/>
          </w:tcPr>
          <w:p>
            <w:pPr>
              <w:keepNext w:val="0"/>
              <w:spacing w:line="320" w:lineRule="exact" w:after="0" w:before="0"/>
              <w:ind w:firstLine="0"/>
              <w:jc w:val="left"/>
            </w:pPr>
            <w:r>
              <w:rPr>
                <w:b w:val="0"/>
                <w:sz w:val="21"/>
              </w:rPr>
              <w:t>事件类型与事件时刻</w:t>
            </w:r>
          </w:p>
        </w:tc>
        <w:tc>
          <w:tcPr>
            <w:tcW w:type="dxa" w:w="7228"/>
            <w:vAlign w:val="center"/>
          </w:tcPr>
          <w:p>
            <w:pPr>
              <w:keepNext w:val="0"/>
              <w:spacing w:line="320" w:lineRule="exact" w:after="0" w:before="0"/>
              <w:ind w:firstLine="0"/>
              <w:jc w:val="left"/>
            </w:pPr>
            <w:r>
              <w:rPr>
                <w:b w:val="0"/>
                <w:sz w:val="21"/>
              </w:rPr>
              <w:t>四类之一 ＋ 时标</w:t>
            </w:r>
          </w:p>
        </w:tc>
      </w:tr>
      <w:tr>
        <w:trPr>
          <w:cantSplit/>
        </w:trPr>
        <w:tc>
          <w:tcPr>
            <w:tcW w:type="dxa" w:w="2409"/>
            <w:vAlign w:val="center"/>
          </w:tcPr>
          <w:p>
            <w:pPr>
              <w:keepNext w:val="0"/>
              <w:spacing w:line="320" w:lineRule="exact" w:after="0" w:before="0"/>
              <w:ind w:firstLine="0"/>
              <w:jc w:val="left"/>
            </w:pPr>
            <w:r>
              <w:rPr>
                <w:b w:val="0"/>
                <w:sz w:val="21"/>
              </w:rPr>
              <w:t>窗口定义</w:t>
            </w:r>
          </w:p>
        </w:tc>
        <w:tc>
          <w:tcPr>
            <w:tcW w:type="dxa" w:w="7228"/>
            <w:vAlign w:val="center"/>
          </w:tcPr>
          <w:p>
            <w:pPr>
              <w:keepNext w:val="0"/>
              <w:spacing w:line="320" w:lineRule="exact" w:after="0" w:before="0"/>
              <w:ind w:firstLine="0"/>
              <w:jc w:val="left"/>
            </w:pPr>
            <w:r>
              <w:rPr>
                <w:b w:val="0"/>
                <w:sz w:val="21"/>
              </w:rPr>
              <w:t>前置窗、事件窗、后置窗的起止时刻</w:t>
            </w:r>
          </w:p>
        </w:tc>
      </w:tr>
      <w:tr>
        <w:trPr>
          <w:cantSplit/>
        </w:trPr>
        <w:tc>
          <w:tcPr>
            <w:tcW w:type="dxa" w:w="2409"/>
            <w:vAlign w:val="center"/>
          </w:tcPr>
          <w:p>
            <w:pPr>
              <w:keepNext w:val="0"/>
              <w:spacing w:line="320" w:lineRule="exact" w:after="0" w:before="0"/>
              <w:ind w:firstLine="0"/>
              <w:jc w:val="left"/>
            </w:pPr>
            <w:r>
              <w:rPr>
                <w:b w:val="0"/>
                <w:sz w:val="21"/>
              </w:rPr>
              <w:t>所属设备与测点清单</w:t>
            </w:r>
          </w:p>
        </w:tc>
        <w:tc>
          <w:tcPr>
            <w:tcW w:type="dxa" w:w="7228"/>
            <w:vAlign w:val="center"/>
          </w:tcPr>
          <w:p>
            <w:pPr>
              <w:keepNext w:val="0"/>
              <w:spacing w:line="320" w:lineRule="exact" w:after="0" w:before="0"/>
              <w:ind w:firstLine="0"/>
              <w:jc w:val="left"/>
            </w:pPr>
            <w:r>
              <w:rPr>
                <w:b w:val="0"/>
                <w:sz w:val="21"/>
              </w:rPr>
              <w:t>设备号、测点编号列表</w:t>
            </w:r>
          </w:p>
        </w:tc>
      </w:tr>
      <w:tr>
        <w:trPr>
          <w:cantSplit/>
        </w:trPr>
        <w:tc>
          <w:tcPr>
            <w:tcW w:type="dxa" w:w="2409"/>
            <w:vAlign w:val="center"/>
          </w:tcPr>
          <w:p>
            <w:pPr>
              <w:keepNext w:val="0"/>
              <w:spacing w:line="320" w:lineRule="exact" w:after="0" w:before="0"/>
              <w:ind w:firstLine="0"/>
              <w:jc w:val="left"/>
            </w:pPr>
            <w:r>
              <w:rPr>
                <w:b w:val="0"/>
                <w:sz w:val="21"/>
              </w:rPr>
              <w:t>所属对象</w:t>
            </w:r>
          </w:p>
        </w:tc>
        <w:tc>
          <w:tcPr>
            <w:tcW w:type="dxa" w:w="7228"/>
            <w:vAlign w:val="center"/>
          </w:tcPr>
          <w:p>
            <w:pPr>
              <w:keepNext w:val="0"/>
              <w:spacing w:line="320" w:lineRule="exact" w:after="0" w:before="0"/>
              <w:ind w:firstLine="0"/>
              <w:jc w:val="left"/>
            </w:pPr>
            <w:r>
              <w:rPr>
                <w:b w:val="0"/>
                <w:sz w:val="21"/>
              </w:rPr>
              <w:t>工件号、焊道号或炉次号（来自对象锚定登记）</w:t>
            </w:r>
          </w:p>
        </w:tc>
      </w:tr>
      <w:tr>
        <w:trPr>
          <w:cantSplit/>
        </w:trPr>
        <w:tc>
          <w:tcPr>
            <w:tcW w:type="dxa" w:w="2409"/>
            <w:vAlign w:val="center"/>
          </w:tcPr>
          <w:p>
            <w:pPr>
              <w:keepNext w:val="0"/>
              <w:spacing w:line="320" w:lineRule="exact" w:after="0" w:before="0"/>
              <w:ind w:firstLine="0"/>
              <w:jc w:val="left"/>
            </w:pPr>
            <w:r>
              <w:rPr>
                <w:b w:val="0"/>
                <w:sz w:val="21"/>
              </w:rPr>
              <w:t>时序数据</w:t>
            </w:r>
          </w:p>
        </w:tc>
        <w:tc>
          <w:tcPr>
            <w:tcW w:type="dxa" w:w="7228"/>
            <w:vAlign w:val="center"/>
          </w:tcPr>
          <w:p>
            <w:pPr>
              <w:keepNext w:val="0"/>
              <w:spacing w:line="320" w:lineRule="exact" w:after="0" w:before="0"/>
              <w:ind w:firstLine="0"/>
              <w:jc w:val="left"/>
            </w:pPr>
            <w:r>
              <w:rPr>
                <w:b w:val="0"/>
                <w:sz w:val="21"/>
              </w:rPr>
              <w:t>各测点的对齐重采样序列</w:t>
            </w:r>
          </w:p>
        </w:tc>
      </w:tr>
      <w:tr>
        <w:trPr>
          <w:cantSplit/>
        </w:trPr>
        <w:tc>
          <w:tcPr>
            <w:tcW w:type="dxa" w:w="2409"/>
            <w:vAlign w:val="center"/>
          </w:tcPr>
          <w:p>
            <w:pPr>
              <w:keepNext w:val="0"/>
              <w:spacing w:line="320" w:lineRule="exact" w:after="0" w:before="0"/>
              <w:ind w:firstLine="0"/>
              <w:jc w:val="left"/>
            </w:pPr>
            <w:r>
              <w:rPr>
                <w:b w:val="0"/>
                <w:sz w:val="21"/>
              </w:rPr>
              <w:t>质量标记</w:t>
            </w:r>
          </w:p>
        </w:tc>
        <w:tc>
          <w:tcPr>
            <w:tcW w:type="dxa" w:w="7228"/>
            <w:vAlign w:val="center"/>
          </w:tcPr>
          <w:p>
            <w:pPr>
              <w:keepNext w:val="0"/>
              <w:spacing w:line="320" w:lineRule="exact" w:after="0" w:before="0"/>
              <w:ind w:firstLine="0"/>
              <w:jc w:val="left"/>
            </w:pPr>
            <w:r>
              <w:rPr>
                <w:b w:val="0"/>
                <w:sz w:val="21"/>
              </w:rPr>
              <w:t>插值点位置、缺失段、异常点与命中判据</w:t>
            </w:r>
          </w:p>
        </w:tc>
      </w:tr>
      <w:tr>
        <w:trPr>
          <w:cantSplit/>
        </w:trPr>
        <w:tc>
          <w:tcPr>
            <w:tcW w:type="dxa" w:w="2409"/>
            <w:vAlign w:val="center"/>
          </w:tcPr>
          <w:p>
            <w:pPr>
              <w:keepNext w:val="0"/>
              <w:spacing w:line="320" w:lineRule="exact" w:after="0" w:before="0"/>
              <w:ind w:firstLine="0"/>
              <w:jc w:val="left"/>
            </w:pPr>
            <w:r>
              <w:rPr>
                <w:b w:val="0"/>
                <w:sz w:val="21"/>
              </w:rPr>
              <w:t>工况标记</w:t>
            </w:r>
          </w:p>
        </w:tc>
        <w:tc>
          <w:tcPr>
            <w:tcW w:type="dxa" w:w="7228"/>
            <w:vAlign w:val="center"/>
          </w:tcPr>
          <w:p>
            <w:pPr>
              <w:keepNext w:val="0"/>
              <w:spacing w:line="320" w:lineRule="exact" w:after="0" w:before="0"/>
              <w:ind w:firstLine="0"/>
              <w:jc w:val="left"/>
            </w:pPr>
            <w:r>
              <w:rPr>
                <w:b w:val="0"/>
                <w:sz w:val="21"/>
              </w:rPr>
              <w:t>工况分段结论（若已具备）</w:t>
            </w:r>
          </w:p>
        </w:tc>
      </w:tr>
      <w:tr>
        <w:trPr>
          <w:cantSplit/>
        </w:trPr>
        <w:tc>
          <w:tcPr>
            <w:tcW w:type="dxa" w:w="2409"/>
            <w:vAlign w:val="center"/>
          </w:tcPr>
          <w:p>
            <w:pPr>
              <w:keepNext w:val="0"/>
              <w:spacing w:line="320" w:lineRule="exact" w:after="0" w:before="0"/>
              <w:ind w:firstLine="0"/>
              <w:jc w:val="left"/>
            </w:pPr>
            <w:r>
              <w:rPr>
                <w:b w:val="0"/>
                <w:sz w:val="21"/>
              </w:rPr>
              <w:t>算子指纹链</w:t>
            </w:r>
          </w:p>
        </w:tc>
        <w:tc>
          <w:tcPr>
            <w:tcW w:type="dxa" w:w="7228"/>
            <w:vAlign w:val="center"/>
          </w:tcPr>
          <w:p>
            <w:pPr>
              <w:keepNext w:val="0"/>
              <w:spacing w:line="320" w:lineRule="exact" w:after="0" w:before="0"/>
              <w:ind w:firstLine="0"/>
              <w:jc w:val="left"/>
            </w:pPr>
            <w:r>
              <w:rPr>
                <w:b w:val="0"/>
                <w:sz w:val="21"/>
              </w:rPr>
              <w:t>本样本所经各算子的指纹序列</w:t>
            </w:r>
          </w:p>
        </w:tc>
      </w:tr>
    </w:tbl>
    <w:p>
      <w:pPr>
        <w:spacing w:after="40" w:line="240" w:lineRule="auto"/>
        <w:ind w:firstLine="0"/>
      </w:pPr>
      <w:r>
        <w:rPr>
          <w:sz w:val="4"/>
        </w:rPr>
      </w:r>
    </w:p>
    <w:p>
      <w:pPr>
        <w:jc w:val="both"/>
      </w:pPr>
      <w:r>
        <w:t>同一时间窗内相关通道的多条报警，经设备、部位、报警语义和时间条件核验后形成关联事件组，原始报警逐条保留。事件组不替代原始报警记录，归并规则与在役装备健康诊断场景的事件口径一致，详见场景验证章节。</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时序控制.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 3-2 时序处理与用途控制</w:t>
      </w:r>
    </w:p>
    <w:p>
      <w:pPr>
        <w:pStyle w:val="Heading2"/>
      </w:pPr>
      <w:r>
        <w:t>3.5 结构化与时序的文本化通道</w:t>
      </w:r>
    </w:p>
    <w:p>
      <w:pPr>
        <w:jc w:val="both"/>
      </w:pPr>
      <w:r>
        <w:t>处理对象为 CRM、ERP、SCM、WMS、MES、QMS、EAM 等系统的业务表单、工单记录、检验数据与设备运行曲线，要求转换为自然语言文本样本，使结构化数据与时序数据可被大模型直接消费。</w:t>
      </w:r>
    </w:p>
    <w:p>
      <w:pPr>
        <w:pStyle w:val="Heading3"/>
      </w:pPr>
      <w:r>
        <w:t>3.5.1 模板体系</w:t>
      </w:r>
    </w:p>
    <w:p>
      <w:pPr>
        <w:jc w:val="both"/>
      </w:pPr>
      <w:r>
        <w:t>转换以模板法为主、模型改写为辅。模板按业务对象设计，一类对象一组模板。</w:t>
      </w:r>
    </w:p>
    <w:p>
      <w:pPr>
        <w:pStyle w:val="Caption"/>
        <w:keepNext/>
      </w:pPr>
      <w:r>
        <w:t>表3-20 模板体系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业务对象</w:t>
            </w:r>
          </w:p>
        </w:tc>
        <w:tc>
          <w:tcPr>
            <w:tcW w:type="dxa" w:w="2699"/>
            <w:vAlign w:val="center"/>
            <w:shd w:fill="EDF1F3"/>
          </w:tcPr>
          <w:p>
            <w:pPr>
              <w:keepNext/>
              <w:spacing w:line="320" w:lineRule="exact" w:after="0" w:before="0"/>
              <w:ind w:firstLine="0"/>
              <w:jc w:val="center"/>
            </w:pPr>
            <w:r>
              <w:rPr>
                <w:b/>
                <w:sz w:val="21"/>
              </w:rPr>
              <w:t>模板组</w:t>
            </w:r>
          </w:p>
        </w:tc>
        <w:tc>
          <w:tcPr>
            <w:tcW w:type="dxa" w:w="2409"/>
            <w:vAlign w:val="center"/>
            <w:shd w:fill="EDF1F3"/>
          </w:tcPr>
          <w:p>
            <w:pPr>
              <w:keepNext/>
              <w:spacing w:line="320" w:lineRule="exact" w:after="0" w:before="0"/>
              <w:ind w:firstLine="0"/>
              <w:jc w:val="center"/>
            </w:pPr>
            <w:r>
              <w:rPr>
                <w:b/>
                <w:sz w:val="21"/>
              </w:rPr>
              <w:t>字段槽</w:t>
            </w:r>
          </w:p>
        </w:tc>
        <w:tc>
          <w:tcPr>
            <w:tcW w:type="dxa" w:w="2891"/>
            <w:vAlign w:val="center"/>
            <w:shd w:fill="EDF1F3"/>
          </w:tcPr>
          <w:p>
            <w:pPr>
              <w:keepNext/>
              <w:spacing w:line="320" w:lineRule="exact" w:after="0" w:before="0"/>
              <w:ind w:firstLine="0"/>
              <w:jc w:val="center"/>
            </w:pPr>
            <w:r>
              <w:rPr>
                <w:b/>
                <w:sz w:val="21"/>
              </w:rPr>
              <w:t>文本样本用途</w:t>
            </w:r>
          </w:p>
        </w:tc>
      </w:tr>
      <w:tr>
        <w:trPr>
          <w:cantSplit/>
        </w:trPr>
        <w:tc>
          <w:tcPr>
            <w:tcW w:type="dxa" w:w="1638"/>
            <w:vAlign w:val="center"/>
          </w:tcPr>
          <w:p>
            <w:pPr>
              <w:keepNext w:val="0"/>
              <w:spacing w:line="320" w:lineRule="exact" w:after="0" w:before="0"/>
              <w:ind w:firstLine="0"/>
              <w:jc w:val="left"/>
            </w:pPr>
            <w:r>
              <w:rPr>
                <w:b w:val="0"/>
                <w:sz w:val="21"/>
              </w:rPr>
              <w:t>销售订单与合同</w:t>
            </w:r>
          </w:p>
        </w:tc>
        <w:tc>
          <w:tcPr>
            <w:tcW w:type="dxa" w:w="2699"/>
            <w:vAlign w:val="center"/>
          </w:tcPr>
          <w:p>
            <w:pPr>
              <w:keepNext w:val="0"/>
              <w:spacing w:line="320" w:lineRule="exact" w:after="0" w:before="0"/>
              <w:ind w:firstLine="0"/>
              <w:jc w:val="left"/>
            </w:pPr>
            <w:r>
              <w:rPr>
                <w:b w:val="0"/>
                <w:sz w:val="21"/>
              </w:rPr>
              <w:t>订单叙述、交付节点叙述</w:t>
            </w:r>
          </w:p>
        </w:tc>
        <w:tc>
          <w:tcPr>
            <w:tcW w:type="dxa" w:w="2409"/>
            <w:vAlign w:val="center"/>
          </w:tcPr>
          <w:p>
            <w:pPr>
              <w:keepNext w:val="0"/>
              <w:spacing w:line="320" w:lineRule="exact" w:after="0" w:before="0"/>
              <w:ind w:firstLine="0"/>
              <w:jc w:val="left"/>
            </w:pPr>
            <w:r>
              <w:rPr>
                <w:b w:val="0"/>
                <w:sz w:val="21"/>
              </w:rPr>
              <w:t>客户、产品配置、数量、金额区间、交付期</w:t>
            </w:r>
          </w:p>
        </w:tc>
        <w:tc>
          <w:tcPr>
            <w:tcW w:type="dxa" w:w="2891"/>
            <w:vAlign w:val="center"/>
          </w:tcPr>
          <w:p>
            <w:pPr>
              <w:keepNext w:val="0"/>
              <w:spacing w:line="320" w:lineRule="exact" w:after="0" w:before="0"/>
              <w:ind w:firstLine="0"/>
              <w:jc w:val="left"/>
            </w:pPr>
            <w:r>
              <w:rPr>
                <w:b w:val="0"/>
                <w:sz w:val="21"/>
              </w:rPr>
              <w:t>预训练子集、供需计划指令样本</w:t>
            </w:r>
          </w:p>
        </w:tc>
      </w:tr>
      <w:tr>
        <w:trPr>
          <w:cantSplit/>
        </w:trPr>
        <w:tc>
          <w:tcPr>
            <w:tcW w:type="dxa" w:w="1638"/>
            <w:vAlign w:val="center"/>
          </w:tcPr>
          <w:p>
            <w:pPr>
              <w:keepNext w:val="0"/>
              <w:spacing w:line="320" w:lineRule="exact" w:after="0" w:before="0"/>
              <w:ind w:firstLine="0"/>
              <w:jc w:val="left"/>
            </w:pPr>
            <w:r>
              <w:rPr>
                <w:b w:val="0"/>
                <w:sz w:val="21"/>
              </w:rPr>
              <w:t>采购与供应商履约</w:t>
            </w:r>
          </w:p>
        </w:tc>
        <w:tc>
          <w:tcPr>
            <w:tcW w:type="dxa" w:w="2699"/>
            <w:vAlign w:val="center"/>
          </w:tcPr>
          <w:p>
            <w:pPr>
              <w:keepNext w:val="0"/>
              <w:spacing w:line="320" w:lineRule="exact" w:after="0" w:before="0"/>
              <w:ind w:firstLine="0"/>
              <w:jc w:val="left"/>
            </w:pPr>
            <w:r>
              <w:rPr>
                <w:b w:val="0"/>
                <w:sz w:val="21"/>
              </w:rPr>
              <w:t>采购叙述、履约评价叙述</w:t>
            </w:r>
          </w:p>
        </w:tc>
        <w:tc>
          <w:tcPr>
            <w:tcW w:type="dxa" w:w="2409"/>
            <w:vAlign w:val="center"/>
          </w:tcPr>
          <w:p>
            <w:pPr>
              <w:keepNext w:val="0"/>
              <w:spacing w:line="320" w:lineRule="exact" w:after="0" w:before="0"/>
              <w:ind w:firstLine="0"/>
              <w:jc w:val="left"/>
            </w:pPr>
            <w:r>
              <w:rPr>
                <w:b w:val="0"/>
                <w:sz w:val="21"/>
              </w:rPr>
              <w:t>供应商、物料、周期、到货时效、履约率</w:t>
            </w:r>
          </w:p>
        </w:tc>
        <w:tc>
          <w:tcPr>
            <w:tcW w:type="dxa" w:w="2891"/>
            <w:vAlign w:val="center"/>
          </w:tcPr>
          <w:p>
            <w:pPr>
              <w:keepNext w:val="0"/>
              <w:spacing w:line="320" w:lineRule="exact" w:after="0" w:before="0"/>
              <w:ind w:firstLine="0"/>
              <w:jc w:val="left"/>
            </w:pPr>
            <w:r>
              <w:rPr>
                <w:b w:val="0"/>
                <w:sz w:val="21"/>
              </w:rPr>
              <w:t>预训练子集、供需计划指令样本</w:t>
            </w:r>
          </w:p>
        </w:tc>
      </w:tr>
      <w:tr>
        <w:trPr>
          <w:cantSplit/>
        </w:trPr>
        <w:tc>
          <w:tcPr>
            <w:tcW w:type="dxa" w:w="1638"/>
            <w:vAlign w:val="center"/>
          </w:tcPr>
          <w:p>
            <w:pPr>
              <w:keepNext w:val="0"/>
              <w:spacing w:line="320" w:lineRule="exact" w:after="0" w:before="0"/>
              <w:ind w:firstLine="0"/>
              <w:jc w:val="left"/>
            </w:pPr>
            <w:r>
              <w:rPr>
                <w:b w:val="0"/>
                <w:sz w:val="21"/>
              </w:rPr>
              <w:t>库存与出入库</w:t>
            </w:r>
          </w:p>
        </w:tc>
        <w:tc>
          <w:tcPr>
            <w:tcW w:type="dxa" w:w="2699"/>
            <w:vAlign w:val="center"/>
          </w:tcPr>
          <w:p>
            <w:pPr>
              <w:keepNext w:val="0"/>
              <w:spacing w:line="320" w:lineRule="exact" w:after="0" w:before="0"/>
              <w:ind w:firstLine="0"/>
              <w:jc w:val="left"/>
            </w:pPr>
            <w:r>
              <w:rPr>
                <w:b w:val="0"/>
                <w:sz w:val="21"/>
              </w:rPr>
              <w:t>库存状态叙述、流转叙述</w:t>
            </w:r>
          </w:p>
        </w:tc>
        <w:tc>
          <w:tcPr>
            <w:tcW w:type="dxa" w:w="2409"/>
            <w:vAlign w:val="center"/>
          </w:tcPr>
          <w:p>
            <w:pPr>
              <w:keepNext w:val="0"/>
              <w:spacing w:line="320" w:lineRule="exact" w:after="0" w:before="0"/>
              <w:ind w:firstLine="0"/>
              <w:jc w:val="left"/>
            </w:pPr>
            <w:r>
              <w:rPr>
                <w:b w:val="0"/>
                <w:sz w:val="21"/>
              </w:rPr>
              <w:t>物料、仓库、批次、可用量、占用量</w:t>
            </w:r>
          </w:p>
        </w:tc>
        <w:tc>
          <w:tcPr>
            <w:tcW w:type="dxa" w:w="2891"/>
            <w:vAlign w:val="center"/>
          </w:tcPr>
          <w:p>
            <w:pPr>
              <w:keepNext w:val="0"/>
              <w:spacing w:line="320" w:lineRule="exact" w:after="0" w:before="0"/>
              <w:ind w:firstLine="0"/>
              <w:jc w:val="left"/>
            </w:pPr>
            <w:r>
              <w:rPr>
                <w:b w:val="0"/>
                <w:sz w:val="21"/>
              </w:rPr>
              <w:t>供需计划指令样本</w:t>
            </w:r>
          </w:p>
        </w:tc>
      </w:tr>
      <w:tr>
        <w:trPr>
          <w:cantSplit/>
        </w:trPr>
        <w:tc>
          <w:tcPr>
            <w:tcW w:type="dxa" w:w="1638"/>
            <w:vAlign w:val="center"/>
          </w:tcPr>
          <w:p>
            <w:pPr>
              <w:keepNext w:val="0"/>
              <w:spacing w:line="320" w:lineRule="exact" w:after="0" w:before="0"/>
              <w:ind w:firstLine="0"/>
              <w:jc w:val="left"/>
            </w:pPr>
            <w:r>
              <w:rPr>
                <w:b w:val="0"/>
                <w:sz w:val="21"/>
              </w:rPr>
              <w:t>生产工单与报工</w:t>
            </w:r>
          </w:p>
        </w:tc>
        <w:tc>
          <w:tcPr>
            <w:tcW w:type="dxa" w:w="2699"/>
            <w:vAlign w:val="center"/>
          </w:tcPr>
          <w:p>
            <w:pPr>
              <w:keepNext w:val="0"/>
              <w:spacing w:line="320" w:lineRule="exact" w:after="0" w:before="0"/>
              <w:ind w:firstLine="0"/>
              <w:jc w:val="left"/>
            </w:pPr>
            <w:r>
              <w:rPr>
                <w:b w:val="0"/>
                <w:sz w:val="21"/>
              </w:rPr>
              <w:t>工单叙述、工序流转叙述</w:t>
            </w:r>
          </w:p>
        </w:tc>
        <w:tc>
          <w:tcPr>
            <w:tcW w:type="dxa" w:w="2409"/>
            <w:vAlign w:val="center"/>
          </w:tcPr>
          <w:p>
            <w:pPr>
              <w:keepNext w:val="0"/>
              <w:spacing w:line="320" w:lineRule="exact" w:after="0" w:before="0"/>
              <w:ind w:firstLine="0"/>
              <w:jc w:val="left"/>
            </w:pPr>
            <w:r>
              <w:rPr>
                <w:b w:val="0"/>
                <w:sz w:val="21"/>
              </w:rPr>
              <w:t>工单号、产品、工序、进度、设备</w:t>
            </w:r>
          </w:p>
        </w:tc>
        <w:tc>
          <w:tcPr>
            <w:tcW w:type="dxa" w:w="2891"/>
            <w:vAlign w:val="center"/>
          </w:tcPr>
          <w:p>
            <w:pPr>
              <w:keepNext w:val="0"/>
              <w:spacing w:line="320" w:lineRule="exact" w:after="0" w:before="0"/>
              <w:ind w:firstLine="0"/>
              <w:jc w:val="left"/>
            </w:pPr>
            <w:r>
              <w:rPr>
                <w:b w:val="0"/>
                <w:sz w:val="21"/>
              </w:rPr>
              <w:t>制造过程指令样本</w:t>
            </w:r>
          </w:p>
        </w:tc>
      </w:tr>
      <w:tr>
        <w:trPr>
          <w:cantSplit/>
        </w:trPr>
        <w:tc>
          <w:tcPr>
            <w:tcW w:type="dxa" w:w="1638"/>
            <w:vAlign w:val="center"/>
          </w:tcPr>
          <w:p>
            <w:pPr>
              <w:keepNext w:val="0"/>
              <w:spacing w:line="320" w:lineRule="exact" w:after="0" w:before="0"/>
              <w:ind w:firstLine="0"/>
              <w:jc w:val="left"/>
            </w:pPr>
            <w:r>
              <w:rPr>
                <w:b w:val="0"/>
                <w:sz w:val="21"/>
              </w:rPr>
              <w:t>检验记录</w:t>
            </w:r>
          </w:p>
        </w:tc>
        <w:tc>
          <w:tcPr>
            <w:tcW w:type="dxa" w:w="2699"/>
            <w:vAlign w:val="center"/>
          </w:tcPr>
          <w:p>
            <w:pPr>
              <w:keepNext w:val="0"/>
              <w:spacing w:line="320" w:lineRule="exact" w:after="0" w:before="0"/>
              <w:ind w:firstLine="0"/>
              <w:jc w:val="left"/>
            </w:pPr>
            <w:r>
              <w:rPr>
                <w:b w:val="0"/>
                <w:sz w:val="21"/>
              </w:rPr>
              <w:t>检验结论叙述、不合格处置叙述</w:t>
            </w:r>
          </w:p>
        </w:tc>
        <w:tc>
          <w:tcPr>
            <w:tcW w:type="dxa" w:w="2409"/>
            <w:vAlign w:val="center"/>
          </w:tcPr>
          <w:p>
            <w:pPr>
              <w:keepNext w:val="0"/>
              <w:spacing w:line="320" w:lineRule="exact" w:after="0" w:before="0"/>
              <w:ind w:firstLine="0"/>
              <w:jc w:val="left"/>
            </w:pPr>
            <w:r>
              <w:rPr>
                <w:b w:val="0"/>
                <w:sz w:val="21"/>
              </w:rPr>
              <w:t>工件、检验项、测值、判定、处置</w:t>
            </w:r>
          </w:p>
        </w:tc>
        <w:tc>
          <w:tcPr>
            <w:tcW w:type="dxa" w:w="2891"/>
            <w:vAlign w:val="center"/>
          </w:tcPr>
          <w:p>
            <w:pPr>
              <w:keepNext w:val="0"/>
              <w:spacing w:line="320" w:lineRule="exact" w:after="0" w:before="0"/>
              <w:ind w:firstLine="0"/>
              <w:jc w:val="left"/>
            </w:pPr>
            <w:r>
              <w:rPr>
                <w:b w:val="0"/>
                <w:sz w:val="21"/>
              </w:rPr>
              <w:t>产品质量指令样本</w:t>
            </w:r>
          </w:p>
        </w:tc>
      </w:tr>
      <w:tr>
        <w:trPr>
          <w:cantSplit/>
        </w:trPr>
        <w:tc>
          <w:tcPr>
            <w:tcW w:type="dxa" w:w="1638"/>
            <w:vAlign w:val="center"/>
          </w:tcPr>
          <w:p>
            <w:pPr>
              <w:keepNext w:val="0"/>
              <w:spacing w:line="320" w:lineRule="exact" w:after="0" w:before="0"/>
              <w:ind w:firstLine="0"/>
              <w:jc w:val="left"/>
            </w:pPr>
            <w:r>
              <w:rPr>
                <w:b w:val="0"/>
                <w:sz w:val="21"/>
              </w:rPr>
              <w:t>设备台账与点检</w:t>
            </w:r>
          </w:p>
        </w:tc>
        <w:tc>
          <w:tcPr>
            <w:tcW w:type="dxa" w:w="2699"/>
            <w:vAlign w:val="center"/>
          </w:tcPr>
          <w:p>
            <w:pPr>
              <w:keepNext w:val="0"/>
              <w:spacing w:line="320" w:lineRule="exact" w:after="0" w:before="0"/>
              <w:ind w:firstLine="0"/>
              <w:jc w:val="left"/>
            </w:pPr>
            <w:r>
              <w:rPr>
                <w:b w:val="0"/>
                <w:sz w:val="21"/>
              </w:rPr>
              <w:t>设备档案叙述、点检叙述</w:t>
            </w:r>
          </w:p>
        </w:tc>
        <w:tc>
          <w:tcPr>
            <w:tcW w:type="dxa" w:w="2409"/>
            <w:vAlign w:val="center"/>
          </w:tcPr>
          <w:p>
            <w:pPr>
              <w:keepNext w:val="0"/>
              <w:spacing w:line="320" w:lineRule="exact" w:after="0" w:before="0"/>
              <w:ind w:firstLine="0"/>
              <w:jc w:val="left"/>
            </w:pPr>
            <w:r>
              <w:rPr>
                <w:b w:val="0"/>
                <w:sz w:val="21"/>
              </w:rPr>
              <w:t>设备、部位、点检项、结论</w:t>
            </w:r>
          </w:p>
        </w:tc>
        <w:tc>
          <w:tcPr>
            <w:tcW w:type="dxa" w:w="2891"/>
            <w:vAlign w:val="center"/>
          </w:tcPr>
          <w:p>
            <w:pPr>
              <w:keepNext w:val="0"/>
              <w:spacing w:line="320" w:lineRule="exact" w:after="0" w:before="0"/>
              <w:ind w:firstLine="0"/>
              <w:jc w:val="left"/>
            </w:pPr>
            <w:r>
              <w:rPr>
                <w:b w:val="0"/>
                <w:sz w:val="21"/>
              </w:rPr>
              <w:t>制造过程指令样本</w:t>
            </w:r>
          </w:p>
        </w:tc>
      </w:tr>
      <w:tr>
        <w:trPr>
          <w:cantSplit/>
        </w:trPr>
        <w:tc>
          <w:tcPr>
            <w:tcW w:type="dxa" w:w="1638"/>
            <w:vAlign w:val="center"/>
          </w:tcPr>
          <w:p>
            <w:pPr>
              <w:keepNext w:val="0"/>
              <w:spacing w:line="320" w:lineRule="exact" w:after="0" w:before="0"/>
              <w:ind w:firstLine="0"/>
              <w:jc w:val="left"/>
            </w:pPr>
            <w:r>
              <w:rPr>
                <w:b w:val="0"/>
                <w:sz w:val="21"/>
              </w:rPr>
              <w:t>维修工单与诊断</w:t>
            </w:r>
          </w:p>
        </w:tc>
        <w:tc>
          <w:tcPr>
            <w:tcW w:type="dxa" w:w="2699"/>
            <w:vAlign w:val="center"/>
          </w:tcPr>
          <w:p>
            <w:pPr>
              <w:keepNext w:val="0"/>
              <w:spacing w:line="320" w:lineRule="exact" w:after="0" w:before="0"/>
              <w:ind w:firstLine="0"/>
              <w:jc w:val="left"/>
            </w:pPr>
            <w:r>
              <w:rPr>
                <w:b w:val="0"/>
                <w:sz w:val="21"/>
              </w:rPr>
              <w:t>故障处置叙述</w:t>
            </w:r>
          </w:p>
        </w:tc>
        <w:tc>
          <w:tcPr>
            <w:tcW w:type="dxa" w:w="2409"/>
            <w:vAlign w:val="center"/>
          </w:tcPr>
          <w:p>
            <w:pPr>
              <w:keepNext w:val="0"/>
              <w:spacing w:line="320" w:lineRule="exact" w:after="0" w:before="0"/>
              <w:ind w:firstLine="0"/>
              <w:jc w:val="left"/>
            </w:pPr>
            <w:r>
              <w:rPr>
                <w:b w:val="0"/>
                <w:sz w:val="21"/>
              </w:rPr>
              <w:t>设备、现象、原因、措施、备件</w:t>
            </w:r>
          </w:p>
        </w:tc>
        <w:tc>
          <w:tcPr>
            <w:tcW w:type="dxa" w:w="2891"/>
            <w:vAlign w:val="center"/>
          </w:tcPr>
          <w:p>
            <w:pPr>
              <w:keepNext w:val="0"/>
              <w:spacing w:line="320" w:lineRule="exact" w:after="0" w:before="0"/>
              <w:ind w:firstLine="0"/>
              <w:jc w:val="left"/>
            </w:pPr>
            <w:r>
              <w:rPr>
                <w:b w:val="0"/>
                <w:sz w:val="21"/>
              </w:rPr>
              <w:t>制造过程指令样本、故障链图谱素材</w:t>
            </w:r>
          </w:p>
        </w:tc>
      </w:tr>
      <w:tr>
        <w:trPr>
          <w:cantSplit/>
        </w:trPr>
        <w:tc>
          <w:tcPr>
            <w:tcW w:type="dxa" w:w="1638"/>
            <w:vAlign w:val="center"/>
          </w:tcPr>
          <w:p>
            <w:pPr>
              <w:keepNext w:val="0"/>
              <w:spacing w:line="320" w:lineRule="exact" w:after="0" w:before="0"/>
              <w:ind w:firstLine="0"/>
              <w:jc w:val="left"/>
            </w:pPr>
            <w:r>
              <w:rPr>
                <w:b w:val="0"/>
                <w:sz w:val="21"/>
              </w:rPr>
              <w:t>设备运行曲线</w:t>
            </w:r>
          </w:p>
        </w:tc>
        <w:tc>
          <w:tcPr>
            <w:tcW w:type="dxa" w:w="2699"/>
            <w:vAlign w:val="center"/>
          </w:tcPr>
          <w:p>
            <w:pPr>
              <w:keepNext w:val="0"/>
              <w:spacing w:line="320" w:lineRule="exact" w:after="0" w:before="0"/>
              <w:ind w:firstLine="0"/>
              <w:jc w:val="left"/>
            </w:pPr>
            <w:r>
              <w:rPr>
                <w:b w:val="0"/>
                <w:sz w:val="21"/>
              </w:rPr>
              <w:t>曲线形态叙述</w:t>
            </w:r>
          </w:p>
        </w:tc>
        <w:tc>
          <w:tcPr>
            <w:tcW w:type="dxa" w:w="2409"/>
            <w:vAlign w:val="center"/>
          </w:tcPr>
          <w:p>
            <w:pPr>
              <w:keepNext w:val="0"/>
              <w:spacing w:line="320" w:lineRule="exact" w:after="0" w:before="0"/>
              <w:ind w:firstLine="0"/>
              <w:jc w:val="left"/>
            </w:pPr>
            <w:r>
              <w:rPr>
                <w:b w:val="0"/>
                <w:sz w:val="21"/>
              </w:rPr>
              <w:t>见 3.5.2</w:t>
            </w:r>
          </w:p>
        </w:tc>
        <w:tc>
          <w:tcPr>
            <w:tcW w:type="dxa" w:w="2891"/>
            <w:vAlign w:val="center"/>
          </w:tcPr>
          <w:p>
            <w:pPr>
              <w:keepNext w:val="0"/>
              <w:spacing w:line="320" w:lineRule="exact" w:after="0" w:before="0"/>
              <w:ind w:firstLine="0"/>
              <w:jc w:val="left"/>
            </w:pPr>
            <w:r>
              <w:rPr>
                <w:b w:val="0"/>
                <w:sz w:val="21"/>
              </w:rPr>
              <w:t>制造过程与产品质量指令样本</w:t>
            </w:r>
          </w:p>
        </w:tc>
      </w:tr>
      <w:tr>
        <w:trPr>
          <w:cantSplit/>
        </w:trPr>
        <w:tc>
          <w:tcPr>
            <w:tcW w:type="dxa" w:w="1638"/>
            <w:vAlign w:val="center"/>
          </w:tcPr>
          <w:p>
            <w:pPr>
              <w:keepNext w:val="0"/>
              <w:spacing w:line="320" w:lineRule="exact" w:after="0" w:before="0"/>
              <w:ind w:firstLine="0"/>
              <w:jc w:val="left"/>
            </w:pPr>
            <w:r>
              <w:rPr>
                <w:b w:val="0"/>
                <w:sz w:val="21"/>
              </w:rPr>
              <w:t>物料清单与工序</w:t>
            </w:r>
          </w:p>
        </w:tc>
        <w:tc>
          <w:tcPr>
            <w:tcW w:type="dxa" w:w="2699"/>
            <w:vAlign w:val="center"/>
          </w:tcPr>
          <w:p>
            <w:pPr>
              <w:keepNext w:val="0"/>
              <w:spacing w:line="320" w:lineRule="exact" w:after="0" w:before="0"/>
              <w:ind w:firstLine="0"/>
              <w:jc w:val="left"/>
            </w:pPr>
            <w:r>
              <w:rPr>
                <w:b w:val="0"/>
                <w:sz w:val="21"/>
              </w:rPr>
              <w:t>结构叙述、工艺路线叙述</w:t>
            </w:r>
          </w:p>
        </w:tc>
        <w:tc>
          <w:tcPr>
            <w:tcW w:type="dxa" w:w="2409"/>
            <w:vAlign w:val="center"/>
          </w:tcPr>
          <w:p>
            <w:pPr>
              <w:keepNext w:val="0"/>
              <w:spacing w:line="320" w:lineRule="exact" w:after="0" w:before="0"/>
              <w:ind w:firstLine="0"/>
              <w:jc w:val="left"/>
            </w:pPr>
            <w:r>
              <w:rPr>
                <w:b w:val="0"/>
                <w:sz w:val="21"/>
              </w:rPr>
              <w:t>零件、层级、用量、工序序列</w:t>
            </w:r>
          </w:p>
        </w:tc>
        <w:tc>
          <w:tcPr>
            <w:tcW w:type="dxa" w:w="2891"/>
            <w:vAlign w:val="center"/>
          </w:tcPr>
          <w:p>
            <w:pPr>
              <w:keepNext w:val="0"/>
              <w:spacing w:line="320" w:lineRule="exact" w:after="0" w:before="0"/>
              <w:ind w:firstLine="0"/>
              <w:jc w:val="left"/>
            </w:pPr>
            <w:r>
              <w:rPr>
                <w:b w:val="0"/>
                <w:sz w:val="21"/>
              </w:rPr>
              <w:t>产品工艺设计指令样本</w:t>
            </w:r>
          </w:p>
        </w:tc>
      </w:tr>
    </w:tbl>
    <w:p>
      <w:pPr>
        <w:spacing w:after="40" w:line="240" w:lineRule="auto"/>
        <w:ind w:firstLine="0"/>
      </w:pPr>
      <w:r>
        <w:rPr>
          <w:sz w:val="4"/>
        </w:rPr>
      </w:r>
    </w:p>
    <w:p>
      <w:pPr>
        <w:jc w:val="both"/>
      </w:pPr>
      <w:r>
        <w:t>模板中的术语一律取自知识本体的术语表，单位与量纲按数据元标准统一。模板本身版本化，模板版本进入算子指纹。</w:t>
      </w:r>
    </w:p>
    <w:p>
      <w:pPr>
        <w:pStyle w:val="Heading3"/>
      </w:pPr>
      <w:r>
        <w:t>3.5.2 设备运行曲线的文本化口径</w:t>
      </w:r>
    </w:p>
    <w:p>
      <w:pPr>
        <w:jc w:val="both"/>
      </w:pPr>
      <w:r>
        <w:t>曲线文本化不逐点叙述，而是按形态特征描述。特征口径如下表，取值由时序通道计算后带入模板。</w:t>
      </w:r>
    </w:p>
    <w:p>
      <w:pPr>
        <w:pStyle w:val="Caption"/>
        <w:keepNext/>
      </w:pPr>
      <w:r>
        <w:t>表3-21 设备运行曲线的文本化口径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特征</w:t>
            </w:r>
          </w:p>
        </w:tc>
        <w:tc>
          <w:tcPr>
            <w:tcW w:type="dxa" w:w="4048"/>
            <w:vAlign w:val="center"/>
            <w:shd w:fill="EDF1F3"/>
          </w:tcPr>
          <w:p>
            <w:pPr>
              <w:keepNext/>
              <w:spacing w:line="320" w:lineRule="exact" w:after="0" w:before="0"/>
              <w:ind w:firstLine="0"/>
              <w:jc w:val="center"/>
            </w:pPr>
            <w:r>
              <w:rPr>
                <w:b/>
                <w:sz w:val="21"/>
              </w:rPr>
              <w:t>定义</w:t>
            </w:r>
          </w:p>
        </w:tc>
        <w:tc>
          <w:tcPr>
            <w:tcW w:type="dxa" w:w="3470"/>
            <w:vAlign w:val="center"/>
            <w:shd w:fill="EDF1F3"/>
          </w:tcPr>
          <w:p>
            <w:pPr>
              <w:keepNext/>
              <w:spacing w:line="320" w:lineRule="exact" w:after="0" w:before="0"/>
              <w:ind w:firstLine="0"/>
              <w:jc w:val="center"/>
            </w:pPr>
            <w:r>
              <w:rPr>
                <w:b/>
                <w:sz w:val="21"/>
              </w:rPr>
              <w:t>适用物理量</w:t>
            </w:r>
          </w:p>
        </w:tc>
      </w:tr>
      <w:tr>
        <w:trPr>
          <w:cantSplit/>
        </w:trPr>
        <w:tc>
          <w:tcPr>
            <w:tcW w:type="dxa" w:w="2120"/>
            <w:vAlign w:val="center"/>
          </w:tcPr>
          <w:p>
            <w:pPr>
              <w:keepNext w:val="0"/>
              <w:spacing w:line="320" w:lineRule="exact" w:after="0" w:before="0"/>
              <w:ind w:firstLine="0"/>
              <w:jc w:val="left"/>
            </w:pPr>
            <w:r>
              <w:rPr>
                <w:b w:val="0"/>
                <w:sz w:val="21"/>
              </w:rPr>
              <w:t>升温段斜率</w:t>
            </w:r>
          </w:p>
        </w:tc>
        <w:tc>
          <w:tcPr>
            <w:tcW w:type="dxa" w:w="4048"/>
            <w:vAlign w:val="center"/>
          </w:tcPr>
          <w:p>
            <w:pPr>
              <w:keepNext w:val="0"/>
              <w:spacing w:line="320" w:lineRule="exact" w:after="0" w:before="0"/>
              <w:ind w:firstLine="0"/>
              <w:jc w:val="left"/>
            </w:pPr>
            <w:r>
              <w:rPr>
                <w:b w:val="0"/>
                <w:sz w:val="21"/>
              </w:rPr>
              <w:t>升温区间内的平均变化率</w:t>
            </w:r>
          </w:p>
        </w:tc>
        <w:tc>
          <w:tcPr>
            <w:tcW w:type="dxa" w:w="3470"/>
            <w:vAlign w:val="center"/>
          </w:tcPr>
          <w:p>
            <w:pPr>
              <w:keepNext w:val="0"/>
              <w:spacing w:line="320" w:lineRule="exact" w:after="0" w:before="0"/>
              <w:ind w:firstLine="0"/>
              <w:jc w:val="left"/>
            </w:pPr>
            <w:r>
              <w:rPr>
                <w:b w:val="0"/>
                <w:sz w:val="21"/>
              </w:rPr>
              <w:t>温度类</w:t>
            </w:r>
          </w:p>
        </w:tc>
      </w:tr>
      <w:tr>
        <w:trPr>
          <w:cantSplit/>
        </w:trPr>
        <w:tc>
          <w:tcPr>
            <w:tcW w:type="dxa" w:w="2120"/>
            <w:vAlign w:val="center"/>
          </w:tcPr>
          <w:p>
            <w:pPr>
              <w:keepNext w:val="0"/>
              <w:spacing w:line="320" w:lineRule="exact" w:after="0" w:before="0"/>
              <w:ind w:firstLine="0"/>
              <w:jc w:val="left"/>
            </w:pPr>
            <w:r>
              <w:rPr>
                <w:b w:val="0"/>
                <w:sz w:val="21"/>
              </w:rPr>
              <w:t>保温段波动范围</w:t>
            </w:r>
          </w:p>
        </w:tc>
        <w:tc>
          <w:tcPr>
            <w:tcW w:type="dxa" w:w="4048"/>
            <w:vAlign w:val="center"/>
          </w:tcPr>
          <w:p>
            <w:pPr>
              <w:keepNext w:val="0"/>
              <w:spacing w:line="320" w:lineRule="exact" w:after="0" w:before="0"/>
              <w:ind w:firstLine="0"/>
              <w:jc w:val="left"/>
            </w:pPr>
            <w:r>
              <w:rPr>
                <w:b w:val="0"/>
                <w:sz w:val="21"/>
              </w:rPr>
              <w:t>保温区间内的极差与标准差</w:t>
            </w:r>
          </w:p>
        </w:tc>
        <w:tc>
          <w:tcPr>
            <w:tcW w:type="dxa" w:w="3470"/>
            <w:vAlign w:val="center"/>
          </w:tcPr>
          <w:p>
            <w:pPr>
              <w:keepNext w:val="0"/>
              <w:spacing w:line="320" w:lineRule="exact" w:after="0" w:before="0"/>
              <w:ind w:firstLine="0"/>
              <w:jc w:val="left"/>
            </w:pPr>
            <w:r>
              <w:rPr>
                <w:b w:val="0"/>
                <w:sz w:val="21"/>
              </w:rPr>
              <w:t>温度类</w:t>
            </w:r>
          </w:p>
        </w:tc>
      </w:tr>
      <w:tr>
        <w:trPr>
          <w:cantSplit/>
        </w:trPr>
        <w:tc>
          <w:tcPr>
            <w:tcW w:type="dxa" w:w="2120"/>
            <w:vAlign w:val="center"/>
          </w:tcPr>
          <w:p>
            <w:pPr>
              <w:keepNext w:val="0"/>
              <w:spacing w:line="320" w:lineRule="exact" w:after="0" w:before="0"/>
              <w:ind w:firstLine="0"/>
              <w:jc w:val="left"/>
            </w:pPr>
            <w:r>
              <w:rPr>
                <w:b w:val="0"/>
                <w:sz w:val="21"/>
              </w:rPr>
              <w:t>峰值与出现时刻</w:t>
            </w:r>
          </w:p>
        </w:tc>
        <w:tc>
          <w:tcPr>
            <w:tcW w:type="dxa" w:w="4048"/>
            <w:vAlign w:val="center"/>
          </w:tcPr>
          <w:p>
            <w:pPr>
              <w:keepNext w:val="0"/>
              <w:spacing w:line="320" w:lineRule="exact" w:after="0" w:before="0"/>
              <w:ind w:firstLine="0"/>
              <w:jc w:val="left"/>
            </w:pPr>
            <w:r>
              <w:rPr>
                <w:b w:val="0"/>
                <w:sz w:val="21"/>
              </w:rPr>
              <w:t>窗内最大值及其时标</w:t>
            </w:r>
          </w:p>
        </w:tc>
        <w:tc>
          <w:tcPr>
            <w:tcW w:type="dxa" w:w="3470"/>
            <w:vAlign w:val="center"/>
          </w:tcPr>
          <w:p>
            <w:pPr>
              <w:keepNext w:val="0"/>
              <w:spacing w:line="320" w:lineRule="exact" w:after="0" w:before="0"/>
              <w:ind w:firstLine="0"/>
              <w:jc w:val="left"/>
            </w:pPr>
            <w:r>
              <w:rPr>
                <w:b w:val="0"/>
                <w:sz w:val="21"/>
              </w:rPr>
              <w:t>温度、电流、功率</w:t>
            </w:r>
          </w:p>
        </w:tc>
      </w:tr>
      <w:tr>
        <w:trPr>
          <w:cantSplit/>
        </w:trPr>
        <w:tc>
          <w:tcPr>
            <w:tcW w:type="dxa" w:w="2120"/>
            <w:vAlign w:val="center"/>
          </w:tcPr>
          <w:p>
            <w:pPr>
              <w:keepNext w:val="0"/>
              <w:spacing w:line="320" w:lineRule="exact" w:after="0" w:before="0"/>
              <w:ind w:firstLine="0"/>
              <w:jc w:val="left"/>
            </w:pPr>
            <w:r>
              <w:rPr>
                <w:b w:val="0"/>
                <w:sz w:val="21"/>
              </w:rPr>
              <w:t>谷值与出现时刻</w:t>
            </w:r>
          </w:p>
        </w:tc>
        <w:tc>
          <w:tcPr>
            <w:tcW w:type="dxa" w:w="4048"/>
            <w:vAlign w:val="center"/>
          </w:tcPr>
          <w:p>
            <w:pPr>
              <w:keepNext w:val="0"/>
              <w:spacing w:line="320" w:lineRule="exact" w:after="0" w:before="0"/>
              <w:ind w:firstLine="0"/>
              <w:jc w:val="left"/>
            </w:pPr>
            <w:r>
              <w:rPr>
                <w:b w:val="0"/>
                <w:sz w:val="21"/>
              </w:rPr>
              <w:t>窗内最小值及其时标</w:t>
            </w:r>
          </w:p>
        </w:tc>
        <w:tc>
          <w:tcPr>
            <w:tcW w:type="dxa" w:w="3470"/>
            <w:vAlign w:val="center"/>
          </w:tcPr>
          <w:p>
            <w:pPr>
              <w:keepNext w:val="0"/>
              <w:spacing w:line="320" w:lineRule="exact" w:after="0" w:before="0"/>
              <w:ind w:firstLine="0"/>
              <w:jc w:val="left"/>
            </w:pPr>
            <w:r>
              <w:rPr>
                <w:b w:val="0"/>
                <w:sz w:val="21"/>
              </w:rPr>
              <w:t>温度、流量</w:t>
            </w:r>
          </w:p>
        </w:tc>
      </w:tr>
      <w:tr>
        <w:trPr>
          <w:cantSplit/>
        </w:trPr>
        <w:tc>
          <w:tcPr>
            <w:tcW w:type="dxa" w:w="2120"/>
            <w:vAlign w:val="center"/>
          </w:tcPr>
          <w:p>
            <w:pPr>
              <w:keepNext w:val="0"/>
              <w:spacing w:line="320" w:lineRule="exact" w:after="0" w:before="0"/>
              <w:ind w:firstLine="0"/>
              <w:jc w:val="left"/>
            </w:pPr>
            <w:r>
              <w:rPr>
                <w:b w:val="0"/>
                <w:sz w:val="21"/>
              </w:rPr>
              <w:t>与设定值的偏离区间</w:t>
            </w:r>
          </w:p>
        </w:tc>
        <w:tc>
          <w:tcPr>
            <w:tcW w:type="dxa" w:w="4048"/>
            <w:vAlign w:val="center"/>
          </w:tcPr>
          <w:p>
            <w:pPr>
              <w:keepNext w:val="0"/>
              <w:spacing w:line="320" w:lineRule="exact" w:after="0" w:before="0"/>
              <w:ind w:firstLine="0"/>
              <w:jc w:val="left"/>
            </w:pPr>
            <w:r>
              <w:rPr>
                <w:b w:val="0"/>
                <w:sz w:val="21"/>
              </w:rPr>
              <w:t>实际值与设定值之差超出允差的时间区间</w:t>
            </w:r>
          </w:p>
        </w:tc>
        <w:tc>
          <w:tcPr>
            <w:tcW w:type="dxa" w:w="3470"/>
            <w:vAlign w:val="center"/>
          </w:tcPr>
          <w:p>
            <w:pPr>
              <w:keepNext w:val="0"/>
              <w:spacing w:line="320" w:lineRule="exact" w:after="0" w:before="0"/>
              <w:ind w:firstLine="0"/>
              <w:jc w:val="left"/>
            </w:pPr>
            <w:r>
              <w:rPr>
                <w:b w:val="0"/>
                <w:sz w:val="21"/>
              </w:rPr>
              <w:t>有设定值的参数</w:t>
            </w:r>
          </w:p>
        </w:tc>
      </w:tr>
      <w:tr>
        <w:trPr>
          <w:cantSplit/>
        </w:trPr>
        <w:tc>
          <w:tcPr>
            <w:tcW w:type="dxa" w:w="2120"/>
            <w:vAlign w:val="center"/>
          </w:tcPr>
          <w:p>
            <w:pPr>
              <w:keepNext w:val="0"/>
              <w:spacing w:line="320" w:lineRule="exact" w:after="0" w:before="0"/>
              <w:ind w:firstLine="0"/>
              <w:jc w:val="left"/>
            </w:pPr>
            <w:r>
              <w:rPr>
                <w:b w:val="0"/>
                <w:sz w:val="21"/>
              </w:rPr>
              <w:t>偏离方向与幅度</w:t>
            </w:r>
          </w:p>
        </w:tc>
        <w:tc>
          <w:tcPr>
            <w:tcW w:type="dxa" w:w="4048"/>
            <w:vAlign w:val="center"/>
          </w:tcPr>
          <w:p>
            <w:pPr>
              <w:keepNext w:val="0"/>
              <w:spacing w:line="320" w:lineRule="exact" w:after="0" w:before="0"/>
              <w:ind w:firstLine="0"/>
              <w:jc w:val="left"/>
            </w:pPr>
            <w:r>
              <w:rPr>
                <w:b w:val="0"/>
                <w:sz w:val="21"/>
              </w:rPr>
              <w:t>偏高或偏低、最大偏离量</w:t>
            </w:r>
          </w:p>
        </w:tc>
        <w:tc>
          <w:tcPr>
            <w:tcW w:type="dxa" w:w="3470"/>
            <w:vAlign w:val="center"/>
          </w:tcPr>
          <w:p>
            <w:pPr>
              <w:keepNext w:val="0"/>
              <w:spacing w:line="320" w:lineRule="exact" w:after="0" w:before="0"/>
              <w:ind w:firstLine="0"/>
              <w:jc w:val="left"/>
            </w:pPr>
            <w:r>
              <w:rPr>
                <w:b w:val="0"/>
                <w:sz w:val="21"/>
              </w:rPr>
              <w:t>同上</w:t>
            </w:r>
          </w:p>
        </w:tc>
      </w:tr>
      <w:tr>
        <w:trPr>
          <w:cantSplit/>
        </w:trPr>
        <w:tc>
          <w:tcPr>
            <w:tcW w:type="dxa" w:w="2120"/>
            <w:vAlign w:val="center"/>
          </w:tcPr>
          <w:p>
            <w:pPr>
              <w:keepNext w:val="0"/>
              <w:spacing w:line="320" w:lineRule="exact" w:after="0" w:before="0"/>
              <w:ind w:firstLine="0"/>
              <w:jc w:val="left"/>
            </w:pPr>
            <w:r>
              <w:rPr>
                <w:b w:val="0"/>
                <w:sz w:val="21"/>
              </w:rPr>
              <w:t>稳定段时长占比</w:t>
            </w:r>
          </w:p>
        </w:tc>
        <w:tc>
          <w:tcPr>
            <w:tcW w:type="dxa" w:w="4048"/>
            <w:vAlign w:val="center"/>
          </w:tcPr>
          <w:p>
            <w:pPr>
              <w:keepNext w:val="0"/>
              <w:spacing w:line="320" w:lineRule="exact" w:after="0" w:before="0"/>
              <w:ind w:firstLine="0"/>
              <w:jc w:val="left"/>
            </w:pPr>
            <w:r>
              <w:rPr>
                <w:b w:val="0"/>
                <w:sz w:val="21"/>
              </w:rPr>
              <w:t>变化率低于门限的时长占窗长比例</w:t>
            </w:r>
          </w:p>
        </w:tc>
        <w:tc>
          <w:tcPr>
            <w:tcW w:type="dxa" w:w="3470"/>
            <w:vAlign w:val="center"/>
          </w:tcPr>
          <w:p>
            <w:pPr>
              <w:keepNext w:val="0"/>
              <w:spacing w:line="320" w:lineRule="exact" w:after="0" w:before="0"/>
              <w:ind w:firstLine="0"/>
              <w:jc w:val="left"/>
            </w:pPr>
            <w:r>
              <w:rPr>
                <w:b w:val="0"/>
                <w:sz w:val="21"/>
              </w:rPr>
              <w:t>连续量</w:t>
            </w:r>
          </w:p>
        </w:tc>
      </w:tr>
      <w:tr>
        <w:trPr>
          <w:cantSplit/>
        </w:trPr>
        <w:tc>
          <w:tcPr>
            <w:tcW w:type="dxa" w:w="2120"/>
            <w:vAlign w:val="center"/>
          </w:tcPr>
          <w:p>
            <w:pPr>
              <w:keepNext w:val="0"/>
              <w:spacing w:line="320" w:lineRule="exact" w:after="0" w:before="0"/>
              <w:ind w:firstLine="0"/>
              <w:jc w:val="left"/>
            </w:pPr>
            <w:r>
              <w:rPr>
                <w:b w:val="0"/>
                <w:sz w:val="21"/>
              </w:rPr>
              <w:t>状态翻转次数</w:t>
            </w:r>
          </w:p>
        </w:tc>
        <w:tc>
          <w:tcPr>
            <w:tcW w:type="dxa" w:w="4048"/>
            <w:vAlign w:val="center"/>
          </w:tcPr>
          <w:p>
            <w:pPr>
              <w:keepNext w:val="0"/>
              <w:spacing w:line="320" w:lineRule="exact" w:after="0" w:before="0"/>
              <w:ind w:firstLine="0"/>
              <w:jc w:val="left"/>
            </w:pPr>
            <w:r>
              <w:rPr>
                <w:b w:val="0"/>
                <w:sz w:val="21"/>
              </w:rPr>
              <w:t>状态类测点在窗内的翻转计数</w:t>
            </w:r>
          </w:p>
        </w:tc>
        <w:tc>
          <w:tcPr>
            <w:tcW w:type="dxa" w:w="3470"/>
            <w:vAlign w:val="center"/>
          </w:tcPr>
          <w:p>
            <w:pPr>
              <w:keepNext w:val="0"/>
              <w:spacing w:line="320" w:lineRule="exact" w:after="0" w:before="0"/>
              <w:ind w:firstLine="0"/>
              <w:jc w:val="left"/>
            </w:pPr>
            <w:r>
              <w:rPr>
                <w:b w:val="0"/>
                <w:sz w:val="21"/>
              </w:rPr>
              <w:t>状态类</w:t>
            </w:r>
          </w:p>
        </w:tc>
      </w:tr>
      <w:tr>
        <w:trPr>
          <w:cantSplit/>
        </w:trPr>
        <w:tc>
          <w:tcPr>
            <w:tcW w:type="dxa" w:w="2120"/>
            <w:vAlign w:val="center"/>
          </w:tcPr>
          <w:p>
            <w:pPr>
              <w:keepNext w:val="0"/>
              <w:spacing w:line="320" w:lineRule="exact" w:after="0" w:before="0"/>
              <w:ind w:firstLine="0"/>
              <w:jc w:val="left"/>
            </w:pPr>
            <w:r>
              <w:rPr>
                <w:b w:val="0"/>
                <w:sz w:val="21"/>
              </w:rPr>
              <w:t>事件序列</w:t>
            </w:r>
          </w:p>
        </w:tc>
        <w:tc>
          <w:tcPr>
            <w:tcW w:type="dxa" w:w="4048"/>
            <w:vAlign w:val="center"/>
          </w:tcPr>
          <w:p>
            <w:pPr>
              <w:keepNext w:val="0"/>
              <w:spacing w:line="320" w:lineRule="exact" w:after="0" w:before="0"/>
              <w:ind w:firstLine="0"/>
              <w:jc w:val="left"/>
            </w:pPr>
            <w:r>
              <w:rPr>
                <w:b w:val="0"/>
                <w:sz w:val="21"/>
              </w:rPr>
              <w:t>窗内事件按时序排列</w:t>
            </w:r>
          </w:p>
        </w:tc>
        <w:tc>
          <w:tcPr>
            <w:tcW w:type="dxa" w:w="3470"/>
            <w:vAlign w:val="center"/>
          </w:tcPr>
          <w:p>
            <w:pPr>
              <w:keepNext w:val="0"/>
              <w:spacing w:line="320" w:lineRule="exact" w:after="0" w:before="0"/>
              <w:ind w:firstLine="0"/>
              <w:jc w:val="left"/>
            </w:pPr>
            <w:r>
              <w:rPr>
                <w:b w:val="0"/>
                <w:sz w:val="21"/>
              </w:rPr>
              <w:t>事件类</w:t>
            </w:r>
          </w:p>
        </w:tc>
      </w:tr>
    </w:tbl>
    <w:p>
      <w:pPr>
        <w:spacing w:after="40" w:line="240" w:lineRule="auto"/>
        <w:ind w:firstLine="0"/>
      </w:pPr>
      <w:r>
        <w:rPr>
          <w:sz w:val="4"/>
        </w:rPr>
      </w:r>
    </w:p>
    <w:p>
      <w:pPr>
        <w:pStyle w:val="Heading3"/>
      </w:pPr>
      <w:r>
        <w:t>3.5.3 模型改写的使用边界</w:t>
      </w:r>
    </w:p>
    <w:p>
      <w:pPr>
        <w:jc w:val="both"/>
      </w:pPr>
      <w:r>
        <w:t>模型改写只用于句式多样化，不用于生成事实。改写后逐条回查：数值、术语、单位、对象标识是否被改动，任一项被改动即废弃该条，不做修补。废弃率按批次统计，升高时回退模板或调整改写参数。</w:t>
      </w:r>
    </w:p>
    <w:p>
      <w:pPr>
        <w:jc w:val="both"/>
      </w:pPr>
      <w:r>
        <w:t>每条文本样本关联源记录主键、业务时点、模板及算子版本。数值、单位、对象、条件和结论均能回查来源；核对不一致的样本隔离，修订后重新校验。</w:t>
      </w:r>
    </w:p>
    <w:p>
      <w:pPr>
        <w:pStyle w:val="Heading3"/>
      </w:pPr>
      <w:r>
        <w:t>3.5.4 文本化通道的产出字段</w:t>
      </w:r>
    </w:p>
    <w:p>
      <w:pPr>
        <w:pStyle w:val="Caption"/>
        <w:keepNext/>
      </w:pPr>
      <w:r>
        <w:t>表3-22 文本化通道的产出字段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字段</w:t>
            </w:r>
          </w:p>
        </w:tc>
        <w:tc>
          <w:tcPr>
            <w:tcW w:type="dxa" w:w="7228"/>
            <w:vAlign w:val="center"/>
            <w:shd w:fill="EDF1F3"/>
          </w:tcPr>
          <w:p>
            <w:pPr>
              <w:keepNext/>
              <w:spacing w:line="320" w:lineRule="exact" w:after="0" w:before="0"/>
              <w:ind w:firstLine="0"/>
              <w:jc w:val="center"/>
            </w:pPr>
            <w:r>
              <w:rPr>
                <w:b/>
                <w:sz w:val="21"/>
              </w:rPr>
              <w:t>说明</w:t>
            </w:r>
          </w:p>
        </w:tc>
      </w:tr>
      <w:tr>
        <w:trPr>
          <w:cantSplit/>
        </w:trPr>
        <w:tc>
          <w:tcPr>
            <w:tcW w:type="dxa" w:w="2409"/>
            <w:vAlign w:val="center"/>
          </w:tcPr>
          <w:p>
            <w:pPr>
              <w:keepNext w:val="0"/>
              <w:spacing w:line="320" w:lineRule="exact" w:after="0" w:before="0"/>
              <w:ind w:firstLine="0"/>
              <w:jc w:val="left"/>
            </w:pPr>
            <w:r>
              <w:rPr>
                <w:b w:val="0"/>
                <w:sz w:val="21"/>
              </w:rPr>
              <w:t>样本编号</w:t>
            </w:r>
          </w:p>
        </w:tc>
        <w:tc>
          <w:tcPr>
            <w:tcW w:type="dxa" w:w="7228"/>
            <w:vAlign w:val="center"/>
          </w:tcPr>
          <w:p>
            <w:pPr>
              <w:keepNext w:val="0"/>
              <w:spacing w:line="320" w:lineRule="exact" w:after="0" w:before="0"/>
              <w:ind w:firstLine="0"/>
              <w:jc w:val="left"/>
            </w:pPr>
            <w:r>
              <w:rPr>
                <w:b w:val="0"/>
                <w:sz w:val="21"/>
              </w:rPr>
              <w:t>批次号 ＋ 通道码 ＋ 顺序号</w:t>
            </w:r>
          </w:p>
        </w:tc>
      </w:tr>
      <w:tr>
        <w:trPr>
          <w:cantSplit/>
        </w:trPr>
        <w:tc>
          <w:tcPr>
            <w:tcW w:type="dxa" w:w="2409"/>
            <w:vAlign w:val="center"/>
          </w:tcPr>
          <w:p>
            <w:pPr>
              <w:keepNext w:val="0"/>
              <w:spacing w:line="320" w:lineRule="exact" w:after="0" w:before="0"/>
              <w:ind w:firstLine="0"/>
              <w:jc w:val="left"/>
            </w:pPr>
            <w:r>
              <w:rPr>
                <w:b w:val="0"/>
                <w:sz w:val="21"/>
              </w:rPr>
              <w:t>源记录主键</w:t>
            </w:r>
          </w:p>
        </w:tc>
        <w:tc>
          <w:tcPr>
            <w:tcW w:type="dxa" w:w="7228"/>
            <w:vAlign w:val="center"/>
          </w:tcPr>
          <w:p>
            <w:pPr>
              <w:keepNext w:val="0"/>
              <w:spacing w:line="320" w:lineRule="exact" w:after="0" w:before="0"/>
              <w:ind w:firstLine="0"/>
              <w:jc w:val="left"/>
            </w:pPr>
            <w:r>
              <w:rPr>
                <w:b w:val="0"/>
                <w:sz w:val="21"/>
              </w:rPr>
              <w:t>源系统主键 ＋ 批次号</w:t>
            </w:r>
          </w:p>
        </w:tc>
      </w:tr>
      <w:tr>
        <w:trPr>
          <w:cantSplit/>
        </w:trPr>
        <w:tc>
          <w:tcPr>
            <w:tcW w:type="dxa" w:w="2409"/>
            <w:vAlign w:val="center"/>
          </w:tcPr>
          <w:p>
            <w:pPr>
              <w:keepNext w:val="0"/>
              <w:spacing w:line="320" w:lineRule="exact" w:after="0" w:before="0"/>
              <w:ind w:firstLine="0"/>
              <w:jc w:val="left"/>
            </w:pPr>
            <w:r>
              <w:rPr>
                <w:b w:val="0"/>
                <w:sz w:val="21"/>
              </w:rPr>
              <w:t>业务对象类型</w:t>
            </w:r>
          </w:p>
        </w:tc>
        <w:tc>
          <w:tcPr>
            <w:tcW w:type="dxa" w:w="7228"/>
            <w:vAlign w:val="center"/>
          </w:tcPr>
          <w:p>
            <w:pPr>
              <w:keepNext w:val="0"/>
              <w:spacing w:line="320" w:lineRule="exact" w:after="0" w:before="0"/>
              <w:ind w:firstLine="0"/>
              <w:jc w:val="left"/>
            </w:pPr>
            <w:r>
              <w:rPr>
                <w:b w:val="0"/>
                <w:sz w:val="21"/>
              </w:rPr>
              <w:t>对应模板组</w:t>
            </w:r>
          </w:p>
        </w:tc>
      </w:tr>
      <w:tr>
        <w:trPr>
          <w:cantSplit/>
        </w:trPr>
        <w:tc>
          <w:tcPr>
            <w:tcW w:type="dxa" w:w="2409"/>
            <w:vAlign w:val="center"/>
          </w:tcPr>
          <w:p>
            <w:pPr>
              <w:keepNext w:val="0"/>
              <w:spacing w:line="320" w:lineRule="exact" w:after="0" w:before="0"/>
              <w:ind w:firstLine="0"/>
              <w:jc w:val="left"/>
            </w:pPr>
            <w:r>
              <w:rPr>
                <w:b w:val="0"/>
                <w:sz w:val="21"/>
              </w:rPr>
              <w:t>模板编号与版本</w:t>
            </w:r>
          </w:p>
        </w:tc>
        <w:tc>
          <w:tcPr>
            <w:tcW w:type="dxa" w:w="7228"/>
            <w:vAlign w:val="center"/>
          </w:tcPr>
          <w:p>
            <w:pPr>
              <w:keepNext w:val="0"/>
              <w:spacing w:line="320" w:lineRule="exact" w:after="0" w:before="0"/>
              <w:ind w:firstLine="0"/>
              <w:jc w:val="left"/>
            </w:pPr>
            <w:r>
              <w:rPr>
                <w:b w:val="0"/>
                <w:sz w:val="21"/>
              </w:rPr>
              <w:t>所用模板标识</w:t>
            </w:r>
          </w:p>
        </w:tc>
      </w:tr>
      <w:tr>
        <w:trPr>
          <w:cantSplit/>
        </w:trPr>
        <w:tc>
          <w:tcPr>
            <w:tcW w:type="dxa" w:w="2409"/>
            <w:vAlign w:val="center"/>
          </w:tcPr>
          <w:p>
            <w:pPr>
              <w:keepNext w:val="0"/>
              <w:spacing w:line="320" w:lineRule="exact" w:after="0" w:before="0"/>
              <w:ind w:firstLine="0"/>
              <w:jc w:val="left"/>
            </w:pPr>
            <w:r>
              <w:rPr>
                <w:b w:val="0"/>
                <w:sz w:val="21"/>
              </w:rPr>
              <w:t>文本内容</w:t>
            </w:r>
          </w:p>
        </w:tc>
        <w:tc>
          <w:tcPr>
            <w:tcW w:type="dxa" w:w="7228"/>
            <w:vAlign w:val="center"/>
          </w:tcPr>
          <w:p>
            <w:pPr>
              <w:keepNext w:val="0"/>
              <w:spacing w:line="320" w:lineRule="exact" w:after="0" w:before="0"/>
              <w:ind w:firstLine="0"/>
              <w:jc w:val="left"/>
            </w:pPr>
            <w:r>
              <w:rPr>
                <w:b w:val="0"/>
                <w:sz w:val="21"/>
              </w:rPr>
              <w:t>生成的自然语言文本</w:t>
            </w:r>
          </w:p>
        </w:tc>
      </w:tr>
      <w:tr>
        <w:trPr>
          <w:cantSplit/>
        </w:trPr>
        <w:tc>
          <w:tcPr>
            <w:tcW w:type="dxa" w:w="2409"/>
            <w:vAlign w:val="center"/>
          </w:tcPr>
          <w:p>
            <w:pPr>
              <w:keepNext w:val="0"/>
              <w:spacing w:line="320" w:lineRule="exact" w:after="0" w:before="0"/>
              <w:ind w:firstLine="0"/>
              <w:jc w:val="left"/>
            </w:pPr>
            <w:r>
              <w:rPr>
                <w:b w:val="0"/>
                <w:sz w:val="21"/>
              </w:rPr>
              <w:t>字段取值清单</w:t>
            </w:r>
          </w:p>
        </w:tc>
        <w:tc>
          <w:tcPr>
            <w:tcW w:type="dxa" w:w="7228"/>
            <w:vAlign w:val="center"/>
          </w:tcPr>
          <w:p>
            <w:pPr>
              <w:keepNext w:val="0"/>
              <w:spacing w:line="320" w:lineRule="exact" w:after="0" w:before="0"/>
              <w:ind w:firstLine="0"/>
              <w:jc w:val="left"/>
            </w:pPr>
            <w:r>
              <w:rPr>
                <w:b w:val="0"/>
                <w:sz w:val="21"/>
              </w:rPr>
              <w:t>填入模板的各字段原值</w:t>
            </w:r>
          </w:p>
        </w:tc>
      </w:tr>
      <w:tr>
        <w:trPr>
          <w:cantSplit/>
        </w:trPr>
        <w:tc>
          <w:tcPr>
            <w:tcW w:type="dxa" w:w="2409"/>
            <w:vAlign w:val="center"/>
          </w:tcPr>
          <w:p>
            <w:pPr>
              <w:keepNext w:val="0"/>
              <w:spacing w:line="320" w:lineRule="exact" w:after="0" w:before="0"/>
              <w:ind w:firstLine="0"/>
              <w:jc w:val="left"/>
            </w:pPr>
            <w:r>
              <w:rPr>
                <w:b w:val="0"/>
                <w:sz w:val="21"/>
              </w:rPr>
              <w:t>术语归一记录</w:t>
            </w:r>
          </w:p>
        </w:tc>
        <w:tc>
          <w:tcPr>
            <w:tcW w:type="dxa" w:w="7228"/>
            <w:vAlign w:val="center"/>
          </w:tcPr>
          <w:p>
            <w:pPr>
              <w:keepNext w:val="0"/>
              <w:spacing w:line="320" w:lineRule="exact" w:after="0" w:before="0"/>
              <w:ind w:firstLine="0"/>
              <w:jc w:val="left"/>
            </w:pPr>
            <w:r>
              <w:rPr>
                <w:b w:val="0"/>
                <w:sz w:val="21"/>
              </w:rPr>
              <w:t>原始表述与归一后术语的对照</w:t>
            </w:r>
          </w:p>
        </w:tc>
      </w:tr>
      <w:tr>
        <w:trPr>
          <w:cantSplit/>
        </w:trPr>
        <w:tc>
          <w:tcPr>
            <w:tcW w:type="dxa" w:w="2409"/>
            <w:vAlign w:val="center"/>
          </w:tcPr>
          <w:p>
            <w:pPr>
              <w:keepNext w:val="0"/>
              <w:spacing w:line="320" w:lineRule="exact" w:after="0" w:before="0"/>
              <w:ind w:firstLine="0"/>
              <w:jc w:val="left"/>
            </w:pPr>
            <w:r>
              <w:rPr>
                <w:b w:val="0"/>
                <w:sz w:val="21"/>
              </w:rPr>
              <w:t>回查结论</w:t>
            </w:r>
          </w:p>
        </w:tc>
        <w:tc>
          <w:tcPr>
            <w:tcW w:type="dxa" w:w="7228"/>
            <w:vAlign w:val="center"/>
          </w:tcPr>
          <w:p>
            <w:pPr>
              <w:keepNext w:val="0"/>
              <w:spacing w:line="320" w:lineRule="exact" w:after="0" w:before="0"/>
              <w:ind w:firstLine="0"/>
              <w:jc w:val="left"/>
            </w:pPr>
            <w:r>
              <w:rPr>
                <w:b w:val="0"/>
                <w:sz w:val="21"/>
              </w:rPr>
              <w:t>数值与术语一致性回查结果</w:t>
            </w:r>
          </w:p>
        </w:tc>
      </w:tr>
      <w:tr>
        <w:trPr>
          <w:cantSplit/>
        </w:trPr>
        <w:tc>
          <w:tcPr>
            <w:tcW w:type="dxa" w:w="2409"/>
            <w:vAlign w:val="center"/>
          </w:tcPr>
          <w:p>
            <w:pPr>
              <w:keepNext w:val="0"/>
              <w:spacing w:line="320" w:lineRule="exact" w:after="0" w:before="0"/>
              <w:ind w:firstLine="0"/>
              <w:jc w:val="left"/>
            </w:pPr>
            <w:r>
              <w:rPr>
                <w:b w:val="0"/>
                <w:sz w:val="21"/>
              </w:rPr>
              <w:t>算子指纹链</w:t>
            </w:r>
          </w:p>
        </w:tc>
        <w:tc>
          <w:tcPr>
            <w:tcW w:type="dxa" w:w="7228"/>
            <w:vAlign w:val="center"/>
          </w:tcPr>
          <w:p>
            <w:pPr>
              <w:keepNext w:val="0"/>
              <w:spacing w:line="320" w:lineRule="exact" w:after="0" w:before="0"/>
              <w:ind w:firstLine="0"/>
              <w:jc w:val="left"/>
            </w:pPr>
            <w:r>
              <w:rPr>
                <w:b w:val="0"/>
                <w:sz w:val="21"/>
              </w:rPr>
              <w:t>本样本所经各算子的指纹序列</w:t>
            </w:r>
          </w:p>
        </w:tc>
      </w:tr>
    </w:tbl>
    <w:p>
      <w:pPr>
        <w:spacing w:after="40" w:line="240" w:lineRule="auto"/>
        <w:ind w:firstLine="0"/>
      </w:pPr>
      <w:r>
        <w:rPr>
          <w:sz w:val="4"/>
        </w:rPr>
      </w:r>
    </w:p>
    <w:p>
      <w:pPr>
        <w:jc w:val="both"/>
      </w:pPr>
      <w:r>
        <w:t>产出：供预训练子集与指令微调子集使用的自然语言文本样本及其源记录对照表。</w:t>
      </w:r>
    </w:p>
    <w:p>
      <w:pPr>
        <w:pStyle w:val="Heading2"/>
      </w:pPr>
      <w:r>
        <w:t>3.6 分域保存与对照关系</w:t>
      </w:r>
    </w:p>
    <w:p>
      <w:pPr>
        <w:jc w:val="both"/>
      </w:pPr>
      <w:r>
        <w:t>预处理产出按四类数据集分域保存，与原始数据的对照关系随之保存；每个业务域产出贴源数据与规范化样本两层。</w:t>
      </w:r>
    </w:p>
    <w:p>
      <w:pPr>
        <w:pStyle w:val="Caption"/>
        <w:keepNext/>
      </w:pPr>
      <w:r>
        <w:t>表3-23 分域保存与对照关系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分区与分层</w:t>
            </w:r>
          </w:p>
        </w:tc>
        <w:tc>
          <w:tcPr>
            <w:tcW w:type="dxa" w:w="4048"/>
            <w:vAlign w:val="center"/>
            <w:shd w:fill="EDF1F3"/>
          </w:tcPr>
          <w:p>
            <w:pPr>
              <w:keepNext/>
              <w:spacing w:line="320" w:lineRule="exact" w:after="0" w:before="0"/>
              <w:ind w:firstLine="0"/>
              <w:jc w:val="center"/>
            </w:pPr>
            <w:r>
              <w:rPr>
                <w:b/>
                <w:sz w:val="21"/>
              </w:rPr>
              <w:t>内容</w:t>
            </w:r>
          </w:p>
        </w:tc>
        <w:tc>
          <w:tcPr>
            <w:tcW w:type="dxa" w:w="3470"/>
            <w:vAlign w:val="center"/>
            <w:shd w:fill="EDF1F3"/>
          </w:tcPr>
          <w:p>
            <w:pPr>
              <w:keepNext/>
              <w:spacing w:line="320" w:lineRule="exact" w:after="0" w:before="0"/>
              <w:ind w:firstLine="0"/>
              <w:jc w:val="center"/>
            </w:pPr>
            <w:r>
              <w:rPr>
                <w:b/>
                <w:sz w:val="21"/>
              </w:rPr>
              <w:t>保留期与版本</w:t>
            </w:r>
          </w:p>
        </w:tc>
      </w:tr>
      <w:tr>
        <w:trPr>
          <w:cantSplit/>
        </w:trPr>
        <w:tc>
          <w:tcPr>
            <w:tcW w:type="dxa" w:w="2120"/>
            <w:vAlign w:val="center"/>
          </w:tcPr>
          <w:p>
            <w:pPr>
              <w:keepNext w:val="0"/>
              <w:spacing w:line="320" w:lineRule="exact" w:after="0" w:before="0"/>
              <w:ind w:firstLine="0"/>
              <w:jc w:val="left"/>
            </w:pPr>
            <w:r>
              <w:rPr>
                <w:b w:val="0"/>
                <w:sz w:val="21"/>
              </w:rPr>
              <w:t>贴源层（按业务域）</w:t>
            </w:r>
          </w:p>
        </w:tc>
        <w:tc>
          <w:tcPr>
            <w:tcW w:type="dxa" w:w="4048"/>
            <w:vAlign w:val="center"/>
          </w:tcPr>
          <w:p>
            <w:pPr>
              <w:keepNext w:val="0"/>
              <w:spacing w:line="320" w:lineRule="exact" w:after="0" w:before="0"/>
              <w:ind w:firstLine="0"/>
              <w:jc w:val="left"/>
            </w:pPr>
            <w:r>
              <w:rPr>
                <w:b w:val="0"/>
                <w:sz w:val="21"/>
              </w:rPr>
              <w:t>原始数据批次、采集记录、隔离区记录</w:t>
            </w:r>
          </w:p>
        </w:tc>
        <w:tc>
          <w:tcPr>
            <w:tcW w:type="dxa" w:w="3470"/>
            <w:vAlign w:val="center"/>
          </w:tcPr>
          <w:p>
            <w:pPr>
              <w:keepNext w:val="0"/>
              <w:spacing w:line="320" w:lineRule="exact" w:after="0" w:before="0"/>
              <w:ind w:firstLine="0"/>
              <w:jc w:val="left"/>
            </w:pPr>
            <w:r>
              <w:rPr>
                <w:b w:val="0"/>
                <w:sz w:val="21"/>
              </w:rPr>
              <w:t>按批准生命周期保留，原内容和修订版本分别管理</w:t>
            </w:r>
          </w:p>
        </w:tc>
      </w:tr>
      <w:tr>
        <w:trPr>
          <w:cantSplit/>
        </w:trPr>
        <w:tc>
          <w:tcPr>
            <w:tcW w:type="dxa" w:w="2120"/>
            <w:vAlign w:val="center"/>
          </w:tcPr>
          <w:p>
            <w:pPr>
              <w:keepNext w:val="0"/>
              <w:spacing w:line="320" w:lineRule="exact" w:after="0" w:before="0"/>
              <w:ind w:firstLine="0"/>
              <w:jc w:val="left"/>
            </w:pPr>
            <w:r>
              <w:rPr>
                <w:b w:val="0"/>
                <w:sz w:val="21"/>
              </w:rPr>
              <w:t>规范层（按业务域 ＋ 通道）</w:t>
            </w:r>
          </w:p>
        </w:tc>
        <w:tc>
          <w:tcPr>
            <w:tcW w:type="dxa" w:w="4048"/>
            <w:vAlign w:val="center"/>
          </w:tcPr>
          <w:p>
            <w:pPr>
              <w:keepNext w:val="0"/>
              <w:spacing w:line="320" w:lineRule="exact" w:after="0" w:before="0"/>
              <w:ind w:firstLine="0"/>
              <w:jc w:val="left"/>
            </w:pPr>
            <w:r>
              <w:rPr>
                <w:b w:val="0"/>
                <w:sz w:val="21"/>
              </w:rPr>
              <w:t>结构化长文本、图像样本、时序样本对、文本化样本</w:t>
            </w:r>
          </w:p>
        </w:tc>
        <w:tc>
          <w:tcPr>
            <w:tcW w:type="dxa" w:w="3470"/>
            <w:vAlign w:val="center"/>
          </w:tcPr>
          <w:p>
            <w:pPr>
              <w:keepNext w:val="0"/>
              <w:spacing w:line="320" w:lineRule="exact" w:after="0" w:before="0"/>
              <w:ind w:firstLine="0"/>
              <w:jc w:val="left"/>
            </w:pPr>
            <w:r>
              <w:rPr>
                <w:b w:val="0"/>
                <w:sz w:val="21"/>
              </w:rPr>
              <w:t>按批次与算子指纹保留，重跑产出为新版本</w:t>
            </w:r>
          </w:p>
        </w:tc>
      </w:tr>
      <w:tr>
        <w:trPr>
          <w:cantSplit/>
        </w:trPr>
        <w:tc>
          <w:tcPr>
            <w:tcW w:type="dxa" w:w="2120"/>
            <w:vAlign w:val="center"/>
          </w:tcPr>
          <w:p>
            <w:pPr>
              <w:keepNext w:val="0"/>
              <w:spacing w:line="320" w:lineRule="exact" w:after="0" w:before="0"/>
              <w:ind w:firstLine="0"/>
              <w:jc w:val="left"/>
            </w:pPr>
            <w:r>
              <w:rPr>
                <w:b w:val="0"/>
                <w:sz w:val="21"/>
              </w:rPr>
              <w:t>对照层</w:t>
            </w:r>
          </w:p>
        </w:tc>
        <w:tc>
          <w:tcPr>
            <w:tcW w:type="dxa" w:w="4048"/>
            <w:vAlign w:val="center"/>
          </w:tcPr>
          <w:p>
            <w:pPr>
              <w:keepNext w:val="0"/>
              <w:spacing w:line="320" w:lineRule="exact" w:after="0" w:before="0"/>
              <w:ind w:firstLine="0"/>
              <w:jc w:val="left"/>
            </w:pPr>
            <w:r>
              <w:rPr>
                <w:b w:val="0"/>
                <w:sz w:val="21"/>
              </w:rPr>
              <w:t>规范化样本与原始记录、原始文件、原始测点的对照关系</w:t>
            </w:r>
          </w:p>
        </w:tc>
        <w:tc>
          <w:tcPr>
            <w:tcW w:type="dxa" w:w="3470"/>
            <w:vAlign w:val="center"/>
          </w:tcPr>
          <w:p>
            <w:pPr>
              <w:keepNext w:val="0"/>
              <w:spacing w:line="320" w:lineRule="exact" w:after="0" w:before="0"/>
              <w:ind w:firstLine="0"/>
              <w:jc w:val="left"/>
            </w:pPr>
            <w:r>
              <w:rPr>
                <w:b w:val="0"/>
                <w:sz w:val="21"/>
              </w:rPr>
              <w:t>与规范层同生命周期</w:t>
            </w:r>
          </w:p>
        </w:tc>
      </w:tr>
      <w:tr>
        <w:trPr>
          <w:cantSplit/>
        </w:trPr>
        <w:tc>
          <w:tcPr>
            <w:tcW w:type="dxa" w:w="2120"/>
            <w:vAlign w:val="center"/>
          </w:tcPr>
          <w:p>
            <w:pPr>
              <w:keepNext w:val="0"/>
              <w:spacing w:line="320" w:lineRule="exact" w:after="0" w:before="0"/>
              <w:ind w:firstLine="0"/>
              <w:jc w:val="left"/>
            </w:pPr>
            <w:r>
              <w:rPr>
                <w:b w:val="0"/>
                <w:sz w:val="21"/>
              </w:rPr>
              <w:t>废弃层</w:t>
            </w:r>
          </w:p>
        </w:tc>
        <w:tc>
          <w:tcPr>
            <w:tcW w:type="dxa" w:w="4048"/>
            <w:vAlign w:val="center"/>
          </w:tcPr>
          <w:p>
            <w:pPr>
              <w:keepNext w:val="0"/>
              <w:spacing w:line="320" w:lineRule="exact" w:after="0" w:before="0"/>
              <w:ind w:firstLine="0"/>
              <w:jc w:val="left"/>
            </w:pPr>
            <w:r>
              <w:rPr>
                <w:b w:val="0"/>
                <w:sz w:val="21"/>
              </w:rPr>
              <w:t>过门失败的批次与被剔除内容</w:t>
            </w:r>
          </w:p>
        </w:tc>
        <w:tc>
          <w:tcPr>
            <w:tcW w:type="dxa" w:w="3470"/>
            <w:vAlign w:val="center"/>
          </w:tcPr>
          <w:p>
            <w:pPr>
              <w:keepNext w:val="0"/>
              <w:spacing w:line="320" w:lineRule="exact" w:after="0" w:before="0"/>
              <w:ind w:firstLine="0"/>
              <w:jc w:val="left"/>
            </w:pPr>
            <w:r>
              <w:rPr>
                <w:b w:val="0"/>
                <w:sz w:val="21"/>
              </w:rPr>
              <w:t>保留至批次关闭后约定期限</w:t>
            </w:r>
          </w:p>
        </w:tc>
      </w:tr>
    </w:tbl>
    <w:p>
      <w:pPr>
        <w:spacing w:after="40" w:line="240" w:lineRule="auto"/>
        <w:ind w:firstLine="0"/>
      </w:pPr>
      <w:r>
        <w:rPr>
          <w:sz w:val="4"/>
        </w:rPr>
      </w:r>
    </w:p>
    <w:p>
      <w:pPr>
        <w:jc w:val="both"/>
      </w:pPr>
      <w:r>
        <w:t>对照关系表的字段为：样本编号、批次号、业务域、数据集归属、源文件编号或源记录主键、源内位置（页码与偏移、图元句柄、测点与时间窗）、算子指纹链、产出版本。</w:t>
      </w:r>
    </w:p>
    <w:p>
      <w:pPr>
        <w:pStyle w:val="Heading2"/>
      </w:pPr>
      <w:r>
        <w:t>3.7 算子登记与可复算</w:t>
      </w:r>
    </w:p>
    <w:p>
      <w:pPr>
        <w:jc w:val="both"/>
      </w:pPr>
      <w:r>
        <w:t>每个批次登记所用算子及其版本与参数取值。</w:t>
      </w:r>
    </w:p>
    <w:p>
      <w:pPr>
        <w:pStyle w:val="Caption"/>
        <w:keepNext/>
      </w:pPr>
      <w:r>
        <w:t>表3-24 算子登记与可复算</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字段</w:t>
            </w:r>
          </w:p>
        </w:tc>
        <w:tc>
          <w:tcPr>
            <w:tcW w:type="dxa" w:w="7228"/>
            <w:vAlign w:val="center"/>
            <w:shd w:fill="EDF1F3"/>
          </w:tcPr>
          <w:p>
            <w:pPr>
              <w:keepNext/>
              <w:spacing w:line="320" w:lineRule="exact" w:after="0" w:before="0"/>
              <w:ind w:firstLine="0"/>
              <w:jc w:val="center"/>
            </w:pPr>
            <w:r>
              <w:rPr>
                <w:b/>
                <w:sz w:val="21"/>
              </w:rPr>
              <w:t>说明</w:t>
            </w:r>
          </w:p>
        </w:tc>
      </w:tr>
      <w:tr>
        <w:trPr>
          <w:cantSplit/>
        </w:trPr>
        <w:tc>
          <w:tcPr>
            <w:tcW w:type="dxa" w:w="2409"/>
            <w:vAlign w:val="center"/>
          </w:tcPr>
          <w:p>
            <w:pPr>
              <w:keepNext w:val="0"/>
              <w:spacing w:line="320" w:lineRule="exact" w:after="0" w:before="0"/>
              <w:ind w:firstLine="0"/>
              <w:jc w:val="left"/>
            </w:pPr>
            <w:r>
              <w:rPr>
                <w:b w:val="0"/>
                <w:sz w:val="21"/>
              </w:rPr>
              <w:t>批次号</w:t>
            </w:r>
          </w:p>
        </w:tc>
        <w:tc>
          <w:tcPr>
            <w:tcW w:type="dxa" w:w="7228"/>
            <w:vAlign w:val="center"/>
          </w:tcPr>
          <w:p>
            <w:pPr>
              <w:keepNext w:val="0"/>
              <w:spacing w:line="320" w:lineRule="exact" w:after="0" w:before="0"/>
              <w:ind w:firstLine="0"/>
              <w:jc w:val="left"/>
            </w:pPr>
            <w:r>
              <w:rPr>
                <w:b w:val="0"/>
                <w:sz w:val="21"/>
              </w:rPr>
              <w:t>输入批次</w:t>
            </w:r>
          </w:p>
        </w:tc>
      </w:tr>
      <w:tr>
        <w:trPr>
          <w:cantSplit/>
        </w:trPr>
        <w:tc>
          <w:tcPr>
            <w:tcW w:type="dxa" w:w="2409"/>
            <w:vAlign w:val="center"/>
          </w:tcPr>
          <w:p>
            <w:pPr>
              <w:keepNext w:val="0"/>
              <w:spacing w:line="320" w:lineRule="exact" w:after="0" w:before="0"/>
              <w:ind w:firstLine="0"/>
              <w:jc w:val="left"/>
            </w:pPr>
            <w:r>
              <w:rPr>
                <w:b w:val="0"/>
                <w:sz w:val="21"/>
              </w:rPr>
              <w:t>处理通道</w:t>
            </w:r>
          </w:p>
        </w:tc>
        <w:tc>
          <w:tcPr>
            <w:tcW w:type="dxa" w:w="7228"/>
            <w:vAlign w:val="center"/>
          </w:tcPr>
          <w:p>
            <w:pPr>
              <w:keepNext w:val="0"/>
              <w:spacing w:line="320" w:lineRule="exact" w:after="0" w:before="0"/>
              <w:ind w:firstLine="0"/>
              <w:jc w:val="left"/>
            </w:pPr>
            <w:r>
              <w:rPr>
                <w:b w:val="0"/>
                <w:sz w:val="21"/>
              </w:rPr>
              <w:t>文档／图像／时序／文本化</w:t>
            </w:r>
          </w:p>
        </w:tc>
      </w:tr>
      <w:tr>
        <w:trPr>
          <w:cantSplit/>
        </w:trPr>
        <w:tc>
          <w:tcPr>
            <w:tcW w:type="dxa" w:w="2409"/>
            <w:vAlign w:val="center"/>
          </w:tcPr>
          <w:p>
            <w:pPr>
              <w:keepNext w:val="0"/>
              <w:spacing w:line="320" w:lineRule="exact" w:after="0" w:before="0"/>
              <w:ind w:firstLine="0"/>
              <w:jc w:val="left"/>
            </w:pPr>
            <w:r>
              <w:rPr>
                <w:b w:val="0"/>
                <w:sz w:val="21"/>
              </w:rPr>
              <w:t>算子编号与名称</w:t>
            </w:r>
          </w:p>
        </w:tc>
        <w:tc>
          <w:tcPr>
            <w:tcW w:type="dxa" w:w="7228"/>
            <w:vAlign w:val="center"/>
          </w:tcPr>
          <w:p>
            <w:pPr>
              <w:keepNext w:val="0"/>
              <w:spacing w:line="320" w:lineRule="exact" w:after="0" w:before="0"/>
              <w:ind w:firstLine="0"/>
              <w:jc w:val="left"/>
            </w:pPr>
            <w:r>
              <w:rPr>
                <w:b w:val="0"/>
                <w:sz w:val="21"/>
              </w:rPr>
              <w:t>算子标识</w:t>
            </w:r>
          </w:p>
        </w:tc>
      </w:tr>
      <w:tr>
        <w:trPr>
          <w:cantSplit/>
        </w:trPr>
        <w:tc>
          <w:tcPr>
            <w:tcW w:type="dxa" w:w="2409"/>
            <w:vAlign w:val="center"/>
          </w:tcPr>
          <w:p>
            <w:pPr>
              <w:keepNext w:val="0"/>
              <w:spacing w:line="320" w:lineRule="exact" w:after="0" w:before="0"/>
              <w:ind w:firstLine="0"/>
              <w:jc w:val="left"/>
            </w:pPr>
            <w:r>
              <w:rPr>
                <w:b w:val="0"/>
                <w:sz w:val="21"/>
              </w:rPr>
              <w:t>算子版本</w:t>
            </w:r>
          </w:p>
        </w:tc>
        <w:tc>
          <w:tcPr>
            <w:tcW w:type="dxa" w:w="7228"/>
            <w:vAlign w:val="center"/>
          </w:tcPr>
          <w:p>
            <w:pPr>
              <w:keepNext w:val="0"/>
              <w:spacing w:line="320" w:lineRule="exact" w:after="0" w:before="0"/>
              <w:ind w:firstLine="0"/>
              <w:jc w:val="left"/>
            </w:pPr>
            <w:r>
              <w:rPr>
                <w:b w:val="0"/>
                <w:sz w:val="21"/>
              </w:rPr>
              <w:t>主版本.次版本</w:t>
            </w:r>
          </w:p>
        </w:tc>
      </w:tr>
      <w:tr>
        <w:trPr>
          <w:cantSplit/>
        </w:trPr>
        <w:tc>
          <w:tcPr>
            <w:tcW w:type="dxa" w:w="2409"/>
            <w:vAlign w:val="center"/>
          </w:tcPr>
          <w:p>
            <w:pPr>
              <w:keepNext w:val="0"/>
              <w:spacing w:line="320" w:lineRule="exact" w:after="0" w:before="0"/>
              <w:ind w:firstLine="0"/>
              <w:jc w:val="left"/>
            </w:pPr>
            <w:r>
              <w:rPr>
                <w:b w:val="0"/>
                <w:sz w:val="21"/>
              </w:rPr>
              <w:t>参数取值</w:t>
            </w:r>
          </w:p>
        </w:tc>
        <w:tc>
          <w:tcPr>
            <w:tcW w:type="dxa" w:w="7228"/>
            <w:vAlign w:val="center"/>
          </w:tcPr>
          <w:p>
            <w:pPr>
              <w:keepNext w:val="0"/>
              <w:spacing w:line="320" w:lineRule="exact" w:after="0" w:before="0"/>
              <w:ind w:firstLine="0"/>
              <w:jc w:val="left"/>
            </w:pPr>
            <w:r>
              <w:rPr>
                <w:b w:val="0"/>
                <w:sz w:val="21"/>
              </w:rPr>
              <w:t>本次执行的全部参数</w:t>
            </w:r>
          </w:p>
        </w:tc>
      </w:tr>
      <w:tr>
        <w:trPr>
          <w:cantSplit/>
        </w:trPr>
        <w:tc>
          <w:tcPr>
            <w:tcW w:type="dxa" w:w="2409"/>
            <w:vAlign w:val="center"/>
          </w:tcPr>
          <w:p>
            <w:pPr>
              <w:keepNext w:val="0"/>
              <w:spacing w:line="320" w:lineRule="exact" w:after="0" w:before="0"/>
              <w:ind w:firstLine="0"/>
              <w:jc w:val="left"/>
            </w:pPr>
            <w:r>
              <w:rPr>
                <w:b w:val="0"/>
                <w:sz w:val="21"/>
              </w:rPr>
              <w:t>算子指纹</w:t>
            </w:r>
          </w:p>
        </w:tc>
        <w:tc>
          <w:tcPr>
            <w:tcW w:type="dxa" w:w="7228"/>
            <w:vAlign w:val="center"/>
          </w:tcPr>
          <w:p>
            <w:pPr>
              <w:keepNext w:val="0"/>
              <w:spacing w:line="320" w:lineRule="exact" w:after="0" w:before="0"/>
              <w:ind w:firstLine="0"/>
              <w:jc w:val="left"/>
            </w:pPr>
            <w:r>
              <w:rPr>
                <w:b w:val="0"/>
                <w:sz w:val="21"/>
              </w:rPr>
              <w:t>编号、版本与参数的哈希</w:t>
            </w:r>
          </w:p>
        </w:tc>
      </w:tr>
      <w:tr>
        <w:trPr>
          <w:cantSplit/>
        </w:trPr>
        <w:tc>
          <w:tcPr>
            <w:tcW w:type="dxa" w:w="2409"/>
            <w:vAlign w:val="center"/>
          </w:tcPr>
          <w:p>
            <w:pPr>
              <w:keepNext w:val="0"/>
              <w:spacing w:line="320" w:lineRule="exact" w:after="0" w:before="0"/>
              <w:ind w:firstLine="0"/>
              <w:jc w:val="left"/>
            </w:pPr>
            <w:r>
              <w:rPr>
                <w:b w:val="0"/>
                <w:sz w:val="21"/>
              </w:rPr>
              <w:t>执行时间与时长</w:t>
            </w:r>
          </w:p>
        </w:tc>
        <w:tc>
          <w:tcPr>
            <w:tcW w:type="dxa" w:w="7228"/>
            <w:vAlign w:val="center"/>
          </w:tcPr>
          <w:p>
            <w:pPr>
              <w:keepNext w:val="0"/>
              <w:spacing w:line="320" w:lineRule="exact" w:after="0" w:before="0"/>
              <w:ind w:firstLine="0"/>
              <w:jc w:val="left"/>
            </w:pPr>
            <w:r>
              <w:rPr>
                <w:b w:val="0"/>
                <w:sz w:val="21"/>
              </w:rPr>
              <w:t>调度记录</w:t>
            </w:r>
          </w:p>
        </w:tc>
      </w:tr>
      <w:tr>
        <w:trPr>
          <w:cantSplit/>
        </w:trPr>
        <w:tc>
          <w:tcPr>
            <w:tcW w:type="dxa" w:w="2409"/>
            <w:vAlign w:val="center"/>
          </w:tcPr>
          <w:p>
            <w:pPr>
              <w:keepNext w:val="0"/>
              <w:spacing w:line="320" w:lineRule="exact" w:after="0" w:before="0"/>
              <w:ind w:firstLine="0"/>
              <w:jc w:val="left"/>
            </w:pPr>
            <w:r>
              <w:rPr>
                <w:b w:val="0"/>
                <w:sz w:val="21"/>
              </w:rPr>
              <w:t>输入与输出批次号</w:t>
            </w:r>
          </w:p>
        </w:tc>
        <w:tc>
          <w:tcPr>
            <w:tcW w:type="dxa" w:w="7228"/>
            <w:vAlign w:val="center"/>
          </w:tcPr>
          <w:p>
            <w:pPr>
              <w:keepNext w:val="0"/>
              <w:spacing w:line="320" w:lineRule="exact" w:after="0" w:before="0"/>
              <w:ind w:firstLine="0"/>
              <w:jc w:val="left"/>
            </w:pPr>
            <w:r>
              <w:rPr>
                <w:b w:val="0"/>
                <w:sz w:val="21"/>
              </w:rPr>
              <w:t>血缘链</w:t>
            </w:r>
          </w:p>
        </w:tc>
      </w:tr>
      <w:tr>
        <w:trPr>
          <w:cantSplit/>
        </w:trPr>
        <w:tc>
          <w:tcPr>
            <w:tcW w:type="dxa" w:w="2409"/>
            <w:vAlign w:val="center"/>
          </w:tcPr>
          <w:p>
            <w:pPr>
              <w:keepNext w:val="0"/>
              <w:spacing w:line="320" w:lineRule="exact" w:after="0" w:before="0"/>
              <w:ind w:firstLine="0"/>
              <w:jc w:val="left"/>
            </w:pPr>
            <w:r>
              <w:rPr>
                <w:b w:val="0"/>
                <w:sz w:val="21"/>
              </w:rPr>
              <w:t>执行结果</w:t>
            </w:r>
          </w:p>
        </w:tc>
        <w:tc>
          <w:tcPr>
            <w:tcW w:type="dxa" w:w="7228"/>
            <w:vAlign w:val="center"/>
          </w:tcPr>
          <w:p>
            <w:pPr>
              <w:keepNext w:val="0"/>
              <w:spacing w:line="320" w:lineRule="exact" w:after="0" w:before="0"/>
              <w:ind w:firstLine="0"/>
              <w:jc w:val="left"/>
            </w:pPr>
            <w:r>
              <w:rPr>
                <w:b w:val="0"/>
                <w:sz w:val="21"/>
              </w:rPr>
              <w:t>成功、部分成功（含跳过计数）、失败</w:t>
            </w:r>
          </w:p>
        </w:tc>
      </w:tr>
      <w:tr>
        <w:trPr>
          <w:cantSplit/>
        </w:trPr>
        <w:tc>
          <w:tcPr>
            <w:tcW w:type="dxa" w:w="2409"/>
            <w:vAlign w:val="center"/>
          </w:tcPr>
          <w:p>
            <w:pPr>
              <w:keepNext w:val="0"/>
              <w:spacing w:line="320" w:lineRule="exact" w:after="0" w:before="0"/>
              <w:ind w:firstLine="0"/>
              <w:jc w:val="left"/>
            </w:pPr>
            <w:r>
              <w:rPr>
                <w:b w:val="0"/>
                <w:sz w:val="21"/>
              </w:rPr>
              <w:t>失败原因与处置</w:t>
            </w:r>
          </w:p>
        </w:tc>
        <w:tc>
          <w:tcPr>
            <w:tcW w:type="dxa" w:w="7228"/>
            <w:vAlign w:val="center"/>
          </w:tcPr>
          <w:p>
            <w:pPr>
              <w:keepNext w:val="0"/>
              <w:spacing w:line="320" w:lineRule="exact" w:after="0" w:before="0"/>
              <w:ind w:firstLine="0"/>
              <w:jc w:val="left"/>
            </w:pPr>
            <w:r>
              <w:rPr>
                <w:b w:val="0"/>
                <w:sz w:val="21"/>
              </w:rPr>
              <w:t>对应失败判定项</w:t>
            </w:r>
          </w:p>
        </w:tc>
      </w:tr>
    </w:tbl>
    <w:p>
      <w:pPr>
        <w:spacing w:after="40" w:line="240" w:lineRule="auto"/>
        <w:ind w:firstLine="0"/>
      </w:pPr>
      <w:r>
        <w:rPr>
          <w:sz w:val="4"/>
        </w:rPr>
      </w:r>
    </w:p>
    <w:p>
      <w:pPr>
        <w:jc w:val="both"/>
      </w:pPr>
      <w:r>
        <w:t>算子指纹用于识别执行配置，同时冻结输入资产、模型及词表版本、随机种子、依赖环境和输出校验值。确定性算子按同一输入配置验证逐项一致；存在非确定性的模型推理，保存原始候选及选择记录，并按规定的容差和质量规则验证复现结果。复跑差异形成问题记录，不仅凭指纹相同宣称结果一致。</w:t>
      </w:r>
    </w:p>
    <w:p>
      <w:pPr>
        <w:pStyle w:val="Heading2"/>
      </w:pPr>
      <w:r>
        <w:t>3.8 预处理环节的质量控制点</w:t>
      </w:r>
    </w:p>
    <w:p>
      <w:pPr>
        <w:pStyle w:val="Caption"/>
        <w:keepNext/>
      </w:pPr>
      <w:r>
        <w:t>表3-25 预处理环节的质量控制点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控制点</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判定口径</w:t>
            </w:r>
          </w:p>
        </w:tc>
        <w:tc>
          <w:tcPr>
            <w:tcW w:type="dxa" w:w="2891"/>
            <w:vAlign w:val="center"/>
            <w:shd w:fill="EDF1F3"/>
          </w:tcPr>
          <w:p>
            <w:pPr>
              <w:keepNext/>
              <w:spacing w:line="320" w:lineRule="exact" w:after="0" w:before="0"/>
              <w:ind w:firstLine="0"/>
              <w:jc w:val="center"/>
            </w:pPr>
            <w:r>
              <w:rPr>
                <w:b/>
                <w:sz w:val="21"/>
              </w:rPr>
              <w:t>责任岗位</w:t>
            </w:r>
          </w:p>
        </w:tc>
      </w:tr>
      <w:tr>
        <w:trPr>
          <w:cantSplit/>
        </w:trPr>
        <w:tc>
          <w:tcPr>
            <w:tcW w:type="dxa" w:w="1638"/>
            <w:vAlign w:val="center"/>
          </w:tcPr>
          <w:p>
            <w:pPr>
              <w:keepNext w:val="0"/>
              <w:spacing w:line="320" w:lineRule="exact" w:after="0" w:before="0"/>
              <w:ind w:firstLine="0"/>
              <w:jc w:val="left"/>
            </w:pPr>
            <w:r>
              <w:rPr>
                <w:b w:val="0"/>
                <w:sz w:val="21"/>
              </w:rPr>
              <w:t>章节结构还原</w:t>
            </w:r>
          </w:p>
        </w:tc>
        <w:tc>
          <w:tcPr>
            <w:tcW w:type="dxa" w:w="2699"/>
            <w:vAlign w:val="center"/>
          </w:tcPr>
          <w:p>
            <w:pPr>
              <w:keepNext w:val="0"/>
              <w:spacing w:line="320" w:lineRule="exact" w:after="0" w:before="0"/>
              <w:ind w:firstLine="0"/>
              <w:jc w:val="left"/>
            </w:pPr>
            <w:r>
              <w:rPr>
                <w:b w:val="0"/>
                <w:sz w:val="21"/>
              </w:rPr>
              <w:t>按文档类型抽样人工复核</w:t>
            </w:r>
          </w:p>
        </w:tc>
        <w:tc>
          <w:tcPr>
            <w:tcW w:type="dxa" w:w="2409"/>
            <w:vAlign w:val="center"/>
          </w:tcPr>
          <w:p>
            <w:pPr>
              <w:keepNext w:val="0"/>
              <w:spacing w:line="320" w:lineRule="exact" w:after="0" w:before="0"/>
              <w:ind w:firstLine="0"/>
              <w:jc w:val="left"/>
            </w:pPr>
            <w:r>
              <w:rPr>
                <w:b w:val="0"/>
                <w:sz w:val="21"/>
              </w:rPr>
              <w:t>关键章节、条款及来源定位完整正确；抽样发现结构错误时扩大检查并修复相关文件</w:t>
            </w:r>
          </w:p>
        </w:tc>
        <w:tc>
          <w:tcPr>
            <w:tcW w:type="dxa" w:w="2891"/>
            <w:vAlign w:val="center"/>
          </w:tcPr>
          <w:p>
            <w:pPr>
              <w:keepNext w:val="0"/>
              <w:spacing w:line="320" w:lineRule="exact" w:after="0" w:before="0"/>
              <w:ind w:firstLine="0"/>
              <w:jc w:val="left"/>
            </w:pPr>
            <w:r>
              <w:rPr>
                <w:b w:val="0"/>
                <w:sz w:val="21"/>
              </w:rPr>
              <w:t>预处理工程岗、质检岗</w:t>
            </w:r>
          </w:p>
        </w:tc>
      </w:tr>
      <w:tr>
        <w:trPr>
          <w:cantSplit/>
        </w:trPr>
        <w:tc>
          <w:tcPr>
            <w:tcW w:type="dxa" w:w="1638"/>
            <w:vAlign w:val="center"/>
          </w:tcPr>
          <w:p>
            <w:pPr>
              <w:keepNext w:val="0"/>
              <w:spacing w:line="320" w:lineRule="exact" w:after="0" w:before="0"/>
              <w:ind w:firstLine="0"/>
              <w:jc w:val="left"/>
            </w:pPr>
            <w:r>
              <w:rPr>
                <w:b w:val="0"/>
                <w:sz w:val="21"/>
              </w:rPr>
              <w:t>来源页码可追溯</w:t>
            </w:r>
          </w:p>
        </w:tc>
        <w:tc>
          <w:tcPr>
            <w:tcW w:type="dxa" w:w="2699"/>
            <w:vAlign w:val="center"/>
          </w:tcPr>
          <w:p>
            <w:pPr>
              <w:keepNext w:val="0"/>
              <w:spacing w:line="320" w:lineRule="exact" w:after="0" w:before="0"/>
              <w:ind w:firstLine="0"/>
              <w:jc w:val="left"/>
            </w:pPr>
            <w:r>
              <w:rPr>
                <w:b w:val="0"/>
                <w:sz w:val="21"/>
              </w:rPr>
              <w:t>自动核对切片与原文位置</w:t>
            </w:r>
          </w:p>
        </w:tc>
        <w:tc>
          <w:tcPr>
            <w:tcW w:type="dxa" w:w="2409"/>
            <w:vAlign w:val="center"/>
          </w:tcPr>
          <w:p>
            <w:pPr>
              <w:keepNext w:val="0"/>
              <w:spacing w:line="320" w:lineRule="exact" w:after="0" w:before="0"/>
              <w:ind w:firstLine="0"/>
              <w:jc w:val="left"/>
            </w:pPr>
            <w:r>
              <w:rPr>
                <w:b w:val="0"/>
                <w:sz w:val="21"/>
              </w:rPr>
              <w:t>切片回指页码核对不一致的，整文件回退重解析</w:t>
            </w:r>
          </w:p>
        </w:tc>
        <w:tc>
          <w:tcPr>
            <w:tcW w:type="dxa" w:w="2891"/>
            <w:vAlign w:val="center"/>
          </w:tcPr>
          <w:p>
            <w:pPr>
              <w:keepNext w:val="0"/>
              <w:spacing w:line="320" w:lineRule="exact" w:after="0" w:before="0"/>
              <w:ind w:firstLine="0"/>
              <w:jc w:val="left"/>
            </w:pPr>
            <w:r>
              <w:rPr>
                <w:b w:val="0"/>
                <w:sz w:val="21"/>
              </w:rPr>
              <w:t>质检岗</w:t>
            </w:r>
          </w:p>
        </w:tc>
      </w:tr>
      <w:tr>
        <w:trPr>
          <w:cantSplit/>
        </w:trPr>
        <w:tc>
          <w:tcPr>
            <w:tcW w:type="dxa" w:w="1638"/>
            <w:vAlign w:val="center"/>
          </w:tcPr>
          <w:p>
            <w:pPr>
              <w:keepNext w:val="0"/>
              <w:spacing w:line="320" w:lineRule="exact" w:after="0" w:before="0"/>
              <w:ind w:firstLine="0"/>
              <w:jc w:val="left"/>
            </w:pPr>
            <w:r>
              <w:rPr>
                <w:b w:val="0"/>
                <w:sz w:val="21"/>
              </w:rPr>
              <w:t>图文对照可核</w:t>
            </w:r>
          </w:p>
        </w:tc>
        <w:tc>
          <w:tcPr>
            <w:tcW w:type="dxa" w:w="2699"/>
            <w:vAlign w:val="center"/>
          </w:tcPr>
          <w:p>
            <w:pPr>
              <w:keepNext w:val="0"/>
              <w:spacing w:line="320" w:lineRule="exact" w:after="0" w:before="0"/>
              <w:ind w:firstLine="0"/>
              <w:jc w:val="left"/>
            </w:pPr>
            <w:r>
              <w:rPr>
                <w:b w:val="0"/>
                <w:sz w:val="21"/>
              </w:rPr>
              <w:t>按图号抽样核对图纸、卡片与明细行</w:t>
            </w:r>
          </w:p>
        </w:tc>
        <w:tc>
          <w:tcPr>
            <w:tcW w:type="dxa" w:w="2409"/>
            <w:vAlign w:val="center"/>
          </w:tcPr>
          <w:p>
            <w:pPr>
              <w:keepNext w:val="0"/>
              <w:spacing w:line="320" w:lineRule="exact" w:after="0" w:before="0"/>
              <w:ind w:firstLine="0"/>
              <w:jc w:val="left"/>
            </w:pPr>
            <w:r>
              <w:rPr>
                <w:b w:val="0"/>
                <w:sz w:val="21"/>
              </w:rPr>
              <w:t>对照错挂的按图号整批回查</w:t>
            </w:r>
          </w:p>
        </w:tc>
        <w:tc>
          <w:tcPr>
            <w:tcW w:type="dxa" w:w="2891"/>
            <w:vAlign w:val="center"/>
          </w:tcPr>
          <w:p>
            <w:pPr>
              <w:keepNext w:val="0"/>
              <w:spacing w:line="320" w:lineRule="exact" w:after="0" w:before="0"/>
              <w:ind w:firstLine="0"/>
              <w:jc w:val="left"/>
            </w:pPr>
            <w:r>
              <w:rPr>
                <w:b w:val="0"/>
                <w:sz w:val="21"/>
              </w:rPr>
              <w:t>质检岗</w:t>
            </w:r>
          </w:p>
        </w:tc>
      </w:tr>
      <w:tr>
        <w:trPr>
          <w:cantSplit/>
        </w:trPr>
        <w:tc>
          <w:tcPr>
            <w:tcW w:type="dxa" w:w="1638"/>
            <w:vAlign w:val="center"/>
          </w:tcPr>
          <w:p>
            <w:pPr>
              <w:keepNext w:val="0"/>
              <w:spacing w:line="320" w:lineRule="exact" w:after="0" w:before="0"/>
              <w:ind w:firstLine="0"/>
              <w:jc w:val="left"/>
            </w:pPr>
            <w:r>
              <w:rPr>
                <w:b w:val="0"/>
                <w:sz w:val="21"/>
              </w:rPr>
              <w:t>矢量化分级正确</w:t>
            </w:r>
          </w:p>
        </w:tc>
        <w:tc>
          <w:tcPr>
            <w:tcW w:type="dxa" w:w="2699"/>
            <w:vAlign w:val="center"/>
          </w:tcPr>
          <w:p>
            <w:pPr>
              <w:keepNext w:val="0"/>
              <w:spacing w:line="320" w:lineRule="exact" w:after="0" w:before="0"/>
              <w:ind w:firstLine="0"/>
              <w:jc w:val="left"/>
            </w:pPr>
            <w:r>
              <w:rPr>
                <w:b w:val="0"/>
                <w:sz w:val="21"/>
              </w:rPr>
              <w:t>按判定项抽样复核</w:t>
            </w:r>
          </w:p>
        </w:tc>
        <w:tc>
          <w:tcPr>
            <w:tcW w:type="dxa" w:w="2409"/>
            <w:vAlign w:val="center"/>
          </w:tcPr>
          <w:p>
            <w:pPr>
              <w:keepNext w:val="0"/>
              <w:spacing w:line="320" w:lineRule="exact" w:after="0" w:before="0"/>
              <w:ind w:firstLine="0"/>
              <w:jc w:val="left"/>
            </w:pPr>
            <w:r>
              <w:rPr>
                <w:b w:val="0"/>
                <w:sz w:val="21"/>
              </w:rPr>
              <w:t>分级错判的重新判定并转对应路径</w:t>
            </w:r>
          </w:p>
        </w:tc>
        <w:tc>
          <w:tcPr>
            <w:tcW w:type="dxa" w:w="2891"/>
            <w:vAlign w:val="center"/>
          </w:tcPr>
          <w:p>
            <w:pPr>
              <w:keepNext w:val="0"/>
              <w:spacing w:line="320" w:lineRule="exact" w:after="0" w:before="0"/>
              <w:ind w:firstLine="0"/>
              <w:jc w:val="left"/>
            </w:pPr>
            <w:r>
              <w:rPr>
                <w:b w:val="0"/>
                <w:sz w:val="21"/>
              </w:rPr>
              <w:t>预处理工程岗</w:t>
            </w:r>
          </w:p>
        </w:tc>
      </w:tr>
      <w:tr>
        <w:trPr>
          <w:cantSplit/>
        </w:trPr>
        <w:tc>
          <w:tcPr>
            <w:tcW w:type="dxa" w:w="1638"/>
            <w:vAlign w:val="center"/>
          </w:tcPr>
          <w:p>
            <w:pPr>
              <w:keepNext w:val="0"/>
              <w:spacing w:line="320" w:lineRule="exact" w:after="0" w:before="0"/>
              <w:ind w:firstLine="0"/>
              <w:jc w:val="left"/>
            </w:pPr>
            <w:r>
              <w:rPr>
                <w:b w:val="0"/>
                <w:sz w:val="21"/>
              </w:rPr>
              <w:t>时序对齐正确</w:t>
            </w:r>
          </w:p>
        </w:tc>
        <w:tc>
          <w:tcPr>
            <w:tcW w:type="dxa" w:w="2699"/>
            <w:vAlign w:val="center"/>
          </w:tcPr>
          <w:p>
            <w:pPr>
              <w:keepNext w:val="0"/>
              <w:spacing w:line="320" w:lineRule="exact" w:after="0" w:before="0"/>
              <w:ind w:firstLine="0"/>
              <w:jc w:val="left"/>
            </w:pPr>
            <w:r>
              <w:rPr>
                <w:b w:val="0"/>
                <w:sz w:val="21"/>
              </w:rPr>
              <w:t>跨测点时标一致性校验 ＋ 同期事件比对</w:t>
            </w:r>
          </w:p>
        </w:tc>
        <w:tc>
          <w:tcPr>
            <w:tcW w:type="dxa" w:w="2409"/>
            <w:vAlign w:val="center"/>
          </w:tcPr>
          <w:p>
            <w:pPr>
              <w:keepNext w:val="0"/>
              <w:spacing w:line="320" w:lineRule="exact" w:after="0" w:before="0"/>
              <w:ind w:firstLine="0"/>
              <w:jc w:val="left"/>
            </w:pPr>
            <w:r>
              <w:rPr>
                <w:b w:val="0"/>
                <w:sz w:val="21"/>
              </w:rPr>
              <w:t>发现跨测点错位的，该设备该时间窗整段回退重对齐</w:t>
            </w:r>
          </w:p>
        </w:tc>
        <w:tc>
          <w:tcPr>
            <w:tcW w:type="dxa" w:w="2891"/>
            <w:vAlign w:val="center"/>
          </w:tcPr>
          <w:p>
            <w:pPr>
              <w:keepNext w:val="0"/>
              <w:spacing w:line="320" w:lineRule="exact" w:after="0" w:before="0"/>
              <w:ind w:firstLine="0"/>
              <w:jc w:val="left"/>
            </w:pPr>
            <w:r>
              <w:rPr>
                <w:b w:val="0"/>
                <w:sz w:val="21"/>
              </w:rPr>
              <w:t>预处理工程岗</w:t>
            </w:r>
          </w:p>
        </w:tc>
      </w:tr>
      <w:tr>
        <w:trPr>
          <w:cantSplit/>
        </w:trPr>
        <w:tc>
          <w:tcPr>
            <w:tcW w:type="dxa" w:w="1638"/>
            <w:vAlign w:val="center"/>
          </w:tcPr>
          <w:p>
            <w:pPr>
              <w:keepNext w:val="0"/>
              <w:spacing w:line="320" w:lineRule="exact" w:after="0" w:before="0"/>
              <w:ind w:firstLine="0"/>
              <w:jc w:val="left"/>
            </w:pPr>
            <w:r>
              <w:rPr>
                <w:b w:val="0"/>
                <w:sz w:val="21"/>
              </w:rPr>
              <w:t>插值与异常标记完备</w:t>
            </w:r>
          </w:p>
        </w:tc>
        <w:tc>
          <w:tcPr>
            <w:tcW w:type="dxa" w:w="2699"/>
            <w:vAlign w:val="center"/>
          </w:tcPr>
          <w:p>
            <w:pPr>
              <w:keepNext w:val="0"/>
              <w:spacing w:line="320" w:lineRule="exact" w:after="0" w:before="0"/>
              <w:ind w:firstLine="0"/>
              <w:jc w:val="left"/>
            </w:pPr>
            <w:r>
              <w:rPr>
                <w:b w:val="0"/>
                <w:sz w:val="21"/>
              </w:rPr>
              <w:t>标记字段完整性校验</w:t>
            </w:r>
          </w:p>
        </w:tc>
        <w:tc>
          <w:tcPr>
            <w:tcW w:type="dxa" w:w="2409"/>
            <w:vAlign w:val="center"/>
          </w:tcPr>
          <w:p>
            <w:pPr>
              <w:keepNext w:val="0"/>
              <w:spacing w:line="320" w:lineRule="exact" w:after="0" w:before="0"/>
              <w:ind w:firstLine="0"/>
              <w:jc w:val="left"/>
            </w:pPr>
            <w:r>
              <w:rPr>
                <w:b w:val="0"/>
                <w:sz w:val="21"/>
              </w:rPr>
              <w:t>标记缺失的样本不进入供样区</w:t>
            </w:r>
          </w:p>
        </w:tc>
        <w:tc>
          <w:tcPr>
            <w:tcW w:type="dxa" w:w="2891"/>
            <w:vAlign w:val="center"/>
          </w:tcPr>
          <w:p>
            <w:pPr>
              <w:keepNext w:val="0"/>
              <w:spacing w:line="320" w:lineRule="exact" w:after="0" w:before="0"/>
              <w:ind w:firstLine="0"/>
              <w:jc w:val="left"/>
            </w:pPr>
            <w:r>
              <w:rPr>
                <w:b w:val="0"/>
                <w:sz w:val="21"/>
              </w:rPr>
              <w:t>质检岗</w:t>
            </w:r>
          </w:p>
        </w:tc>
      </w:tr>
      <w:tr>
        <w:trPr>
          <w:cantSplit/>
        </w:trPr>
        <w:tc>
          <w:tcPr>
            <w:tcW w:type="dxa" w:w="1638"/>
            <w:vAlign w:val="center"/>
          </w:tcPr>
          <w:p>
            <w:pPr>
              <w:keepNext w:val="0"/>
              <w:spacing w:line="320" w:lineRule="exact" w:after="0" w:before="0"/>
              <w:ind w:firstLine="0"/>
              <w:jc w:val="left"/>
            </w:pPr>
            <w:r>
              <w:rPr>
                <w:b w:val="0"/>
                <w:sz w:val="21"/>
              </w:rPr>
              <w:t>文本化保真</w:t>
            </w:r>
          </w:p>
        </w:tc>
        <w:tc>
          <w:tcPr>
            <w:tcW w:type="dxa" w:w="2699"/>
            <w:vAlign w:val="center"/>
          </w:tcPr>
          <w:p>
            <w:pPr>
              <w:keepNext w:val="0"/>
              <w:spacing w:line="320" w:lineRule="exact" w:after="0" w:before="0"/>
              <w:ind w:firstLine="0"/>
              <w:jc w:val="left"/>
            </w:pPr>
            <w:r>
              <w:rPr>
                <w:b w:val="0"/>
                <w:sz w:val="21"/>
              </w:rPr>
              <w:t>数值与术语回查源记录</w:t>
            </w:r>
          </w:p>
        </w:tc>
        <w:tc>
          <w:tcPr>
            <w:tcW w:type="dxa" w:w="2409"/>
            <w:vAlign w:val="center"/>
          </w:tcPr>
          <w:p>
            <w:pPr>
              <w:keepNext w:val="0"/>
              <w:spacing w:line="320" w:lineRule="exact" w:after="0" w:before="0"/>
              <w:ind w:firstLine="0"/>
              <w:jc w:val="left"/>
            </w:pPr>
            <w:r>
              <w:rPr>
                <w:b w:val="0"/>
                <w:sz w:val="21"/>
              </w:rPr>
              <w:t>回查不一致的样本废弃，不做修补</w:t>
            </w:r>
          </w:p>
        </w:tc>
        <w:tc>
          <w:tcPr>
            <w:tcW w:type="dxa" w:w="2891"/>
            <w:vAlign w:val="center"/>
          </w:tcPr>
          <w:p>
            <w:pPr>
              <w:keepNext w:val="0"/>
              <w:spacing w:line="320" w:lineRule="exact" w:after="0" w:before="0"/>
              <w:ind w:firstLine="0"/>
              <w:jc w:val="left"/>
            </w:pPr>
            <w:r>
              <w:rPr>
                <w:b w:val="0"/>
                <w:sz w:val="21"/>
              </w:rPr>
              <w:t>预处理工程岗</w:t>
            </w:r>
          </w:p>
        </w:tc>
      </w:tr>
      <w:tr>
        <w:trPr>
          <w:cantSplit/>
        </w:trPr>
        <w:tc>
          <w:tcPr>
            <w:tcW w:type="dxa" w:w="1638"/>
            <w:vAlign w:val="center"/>
          </w:tcPr>
          <w:p>
            <w:pPr>
              <w:keepNext w:val="0"/>
              <w:spacing w:line="320" w:lineRule="exact" w:after="0" w:before="0"/>
              <w:ind w:firstLine="0"/>
              <w:jc w:val="left"/>
            </w:pPr>
            <w:r>
              <w:rPr>
                <w:b w:val="0"/>
                <w:sz w:val="21"/>
              </w:rPr>
              <w:t>去重有效</w:t>
            </w:r>
          </w:p>
        </w:tc>
        <w:tc>
          <w:tcPr>
            <w:tcW w:type="dxa" w:w="2699"/>
            <w:vAlign w:val="center"/>
          </w:tcPr>
          <w:p>
            <w:pPr>
              <w:keepNext w:val="0"/>
              <w:spacing w:line="320" w:lineRule="exact" w:after="0" w:before="0"/>
              <w:ind w:firstLine="0"/>
              <w:jc w:val="left"/>
            </w:pPr>
            <w:r>
              <w:rPr>
                <w:b w:val="0"/>
                <w:sz w:val="21"/>
              </w:rPr>
              <w:t>相似度分布统计 ＋ 抽样人工判读</w:t>
            </w:r>
          </w:p>
        </w:tc>
        <w:tc>
          <w:tcPr>
            <w:tcW w:type="dxa" w:w="2409"/>
            <w:vAlign w:val="center"/>
          </w:tcPr>
          <w:p>
            <w:pPr>
              <w:keepNext w:val="0"/>
              <w:spacing w:line="320" w:lineRule="exact" w:after="0" w:before="0"/>
              <w:ind w:firstLine="0"/>
              <w:jc w:val="left"/>
            </w:pPr>
            <w:r>
              <w:rPr>
                <w:b w:val="0"/>
                <w:sz w:val="21"/>
              </w:rPr>
              <w:t>有效样本按批准的去重规则核验，重复记录剔除且保留来源关系，异常重复批次重新处理</w:t>
            </w:r>
          </w:p>
        </w:tc>
        <w:tc>
          <w:tcPr>
            <w:tcW w:type="dxa" w:w="2891"/>
            <w:vAlign w:val="center"/>
          </w:tcPr>
          <w:p>
            <w:pPr>
              <w:keepNext w:val="0"/>
              <w:spacing w:line="320" w:lineRule="exact" w:after="0" w:before="0"/>
              <w:ind w:firstLine="0"/>
              <w:jc w:val="left"/>
            </w:pPr>
            <w:r>
              <w:rPr>
                <w:b w:val="0"/>
                <w:sz w:val="21"/>
              </w:rPr>
              <w:t>质检岗</w:t>
            </w:r>
          </w:p>
        </w:tc>
      </w:tr>
      <w:tr>
        <w:trPr>
          <w:cantSplit/>
        </w:trPr>
        <w:tc>
          <w:tcPr>
            <w:tcW w:type="dxa" w:w="1638"/>
            <w:vAlign w:val="center"/>
          </w:tcPr>
          <w:p>
            <w:pPr>
              <w:keepNext w:val="0"/>
              <w:spacing w:line="320" w:lineRule="exact" w:after="0" w:before="0"/>
              <w:ind w:firstLine="0"/>
              <w:jc w:val="left"/>
            </w:pPr>
            <w:r>
              <w:rPr>
                <w:b w:val="0"/>
                <w:sz w:val="21"/>
              </w:rPr>
              <w:t>可复算</w:t>
            </w:r>
          </w:p>
        </w:tc>
        <w:tc>
          <w:tcPr>
            <w:tcW w:type="dxa" w:w="2699"/>
            <w:vAlign w:val="center"/>
          </w:tcPr>
          <w:p>
            <w:pPr>
              <w:keepNext w:val="0"/>
              <w:spacing w:line="320" w:lineRule="exact" w:after="0" w:before="0"/>
              <w:ind w:firstLine="0"/>
              <w:jc w:val="left"/>
            </w:pPr>
            <w:r>
              <w:rPr>
                <w:b w:val="0"/>
                <w:sz w:val="21"/>
              </w:rPr>
              <w:t>算子指纹复算</w:t>
            </w:r>
          </w:p>
        </w:tc>
        <w:tc>
          <w:tcPr>
            <w:tcW w:type="dxa" w:w="2409"/>
            <w:vAlign w:val="center"/>
          </w:tcPr>
          <w:p>
            <w:pPr>
              <w:keepNext w:val="0"/>
              <w:spacing w:line="320" w:lineRule="exact" w:after="0" w:before="0"/>
              <w:ind w:firstLine="0"/>
              <w:jc w:val="left"/>
            </w:pPr>
            <w:r>
              <w:rPr>
                <w:b w:val="0"/>
                <w:sz w:val="21"/>
              </w:rPr>
              <w:t>按确定性或受控非确定性规则复跑，超出许可差异时暂停相关算子版本并排查</w:t>
            </w:r>
          </w:p>
        </w:tc>
        <w:tc>
          <w:tcPr>
            <w:tcW w:type="dxa" w:w="2891"/>
            <w:vAlign w:val="center"/>
          </w:tcPr>
          <w:p>
            <w:pPr>
              <w:keepNext w:val="0"/>
              <w:spacing w:line="320" w:lineRule="exact" w:after="0" w:before="0"/>
              <w:ind w:firstLine="0"/>
              <w:jc w:val="left"/>
            </w:pPr>
            <w:r>
              <w:rPr>
                <w:b w:val="0"/>
                <w:sz w:val="21"/>
              </w:rPr>
              <w:t>预处理工程岗</w:t>
            </w:r>
          </w:p>
        </w:tc>
      </w:tr>
      <w:tr>
        <w:trPr>
          <w:cantSplit/>
        </w:trPr>
        <w:tc>
          <w:tcPr>
            <w:tcW w:type="dxa" w:w="1638"/>
            <w:vAlign w:val="center"/>
          </w:tcPr>
          <w:p>
            <w:pPr>
              <w:keepNext w:val="0"/>
              <w:spacing w:line="320" w:lineRule="exact" w:after="0" w:before="0"/>
              <w:ind w:firstLine="0"/>
              <w:jc w:val="left"/>
            </w:pPr>
            <w:r>
              <w:rPr>
                <w:b w:val="0"/>
                <w:sz w:val="21"/>
              </w:rPr>
              <w:t>术语一致</w:t>
            </w:r>
          </w:p>
        </w:tc>
        <w:tc>
          <w:tcPr>
            <w:tcW w:type="dxa" w:w="2699"/>
            <w:vAlign w:val="center"/>
          </w:tcPr>
          <w:p>
            <w:pPr>
              <w:keepNext w:val="0"/>
              <w:spacing w:line="320" w:lineRule="exact" w:after="0" w:before="0"/>
              <w:ind w:firstLine="0"/>
              <w:jc w:val="left"/>
            </w:pPr>
            <w:r>
              <w:rPr>
                <w:b w:val="0"/>
                <w:sz w:val="21"/>
              </w:rPr>
              <w:t>与本体术语表比对</w:t>
            </w:r>
          </w:p>
        </w:tc>
        <w:tc>
          <w:tcPr>
            <w:tcW w:type="dxa" w:w="2409"/>
            <w:vAlign w:val="center"/>
          </w:tcPr>
          <w:p>
            <w:pPr>
              <w:keepNext w:val="0"/>
              <w:spacing w:line="320" w:lineRule="exact" w:after="0" w:before="0"/>
              <w:ind w:firstLine="0"/>
              <w:jc w:val="left"/>
            </w:pPr>
            <w:r>
              <w:rPr>
                <w:b w:val="0"/>
                <w:sz w:val="21"/>
              </w:rPr>
              <w:t>出现表外术语的，提交本体回流流程</w:t>
            </w:r>
          </w:p>
        </w:tc>
        <w:tc>
          <w:tcPr>
            <w:tcW w:type="dxa" w:w="2891"/>
            <w:vAlign w:val="center"/>
          </w:tcPr>
          <w:p>
            <w:pPr>
              <w:keepNext w:val="0"/>
              <w:spacing w:line="320" w:lineRule="exact" w:after="0" w:before="0"/>
              <w:ind w:firstLine="0"/>
              <w:jc w:val="left"/>
            </w:pPr>
            <w:r>
              <w:rPr>
                <w:b w:val="0"/>
                <w:sz w:val="21"/>
              </w:rPr>
              <w:t>本体维护岗</w:t>
            </w:r>
          </w:p>
        </w:tc>
      </w:tr>
    </w:tbl>
    <w:p>
      <w:pPr>
        <w:spacing w:after="40" w:line="240" w:lineRule="auto"/>
        <w:ind w:firstLine="0"/>
      </w:pPr>
      <w:r>
        <w:rPr>
          <w:sz w:val="4"/>
        </w:rPr>
      </w:r>
    </w:p>
    <w:p>
      <w:pPr>
        <w:pStyle w:val="Heading2"/>
      </w:pPr>
      <w:r>
        <w:t>3.9 预处理环节产出物</w:t>
      </w:r>
    </w:p>
    <w:p>
      <w:pPr>
        <w:pStyle w:val="Caption"/>
        <w:keepNext/>
      </w:pPr>
      <w:r>
        <w:t>表3-26 预处理环节产出物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产出物</w:t>
            </w:r>
          </w:p>
        </w:tc>
        <w:tc>
          <w:tcPr>
            <w:tcW w:type="dxa" w:w="4048"/>
            <w:vAlign w:val="center"/>
            <w:shd w:fill="EDF1F3"/>
          </w:tcPr>
          <w:p>
            <w:pPr>
              <w:keepNext/>
              <w:spacing w:line="320" w:lineRule="exact" w:after="0" w:before="0"/>
              <w:ind w:firstLine="0"/>
              <w:jc w:val="center"/>
            </w:pPr>
            <w:r>
              <w:rPr>
                <w:b/>
                <w:sz w:val="21"/>
              </w:rPr>
              <w:t>形式</w:t>
            </w:r>
          </w:p>
        </w:tc>
        <w:tc>
          <w:tcPr>
            <w:tcW w:type="dxa" w:w="3470"/>
            <w:vAlign w:val="center"/>
            <w:shd w:fill="EDF1F3"/>
          </w:tcPr>
          <w:p>
            <w:pPr>
              <w:keepNext/>
              <w:spacing w:line="320" w:lineRule="exact" w:after="0" w:before="0"/>
              <w:ind w:firstLine="0"/>
              <w:jc w:val="center"/>
            </w:pPr>
            <w:r>
              <w:rPr>
                <w:b/>
                <w:sz w:val="21"/>
              </w:rPr>
              <w:t>交付对象</w:t>
            </w:r>
          </w:p>
        </w:tc>
      </w:tr>
      <w:tr>
        <w:trPr>
          <w:cantSplit/>
        </w:trPr>
        <w:tc>
          <w:tcPr>
            <w:tcW w:type="dxa" w:w="2120"/>
            <w:vAlign w:val="center"/>
          </w:tcPr>
          <w:p>
            <w:pPr>
              <w:keepNext w:val="0"/>
              <w:spacing w:line="320" w:lineRule="exact" w:after="0" w:before="0"/>
              <w:ind w:firstLine="0"/>
              <w:jc w:val="left"/>
            </w:pPr>
            <w:r>
              <w:rPr>
                <w:b w:val="0"/>
                <w:sz w:val="21"/>
              </w:rPr>
              <w:t>结构化长文本</w:t>
            </w:r>
          </w:p>
        </w:tc>
        <w:tc>
          <w:tcPr>
            <w:tcW w:type="dxa" w:w="4048"/>
            <w:vAlign w:val="center"/>
          </w:tcPr>
          <w:p>
            <w:pPr>
              <w:keepNext w:val="0"/>
              <w:spacing w:line="320" w:lineRule="exact" w:after="0" w:before="0"/>
              <w:ind w:firstLine="0"/>
              <w:jc w:val="left"/>
            </w:pPr>
            <w:r>
              <w:rPr>
                <w:b w:val="0"/>
                <w:sz w:val="21"/>
              </w:rPr>
              <w:t>样本集</w:t>
            </w:r>
          </w:p>
        </w:tc>
        <w:tc>
          <w:tcPr>
            <w:tcW w:type="dxa" w:w="3470"/>
            <w:vAlign w:val="center"/>
          </w:tcPr>
          <w:p>
            <w:pPr>
              <w:keepNext w:val="0"/>
              <w:spacing w:line="320" w:lineRule="exact" w:after="0" w:before="0"/>
              <w:ind w:firstLine="0"/>
              <w:jc w:val="left"/>
            </w:pPr>
            <w:r>
              <w:rPr>
                <w:b w:val="0"/>
                <w:sz w:val="21"/>
              </w:rPr>
              <w:t>预训练子集、知识库抽取、条款级索引</w:t>
            </w:r>
          </w:p>
        </w:tc>
      </w:tr>
      <w:tr>
        <w:trPr>
          <w:cantSplit/>
        </w:trPr>
        <w:tc>
          <w:tcPr>
            <w:tcW w:type="dxa" w:w="2120"/>
            <w:vAlign w:val="center"/>
          </w:tcPr>
          <w:p>
            <w:pPr>
              <w:keepNext w:val="0"/>
              <w:spacing w:line="320" w:lineRule="exact" w:after="0" w:before="0"/>
              <w:ind w:firstLine="0"/>
              <w:jc w:val="left"/>
            </w:pPr>
            <w:r>
              <w:rPr>
                <w:b w:val="0"/>
                <w:sz w:val="21"/>
              </w:rPr>
              <w:t>图像样本与图文对照记录</w:t>
            </w:r>
          </w:p>
        </w:tc>
        <w:tc>
          <w:tcPr>
            <w:tcW w:type="dxa" w:w="4048"/>
            <w:vAlign w:val="center"/>
          </w:tcPr>
          <w:p>
            <w:pPr>
              <w:keepNext w:val="0"/>
              <w:spacing w:line="320" w:lineRule="exact" w:after="0" w:before="0"/>
              <w:ind w:firstLine="0"/>
              <w:jc w:val="left"/>
            </w:pPr>
            <w:r>
              <w:rPr>
                <w:b w:val="0"/>
                <w:sz w:val="21"/>
              </w:rPr>
              <w:t>样本集 ＋ 结构化表</w:t>
            </w:r>
          </w:p>
        </w:tc>
        <w:tc>
          <w:tcPr>
            <w:tcW w:type="dxa" w:w="3470"/>
            <w:vAlign w:val="center"/>
          </w:tcPr>
          <w:p>
            <w:pPr>
              <w:keepNext w:val="0"/>
              <w:spacing w:line="320" w:lineRule="exact" w:after="0" w:before="0"/>
              <w:ind w:firstLine="0"/>
              <w:jc w:val="left"/>
            </w:pPr>
            <w:r>
              <w:rPr>
                <w:b w:val="0"/>
                <w:sz w:val="21"/>
              </w:rPr>
              <w:t>多模态标注、图谱 B、图纸索引</w:t>
            </w:r>
          </w:p>
        </w:tc>
      </w:tr>
      <w:tr>
        <w:trPr>
          <w:cantSplit/>
        </w:trPr>
        <w:tc>
          <w:tcPr>
            <w:tcW w:type="dxa" w:w="2120"/>
            <w:vAlign w:val="center"/>
          </w:tcPr>
          <w:p>
            <w:pPr>
              <w:keepNext w:val="0"/>
              <w:spacing w:line="320" w:lineRule="exact" w:after="0" w:before="0"/>
              <w:ind w:firstLine="0"/>
              <w:jc w:val="left"/>
            </w:pPr>
            <w:r>
              <w:rPr>
                <w:b w:val="0"/>
                <w:sz w:val="21"/>
              </w:rPr>
              <w:t>时序片段—事件样本对</w:t>
            </w:r>
          </w:p>
        </w:tc>
        <w:tc>
          <w:tcPr>
            <w:tcW w:type="dxa" w:w="4048"/>
            <w:vAlign w:val="center"/>
          </w:tcPr>
          <w:p>
            <w:pPr>
              <w:keepNext w:val="0"/>
              <w:spacing w:line="320" w:lineRule="exact" w:after="0" w:before="0"/>
              <w:ind w:firstLine="0"/>
              <w:jc w:val="left"/>
            </w:pPr>
            <w:r>
              <w:rPr>
                <w:b w:val="0"/>
                <w:sz w:val="21"/>
              </w:rPr>
              <w:t>样本集</w:t>
            </w:r>
          </w:p>
        </w:tc>
        <w:tc>
          <w:tcPr>
            <w:tcW w:type="dxa" w:w="3470"/>
            <w:vAlign w:val="center"/>
          </w:tcPr>
          <w:p>
            <w:pPr>
              <w:keepNext w:val="0"/>
              <w:spacing w:line="320" w:lineRule="exact" w:after="0" w:before="0"/>
              <w:ind w:firstLine="0"/>
              <w:jc w:val="left"/>
            </w:pPr>
            <w:r>
              <w:rPr>
                <w:b w:val="0"/>
                <w:sz w:val="21"/>
              </w:rPr>
              <w:t>制造过程数据集标注、图谱 A</w:t>
            </w:r>
          </w:p>
        </w:tc>
      </w:tr>
      <w:tr>
        <w:trPr>
          <w:cantSplit/>
        </w:trPr>
        <w:tc>
          <w:tcPr>
            <w:tcW w:type="dxa" w:w="2120"/>
            <w:vAlign w:val="center"/>
          </w:tcPr>
          <w:p>
            <w:pPr>
              <w:keepNext w:val="0"/>
              <w:spacing w:line="320" w:lineRule="exact" w:after="0" w:before="0"/>
              <w:ind w:firstLine="0"/>
              <w:jc w:val="left"/>
            </w:pPr>
            <w:r>
              <w:rPr>
                <w:b w:val="0"/>
                <w:sz w:val="21"/>
              </w:rPr>
              <w:t>文本化样本与源记录对照表</w:t>
            </w:r>
          </w:p>
        </w:tc>
        <w:tc>
          <w:tcPr>
            <w:tcW w:type="dxa" w:w="4048"/>
            <w:vAlign w:val="center"/>
          </w:tcPr>
          <w:p>
            <w:pPr>
              <w:keepNext w:val="0"/>
              <w:spacing w:line="320" w:lineRule="exact" w:after="0" w:before="0"/>
              <w:ind w:firstLine="0"/>
              <w:jc w:val="left"/>
            </w:pPr>
            <w:r>
              <w:rPr>
                <w:b w:val="0"/>
                <w:sz w:val="21"/>
              </w:rPr>
              <w:t>样本集 ＋ 结构化表</w:t>
            </w:r>
          </w:p>
        </w:tc>
        <w:tc>
          <w:tcPr>
            <w:tcW w:type="dxa" w:w="3470"/>
            <w:vAlign w:val="center"/>
          </w:tcPr>
          <w:p>
            <w:pPr>
              <w:keepNext w:val="0"/>
              <w:spacing w:line="320" w:lineRule="exact" w:after="0" w:before="0"/>
              <w:ind w:firstLine="0"/>
              <w:jc w:val="left"/>
            </w:pPr>
            <w:r>
              <w:rPr>
                <w:b w:val="0"/>
                <w:sz w:val="21"/>
              </w:rPr>
              <w:t>预训练与指令微调子集</w:t>
            </w:r>
          </w:p>
        </w:tc>
      </w:tr>
      <w:tr>
        <w:trPr>
          <w:cantSplit/>
        </w:trPr>
        <w:tc>
          <w:tcPr>
            <w:tcW w:type="dxa" w:w="2120"/>
            <w:vAlign w:val="center"/>
          </w:tcPr>
          <w:p>
            <w:pPr>
              <w:keepNext w:val="0"/>
              <w:spacing w:line="320" w:lineRule="exact" w:after="0" w:before="0"/>
              <w:ind w:firstLine="0"/>
              <w:jc w:val="left"/>
            </w:pPr>
            <w:r>
              <w:rPr>
                <w:b w:val="0"/>
                <w:sz w:val="21"/>
              </w:rPr>
              <w:t>各业务域贴源数据与规范化样本</w:t>
            </w:r>
          </w:p>
        </w:tc>
        <w:tc>
          <w:tcPr>
            <w:tcW w:type="dxa" w:w="4048"/>
            <w:vAlign w:val="center"/>
          </w:tcPr>
          <w:p>
            <w:pPr>
              <w:keepNext w:val="0"/>
              <w:spacing w:line="320" w:lineRule="exact" w:after="0" w:before="0"/>
              <w:ind w:firstLine="0"/>
              <w:jc w:val="left"/>
            </w:pPr>
            <w:r>
              <w:rPr>
                <w:b w:val="0"/>
                <w:sz w:val="21"/>
              </w:rPr>
              <w:t>分域存储</w:t>
            </w:r>
          </w:p>
        </w:tc>
        <w:tc>
          <w:tcPr>
            <w:tcW w:type="dxa" w:w="3470"/>
            <w:vAlign w:val="center"/>
          </w:tcPr>
          <w:p>
            <w:pPr>
              <w:keepNext w:val="0"/>
              <w:spacing w:line="320" w:lineRule="exact" w:after="0" w:before="0"/>
              <w:ind w:firstLine="0"/>
              <w:jc w:val="left"/>
            </w:pPr>
            <w:r>
              <w:rPr>
                <w:b w:val="0"/>
                <w:sz w:val="21"/>
              </w:rPr>
              <w:t>全部下游环节</w:t>
            </w:r>
          </w:p>
        </w:tc>
      </w:tr>
      <w:tr>
        <w:trPr>
          <w:cantSplit/>
        </w:trPr>
        <w:tc>
          <w:tcPr>
            <w:tcW w:type="dxa" w:w="2120"/>
            <w:vAlign w:val="center"/>
          </w:tcPr>
          <w:p>
            <w:pPr>
              <w:keepNext w:val="0"/>
              <w:spacing w:line="320" w:lineRule="exact" w:after="0" w:before="0"/>
              <w:ind w:firstLine="0"/>
              <w:jc w:val="left"/>
            </w:pPr>
            <w:r>
              <w:rPr>
                <w:b w:val="0"/>
                <w:sz w:val="21"/>
              </w:rPr>
              <w:t>对照关系表</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质检、验证、数据卡回填</w:t>
            </w:r>
          </w:p>
        </w:tc>
      </w:tr>
      <w:tr>
        <w:trPr>
          <w:cantSplit/>
        </w:trPr>
        <w:tc>
          <w:tcPr>
            <w:tcW w:type="dxa" w:w="2120"/>
            <w:vAlign w:val="center"/>
          </w:tcPr>
          <w:p>
            <w:pPr>
              <w:keepNext w:val="0"/>
              <w:spacing w:line="320" w:lineRule="exact" w:after="0" w:before="0"/>
              <w:ind w:firstLine="0"/>
              <w:jc w:val="left"/>
            </w:pPr>
            <w:r>
              <w:rPr>
                <w:b w:val="0"/>
                <w:sz w:val="21"/>
              </w:rPr>
              <w:t>算子登记表</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质检复算、血缘追溯</w:t>
            </w:r>
          </w:p>
        </w:tc>
      </w:tr>
      <w:tr>
        <w:trPr>
          <w:cantSplit/>
        </w:trPr>
        <w:tc>
          <w:tcPr>
            <w:tcW w:type="dxa" w:w="2120"/>
            <w:vAlign w:val="center"/>
          </w:tcPr>
          <w:p>
            <w:pPr>
              <w:keepNext w:val="0"/>
              <w:spacing w:line="320" w:lineRule="exact" w:after="0" w:before="0"/>
              <w:ind w:firstLine="0"/>
              <w:jc w:val="left"/>
            </w:pPr>
            <w:r>
              <w:rPr>
                <w:b w:val="0"/>
                <w:sz w:val="21"/>
              </w:rPr>
              <w:t>去重去噪处置记录</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质检、误剔除恢复</w:t>
            </w:r>
          </w:p>
        </w:tc>
      </w:tr>
      <w:tr>
        <w:trPr>
          <w:cantSplit/>
        </w:trPr>
        <w:tc>
          <w:tcPr>
            <w:tcW w:type="dxa" w:w="2120"/>
            <w:vAlign w:val="center"/>
          </w:tcPr>
          <w:p>
            <w:pPr>
              <w:keepNext w:val="0"/>
              <w:spacing w:line="320" w:lineRule="exact" w:after="0" w:before="0"/>
              <w:ind w:firstLine="0"/>
              <w:jc w:val="left"/>
            </w:pPr>
            <w:r>
              <w:rPr>
                <w:b w:val="0"/>
                <w:sz w:val="21"/>
              </w:rPr>
              <w:t>人工复核队列与结论</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质检、整改任务单</w:t>
            </w:r>
          </w:p>
        </w:tc>
      </w:tr>
    </w:tbl>
    <w:p>
      <w:pPr>
        <w:spacing w:after="40" w:line="240" w:lineRule="auto"/>
        <w:ind w:firstLine="0"/>
      </w:pPr>
      <w:r>
        <w:rPr>
          <w:sz w:val="4"/>
        </w:rPr>
      </w:r>
    </w:p>
    <w:p>
      <w:pPr>
        <w:pStyle w:val="Heading2"/>
      </w:pPr>
      <w:r>
        <w:t>3.10 预处理算子清单</w:t>
      </w:r>
    </w:p>
    <w:p>
      <w:pPr>
        <w:jc w:val="both"/>
      </w:pPr>
      <w:r>
        <w:t>下表列出四条通道的算子及其关键参数与失败判定，是 3.7 节算子登记表的登记对象。参数的具体取值随批次登记，首批取值在标定批确定。</w:t>
      </w:r>
    </w:p>
    <w:p>
      <w:pPr>
        <w:pStyle w:val="Caption"/>
        <w:keepNext/>
      </w:pPr>
      <w:r>
        <w:t>表3-27 预处理算子清单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157"/>
        <w:gridCol w:w="1638"/>
        <w:gridCol w:w="1735"/>
        <w:gridCol w:w="1735"/>
        <w:gridCol w:w="1638"/>
        <w:gridCol w:w="1735"/>
      </w:tblGrid>
      <w:tr>
        <w:trPr>
          <w:cantSplit/>
          <w:tblHeader/>
        </w:trPr>
        <w:tc>
          <w:tcPr>
            <w:tcW w:type="dxa" w:w="1157"/>
            <w:vAlign w:val="center"/>
            <w:shd w:fill="EDF1F3"/>
          </w:tcPr>
          <w:p>
            <w:pPr>
              <w:keepNext/>
              <w:spacing w:line="320" w:lineRule="exact" w:after="0" w:before="0"/>
              <w:ind w:firstLine="0"/>
              <w:jc w:val="center"/>
            </w:pPr>
            <w:r>
              <w:rPr>
                <w:b/>
                <w:sz w:val="21"/>
              </w:rPr>
              <w:t>算子编号</w:t>
            </w:r>
          </w:p>
        </w:tc>
        <w:tc>
          <w:tcPr>
            <w:tcW w:type="dxa" w:w="1638"/>
            <w:vAlign w:val="center"/>
            <w:shd w:fill="EDF1F3"/>
          </w:tcPr>
          <w:p>
            <w:pPr>
              <w:keepNext/>
              <w:spacing w:line="320" w:lineRule="exact" w:after="0" w:before="0"/>
              <w:ind w:firstLine="0"/>
              <w:jc w:val="center"/>
            </w:pPr>
            <w:r>
              <w:rPr>
                <w:b/>
                <w:sz w:val="21"/>
              </w:rPr>
              <w:t>名称</w:t>
            </w:r>
          </w:p>
        </w:tc>
        <w:tc>
          <w:tcPr>
            <w:tcW w:type="dxa" w:w="1735"/>
            <w:vAlign w:val="center"/>
            <w:shd w:fill="EDF1F3"/>
          </w:tcPr>
          <w:p>
            <w:pPr>
              <w:keepNext/>
              <w:spacing w:line="320" w:lineRule="exact" w:after="0" w:before="0"/>
              <w:ind w:firstLine="0"/>
              <w:jc w:val="center"/>
            </w:pPr>
            <w:r>
              <w:rPr>
                <w:b/>
                <w:sz w:val="21"/>
              </w:rPr>
              <w:t>通道</w:t>
            </w:r>
          </w:p>
        </w:tc>
        <w:tc>
          <w:tcPr>
            <w:tcW w:type="dxa" w:w="1735"/>
            <w:vAlign w:val="center"/>
            <w:shd w:fill="EDF1F3"/>
          </w:tcPr>
          <w:p>
            <w:pPr>
              <w:keepNext/>
              <w:spacing w:line="320" w:lineRule="exact" w:after="0" w:before="0"/>
              <w:ind w:firstLine="0"/>
              <w:jc w:val="center"/>
            </w:pPr>
            <w:r>
              <w:rPr>
                <w:b/>
                <w:sz w:val="21"/>
              </w:rPr>
              <w:t>关键参数</w:t>
            </w:r>
          </w:p>
        </w:tc>
        <w:tc>
          <w:tcPr>
            <w:tcW w:type="dxa" w:w="1638"/>
            <w:vAlign w:val="center"/>
            <w:shd w:fill="EDF1F3"/>
          </w:tcPr>
          <w:p>
            <w:pPr>
              <w:keepNext/>
              <w:spacing w:line="320" w:lineRule="exact" w:after="0" w:before="0"/>
              <w:ind w:firstLine="0"/>
              <w:jc w:val="center"/>
            </w:pPr>
            <w:r>
              <w:rPr>
                <w:b/>
                <w:sz w:val="21"/>
              </w:rPr>
              <w:t>失败判定</w:t>
            </w:r>
          </w:p>
        </w:tc>
        <w:tc>
          <w:tcPr>
            <w:tcW w:type="dxa" w:w="1735"/>
            <w:vAlign w:val="center"/>
            <w:shd w:fill="EDF1F3"/>
          </w:tcPr>
          <w:p>
            <w:pPr>
              <w:keepNext/>
              <w:spacing w:line="320" w:lineRule="exact" w:after="0" w:before="0"/>
              <w:ind w:firstLine="0"/>
              <w:jc w:val="center"/>
            </w:pPr>
            <w:r>
              <w:rPr>
                <w:b/>
                <w:sz w:val="21"/>
              </w:rPr>
              <w:t>失败处置</w:t>
            </w:r>
          </w:p>
        </w:tc>
      </w:tr>
      <w:tr>
        <w:trPr>
          <w:cantSplit/>
        </w:trPr>
        <w:tc>
          <w:tcPr>
            <w:tcW w:type="dxa" w:w="1157"/>
            <w:vAlign w:val="center"/>
          </w:tcPr>
          <w:p>
            <w:pPr>
              <w:keepNext w:val="0"/>
              <w:spacing w:line="320" w:lineRule="exact" w:after="0" w:before="0"/>
              <w:ind w:firstLine="0"/>
              <w:jc w:val="left"/>
            </w:pPr>
            <w:r>
              <w:rPr>
                <w:b w:val="0"/>
                <w:sz w:val="21"/>
              </w:rPr>
              <w:t>D-01</w:t>
            </w:r>
          </w:p>
        </w:tc>
        <w:tc>
          <w:tcPr>
            <w:tcW w:type="dxa" w:w="1638"/>
            <w:vAlign w:val="center"/>
          </w:tcPr>
          <w:p>
            <w:pPr>
              <w:keepNext w:val="0"/>
              <w:spacing w:line="320" w:lineRule="exact" w:after="0" w:before="0"/>
              <w:ind w:firstLine="0"/>
              <w:jc w:val="left"/>
            </w:pPr>
            <w:r>
              <w:rPr>
                <w:b w:val="0"/>
                <w:sz w:val="21"/>
              </w:rPr>
              <w:t>版式判定</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文本层字符密度下限、乱码率上限</w:t>
            </w:r>
          </w:p>
        </w:tc>
        <w:tc>
          <w:tcPr>
            <w:tcW w:type="dxa" w:w="1638"/>
            <w:vAlign w:val="center"/>
          </w:tcPr>
          <w:p>
            <w:pPr>
              <w:keepNext w:val="0"/>
              <w:spacing w:line="320" w:lineRule="exact" w:after="0" w:before="0"/>
              <w:ind w:firstLine="0"/>
              <w:jc w:val="left"/>
            </w:pPr>
            <w:r>
              <w:rPr>
                <w:b w:val="0"/>
                <w:sz w:val="21"/>
              </w:rPr>
              <w:t>判定结果与人工复核不一致率超门限</w:t>
            </w:r>
          </w:p>
        </w:tc>
        <w:tc>
          <w:tcPr>
            <w:tcW w:type="dxa" w:w="1735"/>
            <w:vAlign w:val="center"/>
          </w:tcPr>
          <w:p>
            <w:pPr>
              <w:keepNext w:val="0"/>
              <w:spacing w:line="320" w:lineRule="exact" w:after="0" w:before="0"/>
              <w:ind w:firstLine="0"/>
              <w:jc w:val="left"/>
            </w:pPr>
            <w:r>
              <w:rPr>
                <w:b w:val="0"/>
                <w:sz w:val="21"/>
              </w:rPr>
              <w:t>跳过并标记</w:t>
            </w:r>
          </w:p>
        </w:tc>
      </w:tr>
      <w:tr>
        <w:trPr>
          <w:cantSplit/>
        </w:trPr>
        <w:tc>
          <w:tcPr>
            <w:tcW w:type="dxa" w:w="1157"/>
            <w:vAlign w:val="center"/>
          </w:tcPr>
          <w:p>
            <w:pPr>
              <w:keepNext w:val="0"/>
              <w:spacing w:line="320" w:lineRule="exact" w:after="0" w:before="0"/>
              <w:ind w:firstLine="0"/>
              <w:jc w:val="left"/>
            </w:pPr>
            <w:r>
              <w:rPr>
                <w:b w:val="0"/>
                <w:sz w:val="21"/>
              </w:rPr>
              <w:t>D-02</w:t>
            </w:r>
          </w:p>
        </w:tc>
        <w:tc>
          <w:tcPr>
            <w:tcW w:type="dxa" w:w="1638"/>
            <w:vAlign w:val="center"/>
          </w:tcPr>
          <w:p>
            <w:pPr>
              <w:keepNext w:val="0"/>
              <w:spacing w:line="320" w:lineRule="exact" w:after="0" w:before="0"/>
              <w:ind w:firstLine="0"/>
              <w:jc w:val="left"/>
            </w:pPr>
            <w:r>
              <w:rPr>
                <w:b w:val="0"/>
                <w:sz w:val="21"/>
              </w:rPr>
              <w:t>文字识别</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识别模型版本、置信度门限、纠偏开关</w:t>
            </w:r>
          </w:p>
        </w:tc>
        <w:tc>
          <w:tcPr>
            <w:tcW w:type="dxa" w:w="1638"/>
            <w:vAlign w:val="center"/>
          </w:tcPr>
          <w:p>
            <w:pPr>
              <w:keepNext w:val="0"/>
              <w:spacing w:line="320" w:lineRule="exact" w:after="0" w:before="0"/>
              <w:ind w:firstLine="0"/>
              <w:jc w:val="left"/>
            </w:pPr>
            <w:r>
              <w:rPr>
                <w:b w:val="0"/>
                <w:sz w:val="21"/>
              </w:rPr>
              <w:t>页级平均置信度低于门限</w:t>
            </w:r>
          </w:p>
        </w:tc>
        <w:tc>
          <w:tcPr>
            <w:tcW w:type="dxa" w:w="1735"/>
            <w:vAlign w:val="center"/>
          </w:tcPr>
          <w:p>
            <w:pPr>
              <w:keepNext w:val="0"/>
              <w:spacing w:line="320" w:lineRule="exact" w:after="0" w:before="0"/>
              <w:ind w:firstLine="0"/>
              <w:jc w:val="left"/>
            </w:pPr>
            <w:r>
              <w:rPr>
                <w:b w:val="0"/>
                <w:sz w:val="21"/>
              </w:rPr>
              <w:t>进人工复核队列</w:t>
            </w:r>
          </w:p>
        </w:tc>
      </w:tr>
      <w:tr>
        <w:trPr>
          <w:cantSplit/>
        </w:trPr>
        <w:tc>
          <w:tcPr>
            <w:tcW w:type="dxa" w:w="1157"/>
            <w:vAlign w:val="center"/>
          </w:tcPr>
          <w:p>
            <w:pPr>
              <w:keepNext w:val="0"/>
              <w:spacing w:line="320" w:lineRule="exact" w:after="0" w:before="0"/>
              <w:ind w:firstLine="0"/>
              <w:jc w:val="left"/>
            </w:pPr>
            <w:r>
              <w:rPr>
                <w:b w:val="0"/>
                <w:sz w:val="21"/>
              </w:rPr>
              <w:t>D-03</w:t>
            </w:r>
          </w:p>
        </w:tc>
        <w:tc>
          <w:tcPr>
            <w:tcW w:type="dxa" w:w="1638"/>
            <w:vAlign w:val="center"/>
          </w:tcPr>
          <w:p>
            <w:pPr>
              <w:keepNext w:val="0"/>
              <w:spacing w:line="320" w:lineRule="exact" w:after="0" w:before="0"/>
              <w:ind w:firstLine="0"/>
              <w:jc w:val="left"/>
            </w:pPr>
            <w:r>
              <w:rPr>
                <w:b w:val="0"/>
                <w:sz w:val="21"/>
              </w:rPr>
              <w:t>章节层级还原</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线索优先级、编号格式集、断号容忍数</w:t>
            </w:r>
          </w:p>
        </w:tc>
        <w:tc>
          <w:tcPr>
            <w:tcW w:type="dxa" w:w="1638"/>
            <w:vAlign w:val="center"/>
          </w:tcPr>
          <w:p>
            <w:pPr>
              <w:keepNext w:val="0"/>
              <w:spacing w:line="320" w:lineRule="exact" w:after="0" w:before="0"/>
              <w:ind w:firstLine="0"/>
              <w:jc w:val="left"/>
            </w:pPr>
            <w:r>
              <w:rPr>
                <w:b w:val="0"/>
                <w:sz w:val="21"/>
              </w:rPr>
              <w:t>编号断号且样式无法补齐</w:t>
            </w:r>
          </w:p>
        </w:tc>
        <w:tc>
          <w:tcPr>
            <w:tcW w:type="dxa" w:w="1735"/>
            <w:vAlign w:val="center"/>
          </w:tcPr>
          <w:p>
            <w:pPr>
              <w:keepNext w:val="0"/>
              <w:spacing w:line="320" w:lineRule="exact" w:after="0" w:before="0"/>
              <w:ind w:firstLine="0"/>
              <w:jc w:val="left"/>
            </w:pPr>
            <w:r>
              <w:rPr>
                <w:b w:val="0"/>
                <w:sz w:val="21"/>
              </w:rPr>
              <w:t>标记结构不完整</w:t>
            </w:r>
          </w:p>
        </w:tc>
      </w:tr>
      <w:tr>
        <w:trPr>
          <w:cantSplit/>
        </w:trPr>
        <w:tc>
          <w:tcPr>
            <w:tcW w:type="dxa" w:w="1157"/>
            <w:vAlign w:val="center"/>
          </w:tcPr>
          <w:p>
            <w:pPr>
              <w:keepNext w:val="0"/>
              <w:spacing w:line="320" w:lineRule="exact" w:after="0" w:before="0"/>
              <w:ind w:firstLine="0"/>
              <w:jc w:val="left"/>
            </w:pPr>
            <w:r>
              <w:rPr>
                <w:b w:val="0"/>
                <w:sz w:val="21"/>
              </w:rPr>
              <w:t>D-04</w:t>
            </w:r>
          </w:p>
        </w:tc>
        <w:tc>
          <w:tcPr>
            <w:tcW w:type="dxa" w:w="1638"/>
            <w:vAlign w:val="center"/>
          </w:tcPr>
          <w:p>
            <w:pPr>
              <w:keepNext w:val="0"/>
              <w:spacing w:line="320" w:lineRule="exact" w:after="0" w:before="0"/>
              <w:ind w:firstLine="0"/>
              <w:jc w:val="left"/>
            </w:pPr>
            <w:r>
              <w:rPr>
                <w:b w:val="0"/>
                <w:sz w:val="21"/>
              </w:rPr>
              <w:t>页码与偏移登记</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无</w:t>
            </w:r>
          </w:p>
        </w:tc>
        <w:tc>
          <w:tcPr>
            <w:tcW w:type="dxa" w:w="1638"/>
            <w:vAlign w:val="center"/>
          </w:tcPr>
          <w:p>
            <w:pPr>
              <w:keepNext w:val="0"/>
              <w:spacing w:line="320" w:lineRule="exact" w:after="0" w:before="0"/>
              <w:ind w:firstLine="0"/>
              <w:jc w:val="left"/>
            </w:pPr>
            <w:r>
              <w:rPr>
                <w:b w:val="0"/>
                <w:sz w:val="21"/>
              </w:rPr>
              <w:t>页码缺失或偏移回查不一致</w:t>
            </w:r>
          </w:p>
        </w:tc>
        <w:tc>
          <w:tcPr>
            <w:tcW w:type="dxa" w:w="1735"/>
            <w:vAlign w:val="center"/>
          </w:tcPr>
          <w:p>
            <w:pPr>
              <w:keepNext w:val="0"/>
              <w:spacing w:line="320" w:lineRule="exact" w:after="0" w:before="0"/>
              <w:ind w:firstLine="0"/>
              <w:jc w:val="left"/>
            </w:pPr>
            <w:r>
              <w:rPr>
                <w:b w:val="0"/>
                <w:sz w:val="21"/>
              </w:rPr>
              <w:t>整文件回退</w:t>
            </w:r>
          </w:p>
        </w:tc>
      </w:tr>
      <w:tr>
        <w:trPr>
          <w:cantSplit/>
        </w:trPr>
        <w:tc>
          <w:tcPr>
            <w:tcW w:type="dxa" w:w="1157"/>
            <w:vAlign w:val="center"/>
          </w:tcPr>
          <w:p>
            <w:pPr>
              <w:keepNext w:val="0"/>
              <w:spacing w:line="320" w:lineRule="exact" w:after="0" w:before="0"/>
              <w:ind w:firstLine="0"/>
              <w:jc w:val="left"/>
            </w:pPr>
            <w:r>
              <w:rPr>
                <w:b w:val="0"/>
                <w:sz w:val="21"/>
              </w:rPr>
              <w:t>D-05</w:t>
            </w:r>
          </w:p>
        </w:tc>
        <w:tc>
          <w:tcPr>
            <w:tcW w:type="dxa" w:w="1638"/>
            <w:vAlign w:val="center"/>
          </w:tcPr>
          <w:p>
            <w:pPr>
              <w:keepNext w:val="0"/>
              <w:spacing w:line="320" w:lineRule="exact" w:after="0" w:before="0"/>
              <w:ind w:firstLine="0"/>
              <w:jc w:val="left"/>
            </w:pPr>
            <w:r>
              <w:rPr>
                <w:b w:val="0"/>
                <w:sz w:val="21"/>
              </w:rPr>
              <w:t>有线表重建</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线框检测灵敏度、合并单元格判定</w:t>
            </w:r>
          </w:p>
        </w:tc>
        <w:tc>
          <w:tcPr>
            <w:tcW w:type="dxa" w:w="1638"/>
            <w:vAlign w:val="center"/>
          </w:tcPr>
          <w:p>
            <w:pPr>
              <w:keepNext w:val="0"/>
              <w:spacing w:line="320" w:lineRule="exact" w:after="0" w:before="0"/>
              <w:ind w:firstLine="0"/>
              <w:jc w:val="left"/>
            </w:pPr>
            <w:r>
              <w:rPr>
                <w:b w:val="0"/>
                <w:sz w:val="21"/>
              </w:rPr>
              <w:t>行列数判定不唯一</w:t>
            </w:r>
          </w:p>
        </w:tc>
        <w:tc>
          <w:tcPr>
            <w:tcW w:type="dxa" w:w="1735"/>
            <w:vAlign w:val="center"/>
          </w:tcPr>
          <w:p>
            <w:pPr>
              <w:keepNext w:val="0"/>
              <w:spacing w:line="320" w:lineRule="exact" w:after="0" w:before="0"/>
              <w:ind w:firstLine="0"/>
              <w:jc w:val="left"/>
            </w:pPr>
            <w:r>
              <w:rPr>
                <w:b w:val="0"/>
                <w:sz w:val="21"/>
              </w:rPr>
              <w:t>转 D-06</w:t>
            </w:r>
          </w:p>
        </w:tc>
      </w:tr>
      <w:tr>
        <w:trPr>
          <w:cantSplit/>
        </w:trPr>
        <w:tc>
          <w:tcPr>
            <w:tcW w:type="dxa" w:w="1157"/>
            <w:vAlign w:val="center"/>
          </w:tcPr>
          <w:p>
            <w:pPr>
              <w:keepNext w:val="0"/>
              <w:spacing w:line="320" w:lineRule="exact" w:after="0" w:before="0"/>
              <w:ind w:firstLine="0"/>
              <w:jc w:val="left"/>
            </w:pPr>
            <w:r>
              <w:rPr>
                <w:b w:val="0"/>
                <w:sz w:val="21"/>
              </w:rPr>
              <w:t>D-06</w:t>
            </w:r>
          </w:p>
        </w:tc>
        <w:tc>
          <w:tcPr>
            <w:tcW w:type="dxa" w:w="1638"/>
            <w:vAlign w:val="center"/>
          </w:tcPr>
          <w:p>
            <w:pPr>
              <w:keepNext w:val="0"/>
              <w:spacing w:line="320" w:lineRule="exact" w:after="0" w:before="0"/>
              <w:ind w:firstLine="0"/>
              <w:jc w:val="left"/>
            </w:pPr>
            <w:r>
              <w:rPr>
                <w:b w:val="0"/>
                <w:sz w:val="21"/>
              </w:rPr>
              <w:t>无线表重建</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列投影阈值、对齐容差</w:t>
            </w:r>
          </w:p>
        </w:tc>
        <w:tc>
          <w:tcPr>
            <w:tcW w:type="dxa" w:w="1638"/>
            <w:vAlign w:val="center"/>
          </w:tcPr>
          <w:p>
            <w:pPr>
              <w:keepNext w:val="0"/>
              <w:spacing w:line="320" w:lineRule="exact" w:after="0" w:before="0"/>
              <w:ind w:firstLine="0"/>
              <w:jc w:val="left"/>
            </w:pPr>
            <w:r>
              <w:rPr>
                <w:b w:val="0"/>
                <w:sz w:val="21"/>
              </w:rPr>
              <w:t>列数判定不唯一</w:t>
            </w:r>
          </w:p>
        </w:tc>
        <w:tc>
          <w:tcPr>
            <w:tcW w:type="dxa" w:w="1735"/>
            <w:vAlign w:val="center"/>
          </w:tcPr>
          <w:p>
            <w:pPr>
              <w:keepNext w:val="0"/>
              <w:spacing w:line="320" w:lineRule="exact" w:after="0" w:before="0"/>
              <w:ind w:firstLine="0"/>
              <w:jc w:val="left"/>
            </w:pPr>
            <w:r>
              <w:rPr>
                <w:b w:val="0"/>
                <w:sz w:val="21"/>
              </w:rPr>
              <w:t>进人工复核队列</w:t>
            </w:r>
          </w:p>
        </w:tc>
      </w:tr>
      <w:tr>
        <w:trPr>
          <w:cantSplit/>
        </w:trPr>
        <w:tc>
          <w:tcPr>
            <w:tcW w:type="dxa" w:w="1157"/>
            <w:vAlign w:val="center"/>
          </w:tcPr>
          <w:p>
            <w:pPr>
              <w:keepNext w:val="0"/>
              <w:spacing w:line="320" w:lineRule="exact" w:after="0" w:before="0"/>
              <w:ind w:firstLine="0"/>
              <w:jc w:val="left"/>
            </w:pPr>
            <w:r>
              <w:rPr>
                <w:b w:val="0"/>
                <w:sz w:val="21"/>
              </w:rPr>
              <w:t>D-07</w:t>
            </w:r>
          </w:p>
        </w:tc>
        <w:tc>
          <w:tcPr>
            <w:tcW w:type="dxa" w:w="1638"/>
            <w:vAlign w:val="center"/>
          </w:tcPr>
          <w:p>
            <w:pPr>
              <w:keepNext w:val="0"/>
              <w:spacing w:line="320" w:lineRule="exact" w:after="0" w:before="0"/>
              <w:ind w:firstLine="0"/>
              <w:jc w:val="left"/>
            </w:pPr>
            <w:r>
              <w:rPr>
                <w:b w:val="0"/>
                <w:sz w:val="21"/>
              </w:rPr>
              <w:t>跨页表合并</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表头相似度门限、续表标记集</w:t>
            </w:r>
          </w:p>
        </w:tc>
        <w:tc>
          <w:tcPr>
            <w:tcW w:type="dxa" w:w="1638"/>
            <w:vAlign w:val="center"/>
          </w:tcPr>
          <w:p>
            <w:pPr>
              <w:keepNext w:val="0"/>
              <w:spacing w:line="320" w:lineRule="exact" w:after="0" w:before="0"/>
              <w:ind w:firstLine="0"/>
              <w:jc w:val="left"/>
            </w:pPr>
            <w:r>
              <w:rPr>
                <w:b w:val="0"/>
                <w:sz w:val="21"/>
              </w:rPr>
              <w:t>表头不重复且无续表标记</w:t>
            </w:r>
          </w:p>
        </w:tc>
        <w:tc>
          <w:tcPr>
            <w:tcW w:type="dxa" w:w="1735"/>
            <w:vAlign w:val="center"/>
          </w:tcPr>
          <w:p>
            <w:pPr>
              <w:keepNext w:val="0"/>
              <w:spacing w:line="320" w:lineRule="exact" w:after="0" w:before="0"/>
              <w:ind w:firstLine="0"/>
              <w:jc w:val="left"/>
            </w:pPr>
            <w:r>
              <w:rPr>
                <w:b w:val="0"/>
                <w:sz w:val="21"/>
              </w:rPr>
              <w:t>不合并，分别成表</w:t>
            </w:r>
          </w:p>
        </w:tc>
      </w:tr>
      <w:tr>
        <w:trPr>
          <w:cantSplit/>
        </w:trPr>
        <w:tc>
          <w:tcPr>
            <w:tcW w:type="dxa" w:w="1157"/>
            <w:vAlign w:val="center"/>
          </w:tcPr>
          <w:p>
            <w:pPr>
              <w:keepNext w:val="0"/>
              <w:spacing w:line="320" w:lineRule="exact" w:after="0" w:before="0"/>
              <w:ind w:firstLine="0"/>
              <w:jc w:val="left"/>
            </w:pPr>
            <w:r>
              <w:rPr>
                <w:b w:val="0"/>
                <w:sz w:val="21"/>
              </w:rPr>
              <w:t>D-08</w:t>
            </w:r>
          </w:p>
        </w:tc>
        <w:tc>
          <w:tcPr>
            <w:tcW w:type="dxa" w:w="1638"/>
            <w:vAlign w:val="center"/>
          </w:tcPr>
          <w:p>
            <w:pPr>
              <w:keepNext w:val="0"/>
              <w:spacing w:line="320" w:lineRule="exact" w:after="0" w:before="0"/>
              <w:ind w:firstLine="0"/>
              <w:jc w:val="left"/>
            </w:pPr>
            <w:r>
              <w:rPr>
                <w:b w:val="0"/>
                <w:sz w:val="21"/>
              </w:rPr>
              <w:t>公式重建</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公式识别开关、回退为图像开关</w:t>
            </w:r>
          </w:p>
        </w:tc>
        <w:tc>
          <w:tcPr>
            <w:tcW w:type="dxa" w:w="1638"/>
            <w:vAlign w:val="center"/>
          </w:tcPr>
          <w:p>
            <w:pPr>
              <w:keepNext w:val="0"/>
              <w:spacing w:line="320" w:lineRule="exact" w:after="0" w:before="0"/>
              <w:ind w:firstLine="0"/>
              <w:jc w:val="left"/>
            </w:pPr>
            <w:r>
              <w:rPr>
                <w:b w:val="0"/>
                <w:sz w:val="21"/>
              </w:rPr>
              <w:t>识别失败</w:t>
            </w:r>
          </w:p>
        </w:tc>
        <w:tc>
          <w:tcPr>
            <w:tcW w:type="dxa" w:w="1735"/>
            <w:vAlign w:val="center"/>
          </w:tcPr>
          <w:p>
            <w:pPr>
              <w:keepNext w:val="0"/>
              <w:spacing w:line="320" w:lineRule="exact" w:after="0" w:before="0"/>
              <w:ind w:firstLine="0"/>
              <w:jc w:val="left"/>
            </w:pPr>
            <w:r>
              <w:rPr>
                <w:b w:val="0"/>
                <w:sz w:val="21"/>
              </w:rPr>
              <w:t>保留原图与定位引用，进入人工复核</w:t>
            </w:r>
          </w:p>
        </w:tc>
      </w:tr>
      <w:tr>
        <w:trPr>
          <w:cantSplit/>
        </w:trPr>
        <w:tc>
          <w:tcPr>
            <w:tcW w:type="dxa" w:w="1157"/>
            <w:vAlign w:val="center"/>
          </w:tcPr>
          <w:p>
            <w:pPr>
              <w:keepNext w:val="0"/>
              <w:spacing w:line="320" w:lineRule="exact" w:after="0" w:before="0"/>
              <w:ind w:firstLine="0"/>
              <w:jc w:val="left"/>
            </w:pPr>
            <w:r>
              <w:rPr>
                <w:b w:val="0"/>
                <w:sz w:val="21"/>
              </w:rPr>
              <w:t>D-09</w:t>
            </w:r>
          </w:p>
        </w:tc>
        <w:tc>
          <w:tcPr>
            <w:tcW w:type="dxa" w:w="1638"/>
            <w:vAlign w:val="center"/>
          </w:tcPr>
          <w:p>
            <w:pPr>
              <w:keepNext w:val="0"/>
              <w:spacing w:line="320" w:lineRule="exact" w:after="0" w:before="0"/>
              <w:ind w:firstLine="0"/>
              <w:jc w:val="left"/>
            </w:pPr>
            <w:r>
              <w:rPr>
                <w:b w:val="0"/>
                <w:sz w:val="21"/>
              </w:rPr>
              <w:t>正文切分</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一级与二级边界、长度区间、重叠长度、最小长度</w:t>
            </w:r>
          </w:p>
        </w:tc>
        <w:tc>
          <w:tcPr>
            <w:tcW w:type="dxa" w:w="1638"/>
            <w:vAlign w:val="center"/>
          </w:tcPr>
          <w:p>
            <w:pPr>
              <w:keepNext w:val="0"/>
              <w:spacing w:line="320" w:lineRule="exact" w:after="0" w:before="0"/>
              <w:ind w:firstLine="0"/>
              <w:jc w:val="left"/>
            </w:pPr>
            <w:r>
              <w:rPr>
                <w:b w:val="0"/>
                <w:sz w:val="21"/>
              </w:rPr>
              <w:t>切片越过章节边界</w:t>
            </w:r>
          </w:p>
        </w:tc>
        <w:tc>
          <w:tcPr>
            <w:tcW w:type="dxa" w:w="1735"/>
            <w:vAlign w:val="center"/>
          </w:tcPr>
          <w:p>
            <w:pPr>
              <w:keepNext w:val="0"/>
              <w:spacing w:line="320" w:lineRule="exact" w:after="0" w:before="0"/>
              <w:ind w:firstLine="0"/>
              <w:jc w:val="left"/>
            </w:pPr>
            <w:r>
              <w:rPr>
                <w:b w:val="0"/>
                <w:sz w:val="21"/>
              </w:rPr>
              <w:t>整文件回退</w:t>
            </w:r>
          </w:p>
        </w:tc>
      </w:tr>
      <w:tr>
        <w:trPr>
          <w:cantSplit/>
        </w:trPr>
        <w:tc>
          <w:tcPr>
            <w:tcW w:type="dxa" w:w="1157"/>
            <w:vAlign w:val="center"/>
          </w:tcPr>
          <w:p>
            <w:pPr>
              <w:keepNext w:val="0"/>
              <w:spacing w:line="320" w:lineRule="exact" w:after="0" w:before="0"/>
              <w:ind w:firstLine="0"/>
              <w:jc w:val="left"/>
            </w:pPr>
            <w:r>
              <w:rPr>
                <w:b w:val="0"/>
                <w:sz w:val="21"/>
              </w:rPr>
              <w:t>D-10</w:t>
            </w:r>
          </w:p>
        </w:tc>
        <w:tc>
          <w:tcPr>
            <w:tcW w:type="dxa" w:w="1638"/>
            <w:vAlign w:val="center"/>
          </w:tcPr>
          <w:p>
            <w:pPr>
              <w:keepNext w:val="0"/>
              <w:spacing w:line="320" w:lineRule="exact" w:after="0" w:before="0"/>
              <w:ind w:firstLine="0"/>
              <w:jc w:val="left"/>
            </w:pPr>
            <w:r>
              <w:rPr>
                <w:b w:val="0"/>
                <w:sz w:val="21"/>
              </w:rPr>
              <w:t>文件级去重</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哈希算法</w:t>
            </w:r>
          </w:p>
        </w:tc>
        <w:tc>
          <w:tcPr>
            <w:tcW w:type="dxa" w:w="1638"/>
            <w:vAlign w:val="center"/>
          </w:tcPr>
          <w:p>
            <w:pPr>
              <w:keepNext w:val="0"/>
              <w:spacing w:line="320" w:lineRule="exact" w:after="0" w:before="0"/>
              <w:ind w:firstLine="0"/>
              <w:jc w:val="left"/>
            </w:pPr>
            <w:r>
              <w:rPr>
                <w:b w:val="0"/>
                <w:sz w:val="21"/>
              </w:rPr>
              <w:t>—</w:t>
            </w:r>
          </w:p>
        </w:tc>
        <w:tc>
          <w:tcPr>
            <w:tcW w:type="dxa" w:w="1735"/>
            <w:vAlign w:val="center"/>
          </w:tcPr>
          <w:p>
            <w:pPr>
              <w:keepNext w:val="0"/>
              <w:spacing w:line="320" w:lineRule="exact" w:after="0" w:before="0"/>
              <w:ind w:firstLine="0"/>
              <w:jc w:val="left"/>
            </w:pPr>
            <w:r>
              <w:rPr>
                <w:b w:val="0"/>
                <w:sz w:val="21"/>
              </w:rPr>
              <w:t>登记引用关系</w:t>
            </w:r>
          </w:p>
        </w:tc>
      </w:tr>
      <w:tr>
        <w:trPr>
          <w:cantSplit/>
        </w:trPr>
        <w:tc>
          <w:tcPr>
            <w:tcW w:type="dxa" w:w="1157"/>
            <w:vAlign w:val="center"/>
          </w:tcPr>
          <w:p>
            <w:pPr>
              <w:keepNext w:val="0"/>
              <w:spacing w:line="320" w:lineRule="exact" w:after="0" w:before="0"/>
              <w:ind w:firstLine="0"/>
              <w:jc w:val="left"/>
            </w:pPr>
            <w:r>
              <w:rPr>
                <w:b w:val="0"/>
                <w:sz w:val="21"/>
              </w:rPr>
              <w:t>D-11</w:t>
            </w:r>
          </w:p>
        </w:tc>
        <w:tc>
          <w:tcPr>
            <w:tcW w:type="dxa" w:w="1638"/>
            <w:vAlign w:val="center"/>
          </w:tcPr>
          <w:p>
            <w:pPr>
              <w:keepNext w:val="0"/>
              <w:spacing w:line="320" w:lineRule="exact" w:after="0" w:before="0"/>
              <w:ind w:firstLine="0"/>
              <w:jc w:val="left"/>
            </w:pPr>
            <w:r>
              <w:rPr>
                <w:b w:val="0"/>
                <w:sz w:val="21"/>
              </w:rPr>
              <w:t>段落级近重复过滤</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相似度门限（按文档类型分档）</w:t>
            </w:r>
          </w:p>
        </w:tc>
        <w:tc>
          <w:tcPr>
            <w:tcW w:type="dxa" w:w="1638"/>
            <w:vAlign w:val="center"/>
          </w:tcPr>
          <w:p>
            <w:pPr>
              <w:keepNext w:val="0"/>
              <w:spacing w:line="320" w:lineRule="exact" w:after="0" w:before="0"/>
              <w:ind w:firstLine="0"/>
              <w:jc w:val="left"/>
            </w:pPr>
            <w:r>
              <w:rPr>
                <w:b w:val="0"/>
                <w:sz w:val="21"/>
              </w:rPr>
              <w:t>过滤比例异常升高</w:t>
            </w:r>
          </w:p>
        </w:tc>
        <w:tc>
          <w:tcPr>
            <w:tcW w:type="dxa" w:w="1735"/>
            <w:vAlign w:val="center"/>
          </w:tcPr>
          <w:p>
            <w:pPr>
              <w:keepNext w:val="0"/>
              <w:spacing w:line="320" w:lineRule="exact" w:after="0" w:before="0"/>
              <w:ind w:firstLine="0"/>
              <w:jc w:val="left"/>
            </w:pPr>
            <w:r>
              <w:rPr>
                <w:b w:val="0"/>
                <w:sz w:val="21"/>
              </w:rPr>
              <w:t>暂停并复核门限</w:t>
            </w:r>
          </w:p>
        </w:tc>
      </w:tr>
      <w:tr>
        <w:trPr>
          <w:cantSplit/>
        </w:trPr>
        <w:tc>
          <w:tcPr>
            <w:tcW w:type="dxa" w:w="1157"/>
            <w:vAlign w:val="center"/>
          </w:tcPr>
          <w:p>
            <w:pPr>
              <w:keepNext w:val="0"/>
              <w:spacing w:line="320" w:lineRule="exact" w:after="0" w:before="0"/>
              <w:ind w:firstLine="0"/>
              <w:jc w:val="left"/>
            </w:pPr>
            <w:r>
              <w:rPr>
                <w:b w:val="0"/>
                <w:sz w:val="21"/>
              </w:rPr>
              <w:t>D-12</w:t>
            </w:r>
          </w:p>
        </w:tc>
        <w:tc>
          <w:tcPr>
            <w:tcW w:type="dxa" w:w="1638"/>
            <w:vAlign w:val="center"/>
          </w:tcPr>
          <w:p>
            <w:pPr>
              <w:keepNext w:val="0"/>
              <w:spacing w:line="320" w:lineRule="exact" w:after="0" w:before="0"/>
              <w:ind w:firstLine="0"/>
              <w:jc w:val="left"/>
            </w:pPr>
            <w:r>
              <w:rPr>
                <w:b w:val="0"/>
                <w:sz w:val="21"/>
              </w:rPr>
              <w:t>句子级套话剔除</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频次门限、白名单</w:t>
            </w:r>
          </w:p>
        </w:tc>
        <w:tc>
          <w:tcPr>
            <w:tcW w:type="dxa" w:w="1638"/>
            <w:vAlign w:val="center"/>
          </w:tcPr>
          <w:p>
            <w:pPr>
              <w:keepNext w:val="0"/>
              <w:spacing w:line="320" w:lineRule="exact" w:after="0" w:before="0"/>
              <w:ind w:firstLine="0"/>
              <w:jc w:val="left"/>
            </w:pPr>
            <w:r>
              <w:rPr>
                <w:b w:val="0"/>
                <w:sz w:val="21"/>
              </w:rPr>
              <w:t>剔除后文件信息量低于下限</w:t>
            </w:r>
          </w:p>
        </w:tc>
        <w:tc>
          <w:tcPr>
            <w:tcW w:type="dxa" w:w="1735"/>
            <w:vAlign w:val="center"/>
          </w:tcPr>
          <w:p>
            <w:pPr>
              <w:keepNext w:val="0"/>
              <w:spacing w:line="320" w:lineRule="exact" w:after="0" w:before="0"/>
              <w:ind w:firstLine="0"/>
              <w:jc w:val="left"/>
            </w:pPr>
            <w:r>
              <w:rPr>
                <w:b w:val="0"/>
                <w:sz w:val="21"/>
              </w:rPr>
              <w:t>回退该文件</w:t>
            </w:r>
          </w:p>
        </w:tc>
      </w:tr>
      <w:tr>
        <w:trPr>
          <w:cantSplit/>
        </w:trPr>
        <w:tc>
          <w:tcPr>
            <w:tcW w:type="dxa" w:w="1157"/>
            <w:vAlign w:val="center"/>
          </w:tcPr>
          <w:p>
            <w:pPr>
              <w:keepNext w:val="0"/>
              <w:spacing w:line="320" w:lineRule="exact" w:after="0" w:before="0"/>
              <w:ind w:firstLine="0"/>
              <w:jc w:val="left"/>
            </w:pPr>
            <w:r>
              <w:rPr>
                <w:b w:val="0"/>
                <w:sz w:val="21"/>
              </w:rPr>
              <w:t>D-13</w:t>
            </w:r>
          </w:p>
        </w:tc>
        <w:tc>
          <w:tcPr>
            <w:tcW w:type="dxa" w:w="1638"/>
            <w:vAlign w:val="center"/>
          </w:tcPr>
          <w:p>
            <w:pPr>
              <w:keepNext w:val="0"/>
              <w:spacing w:line="320" w:lineRule="exact" w:after="0" w:before="0"/>
              <w:ind w:firstLine="0"/>
              <w:jc w:val="left"/>
            </w:pPr>
            <w:r>
              <w:rPr>
                <w:b w:val="0"/>
                <w:sz w:val="21"/>
              </w:rPr>
              <w:t>去噪</w:t>
            </w:r>
          </w:p>
        </w:tc>
        <w:tc>
          <w:tcPr>
            <w:tcW w:type="dxa" w:w="1735"/>
            <w:vAlign w:val="center"/>
          </w:tcPr>
          <w:p>
            <w:pPr>
              <w:keepNext w:val="0"/>
              <w:spacing w:line="320" w:lineRule="exact" w:after="0" w:before="0"/>
              <w:ind w:firstLine="0"/>
              <w:jc w:val="left"/>
            </w:pPr>
            <w:r>
              <w:rPr>
                <w:b w:val="0"/>
                <w:sz w:val="21"/>
              </w:rPr>
              <w:t>文档</w:t>
            </w:r>
          </w:p>
        </w:tc>
        <w:tc>
          <w:tcPr>
            <w:tcW w:type="dxa" w:w="1735"/>
            <w:vAlign w:val="center"/>
          </w:tcPr>
          <w:p>
            <w:pPr>
              <w:keepNext w:val="0"/>
              <w:spacing w:line="320" w:lineRule="exact" w:after="0" w:before="0"/>
              <w:ind w:firstLine="0"/>
              <w:jc w:val="left"/>
            </w:pPr>
            <w:r>
              <w:rPr>
                <w:b w:val="0"/>
                <w:sz w:val="21"/>
              </w:rPr>
              <w:t>页眉页脚判定、水印判定、噪点阈值</w:t>
            </w:r>
          </w:p>
        </w:tc>
        <w:tc>
          <w:tcPr>
            <w:tcW w:type="dxa" w:w="1638"/>
            <w:vAlign w:val="center"/>
          </w:tcPr>
          <w:p>
            <w:pPr>
              <w:keepNext w:val="0"/>
              <w:spacing w:line="320" w:lineRule="exact" w:after="0" w:before="0"/>
              <w:ind w:firstLine="0"/>
              <w:jc w:val="left"/>
            </w:pPr>
            <w:r>
              <w:rPr>
                <w:b w:val="0"/>
                <w:sz w:val="21"/>
              </w:rPr>
              <w:t>去噪后字符损失率超门限</w:t>
            </w:r>
          </w:p>
        </w:tc>
        <w:tc>
          <w:tcPr>
            <w:tcW w:type="dxa" w:w="1735"/>
            <w:vAlign w:val="center"/>
          </w:tcPr>
          <w:p>
            <w:pPr>
              <w:keepNext w:val="0"/>
              <w:spacing w:line="320" w:lineRule="exact" w:after="0" w:before="0"/>
              <w:ind w:firstLine="0"/>
              <w:jc w:val="left"/>
            </w:pPr>
            <w:r>
              <w:rPr>
                <w:b w:val="0"/>
                <w:sz w:val="21"/>
              </w:rPr>
              <w:t>回退并降低阈值</w:t>
            </w:r>
          </w:p>
        </w:tc>
      </w:tr>
      <w:tr>
        <w:trPr>
          <w:cantSplit/>
        </w:trPr>
        <w:tc>
          <w:tcPr>
            <w:tcW w:type="dxa" w:w="1157"/>
            <w:vAlign w:val="center"/>
          </w:tcPr>
          <w:p>
            <w:pPr>
              <w:keepNext w:val="0"/>
              <w:spacing w:line="320" w:lineRule="exact" w:after="0" w:before="0"/>
              <w:ind w:firstLine="0"/>
              <w:jc w:val="left"/>
            </w:pPr>
            <w:r>
              <w:rPr>
                <w:b w:val="0"/>
                <w:sz w:val="21"/>
              </w:rPr>
              <w:t>G-01</w:t>
            </w:r>
          </w:p>
        </w:tc>
        <w:tc>
          <w:tcPr>
            <w:tcW w:type="dxa" w:w="1638"/>
            <w:vAlign w:val="center"/>
          </w:tcPr>
          <w:p>
            <w:pPr>
              <w:keepNext w:val="0"/>
              <w:spacing w:line="320" w:lineRule="exact" w:after="0" w:before="0"/>
              <w:ind w:firstLine="0"/>
              <w:jc w:val="left"/>
            </w:pPr>
            <w:r>
              <w:rPr>
                <w:b w:val="0"/>
                <w:sz w:val="21"/>
              </w:rPr>
              <w:t>矢量化分级</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六项判定条件</w:t>
            </w:r>
          </w:p>
        </w:tc>
        <w:tc>
          <w:tcPr>
            <w:tcW w:type="dxa" w:w="1638"/>
            <w:vAlign w:val="center"/>
          </w:tcPr>
          <w:p>
            <w:pPr>
              <w:keepNext w:val="0"/>
              <w:spacing w:line="320" w:lineRule="exact" w:after="0" w:before="0"/>
              <w:ind w:firstLine="0"/>
              <w:jc w:val="left"/>
            </w:pPr>
            <w:r>
              <w:rPr>
                <w:b w:val="0"/>
                <w:sz w:val="21"/>
              </w:rPr>
              <w:t>判定项无法执行</w:t>
            </w:r>
          </w:p>
        </w:tc>
        <w:tc>
          <w:tcPr>
            <w:tcW w:type="dxa" w:w="1735"/>
            <w:vAlign w:val="center"/>
          </w:tcPr>
          <w:p>
            <w:pPr>
              <w:keepNext w:val="0"/>
              <w:spacing w:line="320" w:lineRule="exact" w:after="0" w:before="0"/>
              <w:ind w:firstLine="0"/>
              <w:jc w:val="left"/>
            </w:pPr>
            <w:r>
              <w:rPr>
                <w:b w:val="0"/>
                <w:sz w:val="21"/>
              </w:rPr>
              <w:t>降级为栅格路径</w:t>
            </w:r>
          </w:p>
        </w:tc>
      </w:tr>
      <w:tr>
        <w:trPr>
          <w:cantSplit/>
        </w:trPr>
        <w:tc>
          <w:tcPr>
            <w:tcW w:type="dxa" w:w="1157"/>
            <w:vAlign w:val="center"/>
          </w:tcPr>
          <w:p>
            <w:pPr>
              <w:keepNext w:val="0"/>
              <w:spacing w:line="320" w:lineRule="exact" w:after="0" w:before="0"/>
              <w:ind w:firstLine="0"/>
              <w:jc w:val="left"/>
            </w:pPr>
            <w:r>
              <w:rPr>
                <w:b w:val="0"/>
                <w:sz w:val="21"/>
              </w:rPr>
              <w:t>G-02</w:t>
            </w:r>
          </w:p>
        </w:tc>
        <w:tc>
          <w:tcPr>
            <w:tcW w:type="dxa" w:w="1638"/>
            <w:vAlign w:val="center"/>
          </w:tcPr>
          <w:p>
            <w:pPr>
              <w:keepNext w:val="0"/>
              <w:spacing w:line="320" w:lineRule="exact" w:after="0" w:before="0"/>
              <w:ind w:firstLine="0"/>
              <w:jc w:val="left"/>
            </w:pPr>
            <w:r>
              <w:rPr>
                <w:b w:val="0"/>
                <w:sz w:val="21"/>
              </w:rPr>
              <w:t>原生图元解析</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图元类型集、图层映射表</w:t>
            </w:r>
          </w:p>
        </w:tc>
        <w:tc>
          <w:tcPr>
            <w:tcW w:type="dxa" w:w="1638"/>
            <w:vAlign w:val="center"/>
          </w:tcPr>
          <w:p>
            <w:pPr>
              <w:keepNext w:val="0"/>
              <w:spacing w:line="320" w:lineRule="exact" w:after="0" w:before="0"/>
              <w:ind w:firstLine="0"/>
              <w:jc w:val="left"/>
            </w:pPr>
            <w:r>
              <w:rPr>
                <w:b w:val="0"/>
                <w:sz w:val="21"/>
              </w:rPr>
              <w:t>图元枚举失败</w:t>
            </w:r>
          </w:p>
        </w:tc>
        <w:tc>
          <w:tcPr>
            <w:tcW w:type="dxa" w:w="1735"/>
            <w:vAlign w:val="center"/>
          </w:tcPr>
          <w:p>
            <w:pPr>
              <w:keepNext w:val="0"/>
              <w:spacing w:line="320" w:lineRule="exact" w:after="0" w:before="0"/>
              <w:ind w:firstLine="0"/>
              <w:jc w:val="left"/>
            </w:pPr>
            <w:r>
              <w:rPr>
                <w:b w:val="0"/>
                <w:sz w:val="21"/>
              </w:rPr>
              <w:t>转 G-03</w:t>
            </w:r>
          </w:p>
        </w:tc>
      </w:tr>
      <w:tr>
        <w:trPr>
          <w:cantSplit/>
        </w:trPr>
        <w:tc>
          <w:tcPr>
            <w:tcW w:type="dxa" w:w="1157"/>
            <w:vAlign w:val="center"/>
          </w:tcPr>
          <w:p>
            <w:pPr>
              <w:keepNext w:val="0"/>
              <w:spacing w:line="320" w:lineRule="exact" w:after="0" w:before="0"/>
              <w:ind w:firstLine="0"/>
              <w:jc w:val="left"/>
            </w:pPr>
            <w:r>
              <w:rPr>
                <w:b w:val="0"/>
                <w:sz w:val="21"/>
              </w:rPr>
              <w:t>G-03</w:t>
            </w:r>
          </w:p>
        </w:tc>
        <w:tc>
          <w:tcPr>
            <w:tcW w:type="dxa" w:w="1638"/>
            <w:vAlign w:val="center"/>
          </w:tcPr>
          <w:p>
            <w:pPr>
              <w:keepNext w:val="0"/>
              <w:spacing w:line="320" w:lineRule="exact" w:after="0" w:before="0"/>
              <w:ind w:firstLine="0"/>
              <w:jc w:val="left"/>
            </w:pPr>
            <w:r>
              <w:rPr>
                <w:b w:val="0"/>
                <w:sz w:val="21"/>
              </w:rPr>
              <w:t>栅格图纸处理</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分辨率下限、二值化参数</w:t>
            </w:r>
          </w:p>
        </w:tc>
        <w:tc>
          <w:tcPr>
            <w:tcW w:type="dxa" w:w="1638"/>
            <w:vAlign w:val="center"/>
          </w:tcPr>
          <w:p>
            <w:pPr>
              <w:keepNext w:val="0"/>
              <w:spacing w:line="320" w:lineRule="exact" w:after="0" w:before="0"/>
              <w:ind w:firstLine="0"/>
              <w:jc w:val="left"/>
            </w:pPr>
            <w:r>
              <w:rPr>
                <w:b w:val="0"/>
                <w:sz w:val="21"/>
              </w:rPr>
              <w:t>低于分辨率下限</w:t>
            </w:r>
          </w:p>
        </w:tc>
        <w:tc>
          <w:tcPr>
            <w:tcW w:type="dxa" w:w="1735"/>
            <w:vAlign w:val="center"/>
          </w:tcPr>
          <w:p>
            <w:pPr>
              <w:keepNext w:val="0"/>
              <w:spacing w:line="320" w:lineRule="exact" w:after="0" w:before="0"/>
              <w:ind w:firstLine="0"/>
              <w:jc w:val="left"/>
            </w:pPr>
            <w:r>
              <w:rPr>
                <w:b w:val="0"/>
                <w:sz w:val="21"/>
              </w:rPr>
              <w:t>标记为仅存档</w:t>
            </w:r>
          </w:p>
        </w:tc>
      </w:tr>
      <w:tr>
        <w:trPr>
          <w:cantSplit/>
        </w:trPr>
        <w:tc>
          <w:tcPr>
            <w:tcW w:type="dxa" w:w="1157"/>
            <w:vAlign w:val="center"/>
          </w:tcPr>
          <w:p>
            <w:pPr>
              <w:keepNext w:val="0"/>
              <w:spacing w:line="320" w:lineRule="exact" w:after="0" w:before="0"/>
              <w:ind w:firstLine="0"/>
              <w:jc w:val="left"/>
            </w:pPr>
            <w:r>
              <w:rPr>
                <w:b w:val="0"/>
                <w:sz w:val="21"/>
              </w:rPr>
              <w:t>G-04</w:t>
            </w:r>
          </w:p>
        </w:tc>
        <w:tc>
          <w:tcPr>
            <w:tcW w:type="dxa" w:w="1638"/>
            <w:vAlign w:val="center"/>
          </w:tcPr>
          <w:p>
            <w:pPr>
              <w:keepNext w:val="0"/>
              <w:spacing w:line="320" w:lineRule="exact" w:after="0" w:before="0"/>
              <w:ind w:firstLine="0"/>
              <w:jc w:val="left"/>
            </w:pPr>
            <w:r>
              <w:rPr>
                <w:b w:val="0"/>
                <w:sz w:val="21"/>
              </w:rPr>
              <w:t>标注重建</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标注关联容差</w:t>
            </w:r>
          </w:p>
        </w:tc>
        <w:tc>
          <w:tcPr>
            <w:tcW w:type="dxa" w:w="1638"/>
            <w:vAlign w:val="center"/>
          </w:tcPr>
          <w:p>
            <w:pPr>
              <w:keepNext w:val="0"/>
              <w:spacing w:line="320" w:lineRule="exact" w:after="0" w:before="0"/>
              <w:ind w:firstLine="0"/>
              <w:jc w:val="left"/>
            </w:pPr>
            <w:r>
              <w:rPr>
                <w:b w:val="0"/>
                <w:sz w:val="21"/>
              </w:rPr>
              <w:t>标注与几何关联失败率超门限</w:t>
            </w:r>
          </w:p>
        </w:tc>
        <w:tc>
          <w:tcPr>
            <w:tcW w:type="dxa" w:w="1735"/>
            <w:vAlign w:val="center"/>
          </w:tcPr>
          <w:p>
            <w:pPr>
              <w:keepNext w:val="0"/>
              <w:spacing w:line="320" w:lineRule="exact" w:after="0" w:before="0"/>
              <w:ind w:firstLine="0"/>
              <w:jc w:val="left"/>
            </w:pPr>
            <w:r>
              <w:rPr>
                <w:b w:val="0"/>
                <w:sz w:val="21"/>
              </w:rPr>
              <w:t>置信标记降级</w:t>
            </w:r>
          </w:p>
        </w:tc>
      </w:tr>
      <w:tr>
        <w:trPr>
          <w:cantSplit/>
        </w:trPr>
        <w:tc>
          <w:tcPr>
            <w:tcW w:type="dxa" w:w="1157"/>
            <w:vAlign w:val="center"/>
          </w:tcPr>
          <w:p>
            <w:pPr>
              <w:keepNext w:val="0"/>
              <w:spacing w:line="320" w:lineRule="exact" w:after="0" w:before="0"/>
              <w:ind w:firstLine="0"/>
              <w:jc w:val="left"/>
            </w:pPr>
            <w:r>
              <w:rPr>
                <w:b w:val="0"/>
                <w:sz w:val="21"/>
              </w:rPr>
              <w:t>G-05</w:t>
            </w:r>
          </w:p>
        </w:tc>
        <w:tc>
          <w:tcPr>
            <w:tcW w:type="dxa" w:w="1638"/>
            <w:vAlign w:val="center"/>
          </w:tcPr>
          <w:p>
            <w:pPr>
              <w:keepNext w:val="0"/>
              <w:spacing w:line="320" w:lineRule="exact" w:after="0" w:before="0"/>
              <w:ind w:firstLine="0"/>
              <w:jc w:val="left"/>
            </w:pPr>
            <w:r>
              <w:rPr>
                <w:b w:val="0"/>
                <w:sz w:val="21"/>
              </w:rPr>
              <w:t>图面区域切分</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图框模板、区域关键词集</w:t>
            </w:r>
          </w:p>
        </w:tc>
        <w:tc>
          <w:tcPr>
            <w:tcW w:type="dxa" w:w="1638"/>
            <w:vAlign w:val="center"/>
          </w:tcPr>
          <w:p>
            <w:pPr>
              <w:keepNext w:val="0"/>
              <w:spacing w:line="320" w:lineRule="exact" w:after="0" w:before="0"/>
              <w:ind w:firstLine="0"/>
              <w:jc w:val="left"/>
            </w:pPr>
            <w:r>
              <w:rPr>
                <w:b w:val="0"/>
                <w:sz w:val="21"/>
              </w:rPr>
              <w:t>标题栏未识别</w:t>
            </w:r>
          </w:p>
        </w:tc>
        <w:tc>
          <w:tcPr>
            <w:tcW w:type="dxa" w:w="1735"/>
            <w:vAlign w:val="center"/>
          </w:tcPr>
          <w:p>
            <w:pPr>
              <w:keepNext w:val="0"/>
              <w:spacing w:line="320" w:lineRule="exact" w:after="0" w:before="0"/>
              <w:ind w:firstLine="0"/>
              <w:jc w:val="left"/>
            </w:pPr>
            <w:r>
              <w:rPr>
                <w:b w:val="0"/>
                <w:sz w:val="21"/>
              </w:rPr>
              <w:t>进人工复核队列</w:t>
            </w:r>
          </w:p>
        </w:tc>
      </w:tr>
      <w:tr>
        <w:trPr>
          <w:cantSplit/>
        </w:trPr>
        <w:tc>
          <w:tcPr>
            <w:tcW w:type="dxa" w:w="1157"/>
            <w:vAlign w:val="center"/>
          </w:tcPr>
          <w:p>
            <w:pPr>
              <w:keepNext w:val="0"/>
              <w:spacing w:line="320" w:lineRule="exact" w:after="0" w:before="0"/>
              <w:ind w:firstLine="0"/>
              <w:jc w:val="left"/>
            </w:pPr>
            <w:r>
              <w:rPr>
                <w:b w:val="0"/>
                <w:sz w:val="21"/>
              </w:rPr>
              <w:t>G-06</w:t>
            </w:r>
          </w:p>
        </w:tc>
        <w:tc>
          <w:tcPr>
            <w:tcW w:type="dxa" w:w="1638"/>
            <w:vAlign w:val="center"/>
          </w:tcPr>
          <w:p>
            <w:pPr>
              <w:keepNext w:val="0"/>
              <w:spacing w:line="320" w:lineRule="exact" w:after="0" w:before="0"/>
              <w:ind w:firstLine="0"/>
              <w:jc w:val="left"/>
            </w:pPr>
            <w:r>
              <w:rPr>
                <w:b w:val="0"/>
                <w:sz w:val="21"/>
              </w:rPr>
              <w:t>标题栏与明细表抽取</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字段标签集</w:t>
            </w:r>
          </w:p>
        </w:tc>
        <w:tc>
          <w:tcPr>
            <w:tcW w:type="dxa" w:w="1638"/>
            <w:vAlign w:val="center"/>
          </w:tcPr>
          <w:p>
            <w:pPr>
              <w:keepNext w:val="0"/>
              <w:spacing w:line="320" w:lineRule="exact" w:after="0" w:before="0"/>
              <w:ind w:firstLine="0"/>
              <w:jc w:val="left"/>
            </w:pPr>
            <w:r>
              <w:rPr>
                <w:b w:val="0"/>
                <w:sz w:val="21"/>
              </w:rPr>
              <w:t>必填字段（图号）缺失</w:t>
            </w:r>
          </w:p>
        </w:tc>
        <w:tc>
          <w:tcPr>
            <w:tcW w:type="dxa" w:w="1735"/>
            <w:vAlign w:val="center"/>
          </w:tcPr>
          <w:p>
            <w:pPr>
              <w:keepNext w:val="0"/>
              <w:spacing w:line="320" w:lineRule="exact" w:after="0" w:before="0"/>
              <w:ind w:firstLine="0"/>
              <w:jc w:val="left"/>
            </w:pPr>
            <w:r>
              <w:rPr>
                <w:b w:val="0"/>
                <w:sz w:val="21"/>
              </w:rPr>
              <w:t>整文件回退</w:t>
            </w:r>
          </w:p>
        </w:tc>
      </w:tr>
      <w:tr>
        <w:trPr>
          <w:cantSplit/>
        </w:trPr>
        <w:tc>
          <w:tcPr>
            <w:tcW w:type="dxa" w:w="1157"/>
            <w:vAlign w:val="center"/>
          </w:tcPr>
          <w:p>
            <w:pPr>
              <w:keepNext w:val="0"/>
              <w:spacing w:line="320" w:lineRule="exact" w:after="0" w:before="0"/>
              <w:ind w:firstLine="0"/>
              <w:jc w:val="left"/>
            </w:pPr>
            <w:r>
              <w:rPr>
                <w:b w:val="0"/>
                <w:sz w:val="21"/>
              </w:rPr>
              <w:t>G-07</w:t>
            </w:r>
          </w:p>
        </w:tc>
        <w:tc>
          <w:tcPr>
            <w:tcW w:type="dxa" w:w="1638"/>
            <w:vAlign w:val="center"/>
          </w:tcPr>
          <w:p>
            <w:pPr>
              <w:keepNext w:val="0"/>
              <w:spacing w:line="320" w:lineRule="exact" w:after="0" w:before="0"/>
              <w:ind w:firstLine="0"/>
              <w:jc w:val="left"/>
            </w:pPr>
            <w:r>
              <w:rPr>
                <w:b w:val="0"/>
                <w:sz w:val="21"/>
              </w:rPr>
              <w:t>视图投影关系推断</w:t>
            </w:r>
          </w:p>
        </w:tc>
        <w:tc>
          <w:tcPr>
            <w:tcW w:type="dxa" w:w="1735"/>
            <w:vAlign w:val="center"/>
          </w:tcPr>
          <w:p>
            <w:pPr>
              <w:keepNext w:val="0"/>
              <w:spacing w:line="320" w:lineRule="exact" w:after="0" w:before="0"/>
              <w:ind w:firstLine="0"/>
              <w:jc w:val="left"/>
            </w:pPr>
            <w:r>
              <w:rPr>
                <w:b w:val="0"/>
                <w:sz w:val="21"/>
              </w:rPr>
              <w:t>图纸</w:t>
            </w:r>
          </w:p>
        </w:tc>
        <w:tc>
          <w:tcPr>
            <w:tcW w:type="dxa" w:w="1735"/>
            <w:vAlign w:val="center"/>
          </w:tcPr>
          <w:p>
            <w:pPr>
              <w:keepNext w:val="0"/>
              <w:spacing w:line="320" w:lineRule="exact" w:after="0" w:before="0"/>
              <w:ind w:firstLine="0"/>
              <w:jc w:val="left"/>
            </w:pPr>
            <w:r>
              <w:rPr>
                <w:b w:val="0"/>
                <w:sz w:val="21"/>
              </w:rPr>
              <w:t>视图边界判定、投影规则集</w:t>
            </w:r>
          </w:p>
        </w:tc>
        <w:tc>
          <w:tcPr>
            <w:tcW w:type="dxa" w:w="1638"/>
            <w:vAlign w:val="center"/>
          </w:tcPr>
          <w:p>
            <w:pPr>
              <w:keepNext w:val="0"/>
              <w:spacing w:line="320" w:lineRule="exact" w:after="0" w:before="0"/>
              <w:ind w:firstLine="0"/>
              <w:jc w:val="left"/>
            </w:pPr>
            <w:r>
              <w:rPr>
                <w:b w:val="0"/>
                <w:sz w:val="21"/>
              </w:rPr>
              <w:t>视图边界不可识别</w:t>
            </w:r>
          </w:p>
        </w:tc>
        <w:tc>
          <w:tcPr>
            <w:tcW w:type="dxa" w:w="1735"/>
            <w:vAlign w:val="center"/>
          </w:tcPr>
          <w:p>
            <w:pPr>
              <w:keepNext w:val="0"/>
              <w:spacing w:line="320" w:lineRule="exact" w:after="0" w:before="0"/>
              <w:ind w:firstLine="0"/>
              <w:jc w:val="left"/>
            </w:pPr>
            <w:r>
              <w:rPr>
                <w:b w:val="0"/>
                <w:sz w:val="21"/>
              </w:rPr>
              <w:t>投影关系字段留空</w:t>
            </w:r>
          </w:p>
        </w:tc>
      </w:tr>
      <w:tr>
        <w:trPr>
          <w:cantSplit/>
        </w:trPr>
        <w:tc>
          <w:tcPr>
            <w:tcW w:type="dxa" w:w="1157"/>
            <w:vAlign w:val="center"/>
          </w:tcPr>
          <w:p>
            <w:pPr>
              <w:keepNext w:val="0"/>
              <w:spacing w:line="320" w:lineRule="exact" w:after="0" w:before="0"/>
              <w:ind w:firstLine="0"/>
              <w:jc w:val="left"/>
            </w:pPr>
            <w:r>
              <w:rPr>
                <w:b w:val="0"/>
                <w:sz w:val="21"/>
              </w:rPr>
              <w:t>G-08</w:t>
            </w:r>
          </w:p>
        </w:tc>
        <w:tc>
          <w:tcPr>
            <w:tcW w:type="dxa" w:w="1638"/>
            <w:vAlign w:val="center"/>
          </w:tcPr>
          <w:p>
            <w:pPr>
              <w:keepNext w:val="0"/>
              <w:spacing w:line="320" w:lineRule="exact" w:after="0" w:before="0"/>
              <w:ind w:firstLine="0"/>
              <w:jc w:val="left"/>
            </w:pPr>
            <w:r>
              <w:rPr>
                <w:b w:val="0"/>
                <w:sz w:val="21"/>
              </w:rPr>
              <w:t>图文对照挂接</w:t>
            </w:r>
          </w:p>
        </w:tc>
        <w:tc>
          <w:tcPr>
            <w:tcW w:type="dxa" w:w="1735"/>
            <w:vAlign w:val="center"/>
          </w:tcPr>
          <w:p>
            <w:pPr>
              <w:keepNext w:val="0"/>
              <w:spacing w:line="320" w:lineRule="exact" w:after="0" w:before="0"/>
              <w:ind w:firstLine="0"/>
              <w:jc w:val="left"/>
            </w:pPr>
            <w:r>
              <w:rPr>
                <w:b w:val="0"/>
                <w:sz w:val="21"/>
              </w:rPr>
              <w:t>图纸与图像</w:t>
            </w:r>
          </w:p>
        </w:tc>
        <w:tc>
          <w:tcPr>
            <w:tcW w:type="dxa" w:w="1735"/>
            <w:vAlign w:val="center"/>
          </w:tcPr>
          <w:p>
            <w:pPr>
              <w:keepNext w:val="0"/>
              <w:spacing w:line="320" w:lineRule="exact" w:after="0" w:before="0"/>
              <w:ind w:firstLine="0"/>
              <w:jc w:val="left"/>
            </w:pPr>
            <w:r>
              <w:rPr>
                <w:b w:val="0"/>
                <w:sz w:val="21"/>
              </w:rPr>
              <w:t>关联键优先级、置信分级规则</w:t>
            </w:r>
          </w:p>
        </w:tc>
        <w:tc>
          <w:tcPr>
            <w:tcW w:type="dxa" w:w="1638"/>
            <w:vAlign w:val="center"/>
          </w:tcPr>
          <w:p>
            <w:pPr>
              <w:keepNext w:val="0"/>
              <w:spacing w:line="320" w:lineRule="exact" w:after="0" w:before="0"/>
              <w:ind w:firstLine="0"/>
              <w:jc w:val="left"/>
            </w:pPr>
            <w:r>
              <w:rPr>
                <w:b w:val="0"/>
                <w:sz w:val="21"/>
              </w:rPr>
              <w:t>关联键缺失</w:t>
            </w:r>
          </w:p>
        </w:tc>
        <w:tc>
          <w:tcPr>
            <w:tcW w:type="dxa" w:w="1735"/>
            <w:vAlign w:val="center"/>
          </w:tcPr>
          <w:p>
            <w:pPr>
              <w:keepNext w:val="0"/>
              <w:spacing w:line="320" w:lineRule="exact" w:after="0" w:before="0"/>
              <w:ind w:firstLine="0"/>
              <w:jc w:val="left"/>
            </w:pPr>
            <w:r>
              <w:rPr>
                <w:b w:val="0"/>
                <w:sz w:val="21"/>
              </w:rPr>
              <w:t>置信标记为低</w:t>
            </w:r>
          </w:p>
        </w:tc>
      </w:tr>
      <w:tr>
        <w:trPr>
          <w:cantSplit/>
        </w:trPr>
        <w:tc>
          <w:tcPr>
            <w:tcW w:type="dxa" w:w="1157"/>
            <w:vAlign w:val="center"/>
          </w:tcPr>
          <w:p>
            <w:pPr>
              <w:keepNext w:val="0"/>
              <w:spacing w:line="320" w:lineRule="exact" w:after="0" w:before="0"/>
              <w:ind w:firstLine="0"/>
              <w:jc w:val="left"/>
            </w:pPr>
            <w:r>
              <w:rPr>
                <w:b w:val="0"/>
                <w:sz w:val="21"/>
              </w:rPr>
              <w:t>G-09</w:t>
            </w:r>
          </w:p>
        </w:tc>
        <w:tc>
          <w:tcPr>
            <w:tcW w:type="dxa" w:w="1638"/>
            <w:vAlign w:val="center"/>
          </w:tcPr>
          <w:p>
            <w:pPr>
              <w:keepNext w:val="0"/>
              <w:spacing w:line="320" w:lineRule="exact" w:after="0" w:before="0"/>
              <w:ind w:firstLine="0"/>
              <w:jc w:val="left"/>
            </w:pPr>
            <w:r>
              <w:rPr>
                <w:b w:val="0"/>
                <w:sz w:val="21"/>
              </w:rPr>
              <w:t>图像规范化</w:t>
            </w:r>
          </w:p>
        </w:tc>
        <w:tc>
          <w:tcPr>
            <w:tcW w:type="dxa" w:w="1735"/>
            <w:vAlign w:val="center"/>
          </w:tcPr>
          <w:p>
            <w:pPr>
              <w:keepNext w:val="0"/>
              <w:spacing w:line="320" w:lineRule="exact" w:after="0" w:before="0"/>
              <w:ind w:firstLine="0"/>
              <w:jc w:val="left"/>
            </w:pPr>
            <w:r>
              <w:rPr>
                <w:b w:val="0"/>
                <w:sz w:val="21"/>
              </w:rPr>
              <w:t>图像</w:t>
            </w:r>
          </w:p>
        </w:tc>
        <w:tc>
          <w:tcPr>
            <w:tcW w:type="dxa" w:w="1735"/>
            <w:vAlign w:val="center"/>
          </w:tcPr>
          <w:p>
            <w:pPr>
              <w:keepNext w:val="0"/>
              <w:spacing w:line="320" w:lineRule="exact" w:after="0" w:before="0"/>
              <w:ind w:firstLine="0"/>
              <w:jc w:val="left"/>
            </w:pPr>
            <w:r>
              <w:rPr>
                <w:b w:val="0"/>
                <w:sz w:val="21"/>
              </w:rPr>
              <w:t>目标格式、分辨率下限、取景框</w:t>
            </w:r>
          </w:p>
        </w:tc>
        <w:tc>
          <w:tcPr>
            <w:tcW w:type="dxa" w:w="1638"/>
            <w:vAlign w:val="center"/>
          </w:tcPr>
          <w:p>
            <w:pPr>
              <w:keepNext w:val="0"/>
              <w:spacing w:line="320" w:lineRule="exact" w:after="0" w:before="0"/>
              <w:ind w:firstLine="0"/>
              <w:jc w:val="left"/>
            </w:pPr>
            <w:r>
              <w:rPr>
                <w:b w:val="0"/>
                <w:sz w:val="21"/>
              </w:rPr>
              <w:t>解码失败</w:t>
            </w:r>
          </w:p>
        </w:tc>
        <w:tc>
          <w:tcPr>
            <w:tcW w:type="dxa" w:w="1735"/>
            <w:vAlign w:val="center"/>
          </w:tcPr>
          <w:p>
            <w:pPr>
              <w:keepNext w:val="0"/>
              <w:spacing w:line="320" w:lineRule="exact" w:after="0" w:before="0"/>
              <w:ind w:firstLine="0"/>
              <w:jc w:val="left"/>
            </w:pPr>
            <w:r>
              <w:rPr>
                <w:b w:val="0"/>
                <w:sz w:val="21"/>
              </w:rPr>
              <w:t>入隔离区</w:t>
            </w:r>
          </w:p>
        </w:tc>
      </w:tr>
      <w:tr>
        <w:trPr>
          <w:cantSplit/>
        </w:trPr>
        <w:tc>
          <w:tcPr>
            <w:tcW w:type="dxa" w:w="1157"/>
            <w:vAlign w:val="center"/>
          </w:tcPr>
          <w:p>
            <w:pPr>
              <w:keepNext w:val="0"/>
              <w:spacing w:line="320" w:lineRule="exact" w:after="0" w:before="0"/>
              <w:ind w:firstLine="0"/>
              <w:jc w:val="left"/>
            </w:pPr>
            <w:r>
              <w:rPr>
                <w:b w:val="0"/>
                <w:sz w:val="21"/>
              </w:rPr>
              <w:t>G-10</w:t>
            </w:r>
          </w:p>
        </w:tc>
        <w:tc>
          <w:tcPr>
            <w:tcW w:type="dxa" w:w="1638"/>
            <w:vAlign w:val="center"/>
          </w:tcPr>
          <w:p>
            <w:pPr>
              <w:keepNext w:val="0"/>
              <w:spacing w:line="320" w:lineRule="exact" w:after="0" w:before="0"/>
              <w:ind w:firstLine="0"/>
              <w:jc w:val="left"/>
            </w:pPr>
            <w:r>
              <w:rPr>
                <w:b w:val="0"/>
                <w:sz w:val="21"/>
              </w:rPr>
              <w:t>图像脱敏</w:t>
            </w:r>
          </w:p>
        </w:tc>
        <w:tc>
          <w:tcPr>
            <w:tcW w:type="dxa" w:w="1735"/>
            <w:vAlign w:val="center"/>
          </w:tcPr>
          <w:p>
            <w:pPr>
              <w:keepNext w:val="0"/>
              <w:spacing w:line="320" w:lineRule="exact" w:after="0" w:before="0"/>
              <w:ind w:firstLine="0"/>
              <w:jc w:val="left"/>
            </w:pPr>
            <w:r>
              <w:rPr>
                <w:b w:val="0"/>
                <w:sz w:val="21"/>
              </w:rPr>
              <w:t>图像</w:t>
            </w:r>
          </w:p>
        </w:tc>
        <w:tc>
          <w:tcPr>
            <w:tcW w:type="dxa" w:w="1735"/>
            <w:vAlign w:val="center"/>
          </w:tcPr>
          <w:p>
            <w:pPr>
              <w:keepNext w:val="0"/>
              <w:spacing w:line="320" w:lineRule="exact" w:after="0" w:before="0"/>
              <w:ind w:firstLine="0"/>
              <w:jc w:val="left"/>
            </w:pPr>
            <w:r>
              <w:rPr>
                <w:b w:val="0"/>
                <w:sz w:val="21"/>
              </w:rPr>
              <w:t>人员与铭牌检测门限</w:t>
            </w:r>
          </w:p>
        </w:tc>
        <w:tc>
          <w:tcPr>
            <w:tcW w:type="dxa" w:w="1638"/>
            <w:vAlign w:val="center"/>
          </w:tcPr>
          <w:p>
            <w:pPr>
              <w:keepNext w:val="0"/>
              <w:spacing w:line="320" w:lineRule="exact" w:after="0" w:before="0"/>
              <w:ind w:firstLine="0"/>
              <w:jc w:val="left"/>
            </w:pPr>
            <w:r>
              <w:rPr>
                <w:b w:val="0"/>
                <w:sz w:val="21"/>
              </w:rPr>
              <w:t>检测失败</w:t>
            </w:r>
          </w:p>
        </w:tc>
        <w:tc>
          <w:tcPr>
            <w:tcW w:type="dxa" w:w="1735"/>
            <w:vAlign w:val="center"/>
          </w:tcPr>
          <w:p>
            <w:pPr>
              <w:keepNext w:val="0"/>
              <w:spacing w:line="320" w:lineRule="exact" w:after="0" w:before="0"/>
              <w:ind w:firstLine="0"/>
              <w:jc w:val="left"/>
            </w:pPr>
            <w:r>
              <w:rPr>
                <w:b w:val="0"/>
                <w:sz w:val="21"/>
              </w:rPr>
              <w:t>整图标记为限制使用</w:t>
            </w:r>
          </w:p>
        </w:tc>
      </w:tr>
      <w:tr>
        <w:trPr>
          <w:cantSplit/>
        </w:trPr>
        <w:tc>
          <w:tcPr>
            <w:tcW w:type="dxa" w:w="1157"/>
            <w:vAlign w:val="center"/>
          </w:tcPr>
          <w:p>
            <w:pPr>
              <w:keepNext w:val="0"/>
              <w:spacing w:line="320" w:lineRule="exact" w:after="0" w:before="0"/>
              <w:ind w:firstLine="0"/>
              <w:jc w:val="left"/>
            </w:pPr>
            <w:r>
              <w:rPr>
                <w:b w:val="0"/>
                <w:sz w:val="21"/>
              </w:rPr>
              <w:t>T-01</w:t>
            </w:r>
          </w:p>
        </w:tc>
        <w:tc>
          <w:tcPr>
            <w:tcW w:type="dxa" w:w="1638"/>
            <w:vAlign w:val="center"/>
          </w:tcPr>
          <w:p>
            <w:pPr>
              <w:keepNext w:val="0"/>
              <w:spacing w:line="320" w:lineRule="exact" w:after="0" w:before="0"/>
              <w:ind w:firstLine="0"/>
              <w:jc w:val="left"/>
            </w:pPr>
            <w:r>
              <w:rPr>
                <w:b w:val="0"/>
                <w:sz w:val="21"/>
              </w:rPr>
              <w:t>时间基准统一</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源时钟偏差表、目标时区</w:t>
            </w:r>
          </w:p>
        </w:tc>
        <w:tc>
          <w:tcPr>
            <w:tcW w:type="dxa" w:w="1638"/>
            <w:vAlign w:val="center"/>
          </w:tcPr>
          <w:p>
            <w:pPr>
              <w:keepNext w:val="0"/>
              <w:spacing w:line="320" w:lineRule="exact" w:after="0" w:before="0"/>
              <w:ind w:firstLine="0"/>
              <w:jc w:val="left"/>
            </w:pPr>
            <w:r>
              <w:rPr>
                <w:b w:val="0"/>
                <w:sz w:val="21"/>
              </w:rPr>
              <w:t>源偏差未知</w:t>
            </w:r>
          </w:p>
        </w:tc>
        <w:tc>
          <w:tcPr>
            <w:tcW w:type="dxa" w:w="1735"/>
            <w:vAlign w:val="center"/>
          </w:tcPr>
          <w:p>
            <w:pPr>
              <w:keepNext w:val="0"/>
              <w:spacing w:line="320" w:lineRule="exact" w:after="0" w:before="0"/>
              <w:ind w:firstLine="0"/>
              <w:jc w:val="left"/>
            </w:pPr>
            <w:r>
              <w:rPr>
                <w:b w:val="0"/>
                <w:sz w:val="21"/>
              </w:rPr>
              <w:t>标记时基不确定</w:t>
            </w:r>
          </w:p>
        </w:tc>
      </w:tr>
      <w:tr>
        <w:trPr>
          <w:cantSplit/>
        </w:trPr>
        <w:tc>
          <w:tcPr>
            <w:tcW w:type="dxa" w:w="1157"/>
            <w:vAlign w:val="center"/>
          </w:tcPr>
          <w:p>
            <w:pPr>
              <w:keepNext w:val="0"/>
              <w:spacing w:line="320" w:lineRule="exact" w:after="0" w:before="0"/>
              <w:ind w:firstLine="0"/>
              <w:jc w:val="left"/>
            </w:pPr>
            <w:r>
              <w:rPr>
                <w:b w:val="0"/>
                <w:sz w:val="21"/>
              </w:rPr>
              <w:t>T-02</w:t>
            </w:r>
          </w:p>
        </w:tc>
        <w:tc>
          <w:tcPr>
            <w:tcW w:type="dxa" w:w="1638"/>
            <w:vAlign w:val="center"/>
          </w:tcPr>
          <w:p>
            <w:pPr>
              <w:keepNext w:val="0"/>
              <w:spacing w:line="320" w:lineRule="exact" w:after="0" w:before="0"/>
              <w:ind w:firstLine="0"/>
              <w:jc w:val="left"/>
            </w:pPr>
            <w:r>
              <w:rPr>
                <w:b w:val="0"/>
                <w:sz w:val="21"/>
              </w:rPr>
              <w:t>多测点相位对齐</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主测点、对齐容差、对齐方法</w:t>
            </w:r>
          </w:p>
        </w:tc>
        <w:tc>
          <w:tcPr>
            <w:tcW w:type="dxa" w:w="1638"/>
            <w:vAlign w:val="center"/>
          </w:tcPr>
          <w:p>
            <w:pPr>
              <w:keepNext w:val="0"/>
              <w:spacing w:line="320" w:lineRule="exact" w:after="0" w:before="0"/>
              <w:ind w:firstLine="0"/>
              <w:jc w:val="left"/>
            </w:pPr>
            <w:r>
              <w:rPr>
                <w:b w:val="0"/>
                <w:sz w:val="21"/>
              </w:rPr>
              <w:t>超容差测点比例超门限</w:t>
            </w:r>
          </w:p>
        </w:tc>
        <w:tc>
          <w:tcPr>
            <w:tcW w:type="dxa" w:w="1735"/>
            <w:vAlign w:val="center"/>
          </w:tcPr>
          <w:p>
            <w:pPr>
              <w:keepNext w:val="0"/>
              <w:spacing w:line="320" w:lineRule="exact" w:after="0" w:before="0"/>
              <w:ind w:firstLine="0"/>
              <w:jc w:val="left"/>
            </w:pPr>
            <w:r>
              <w:rPr>
                <w:b w:val="0"/>
                <w:sz w:val="21"/>
              </w:rPr>
              <w:t>整段回退重对齐</w:t>
            </w:r>
          </w:p>
        </w:tc>
      </w:tr>
      <w:tr>
        <w:trPr>
          <w:cantSplit/>
        </w:trPr>
        <w:tc>
          <w:tcPr>
            <w:tcW w:type="dxa" w:w="1157"/>
            <w:vAlign w:val="center"/>
          </w:tcPr>
          <w:p>
            <w:pPr>
              <w:keepNext w:val="0"/>
              <w:spacing w:line="320" w:lineRule="exact" w:after="0" w:before="0"/>
              <w:ind w:firstLine="0"/>
              <w:jc w:val="left"/>
            </w:pPr>
            <w:r>
              <w:rPr>
                <w:b w:val="0"/>
                <w:sz w:val="21"/>
              </w:rPr>
              <w:t>T-03</w:t>
            </w:r>
          </w:p>
        </w:tc>
        <w:tc>
          <w:tcPr>
            <w:tcW w:type="dxa" w:w="1638"/>
            <w:vAlign w:val="center"/>
          </w:tcPr>
          <w:p>
            <w:pPr>
              <w:keepNext w:val="0"/>
              <w:spacing w:line="320" w:lineRule="exact" w:after="0" w:before="0"/>
              <w:ind w:firstLine="0"/>
              <w:jc w:val="left"/>
            </w:pPr>
            <w:r>
              <w:rPr>
                <w:b w:val="0"/>
                <w:sz w:val="21"/>
              </w:rPr>
              <w:t>重采样</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统一步长（按数据组）、按物理量的方法表</w:t>
            </w:r>
          </w:p>
        </w:tc>
        <w:tc>
          <w:tcPr>
            <w:tcW w:type="dxa" w:w="1638"/>
            <w:vAlign w:val="center"/>
          </w:tcPr>
          <w:p>
            <w:pPr>
              <w:keepNext w:val="0"/>
              <w:spacing w:line="320" w:lineRule="exact" w:after="0" w:before="0"/>
              <w:ind w:firstLine="0"/>
              <w:jc w:val="left"/>
            </w:pPr>
            <w:r>
              <w:rPr>
                <w:b w:val="0"/>
                <w:sz w:val="21"/>
              </w:rPr>
              <w:t>方法表未覆盖该物理量</w:t>
            </w:r>
          </w:p>
        </w:tc>
        <w:tc>
          <w:tcPr>
            <w:tcW w:type="dxa" w:w="1735"/>
            <w:vAlign w:val="center"/>
          </w:tcPr>
          <w:p>
            <w:pPr>
              <w:keepNext w:val="0"/>
              <w:spacing w:line="320" w:lineRule="exact" w:after="0" w:before="0"/>
              <w:ind w:firstLine="0"/>
              <w:jc w:val="left"/>
            </w:pPr>
            <w:r>
              <w:rPr>
                <w:b w:val="0"/>
                <w:sz w:val="21"/>
              </w:rPr>
              <w:t>跳过并标记</w:t>
            </w:r>
          </w:p>
        </w:tc>
      </w:tr>
      <w:tr>
        <w:trPr>
          <w:cantSplit/>
        </w:trPr>
        <w:tc>
          <w:tcPr>
            <w:tcW w:type="dxa" w:w="1157"/>
            <w:vAlign w:val="center"/>
          </w:tcPr>
          <w:p>
            <w:pPr>
              <w:keepNext w:val="0"/>
              <w:spacing w:line="320" w:lineRule="exact" w:after="0" w:before="0"/>
              <w:ind w:firstLine="0"/>
              <w:jc w:val="left"/>
            </w:pPr>
            <w:r>
              <w:rPr>
                <w:b w:val="0"/>
                <w:sz w:val="21"/>
              </w:rPr>
              <w:t>T-04</w:t>
            </w:r>
          </w:p>
        </w:tc>
        <w:tc>
          <w:tcPr>
            <w:tcW w:type="dxa" w:w="1638"/>
            <w:vAlign w:val="center"/>
          </w:tcPr>
          <w:p>
            <w:pPr>
              <w:keepNext w:val="0"/>
              <w:spacing w:line="320" w:lineRule="exact" w:after="0" w:before="0"/>
              <w:ind w:firstLine="0"/>
              <w:jc w:val="left"/>
            </w:pPr>
            <w:r>
              <w:rPr>
                <w:b w:val="0"/>
                <w:sz w:val="21"/>
              </w:rPr>
              <w:t>缺失补齐</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短缺口上限、插值方法（按物理量）</w:t>
            </w:r>
          </w:p>
        </w:tc>
        <w:tc>
          <w:tcPr>
            <w:tcW w:type="dxa" w:w="1638"/>
            <w:vAlign w:val="center"/>
          </w:tcPr>
          <w:p>
            <w:pPr>
              <w:keepNext w:val="0"/>
              <w:spacing w:line="320" w:lineRule="exact" w:after="0" w:before="0"/>
              <w:ind w:firstLine="0"/>
              <w:jc w:val="left"/>
            </w:pPr>
            <w:r>
              <w:rPr>
                <w:b w:val="0"/>
                <w:sz w:val="21"/>
              </w:rPr>
              <w:t>缺口判定失败</w:t>
            </w:r>
          </w:p>
        </w:tc>
        <w:tc>
          <w:tcPr>
            <w:tcW w:type="dxa" w:w="1735"/>
            <w:vAlign w:val="center"/>
          </w:tcPr>
          <w:p>
            <w:pPr>
              <w:keepNext w:val="0"/>
              <w:spacing w:line="320" w:lineRule="exact" w:after="0" w:before="0"/>
              <w:ind w:firstLine="0"/>
              <w:jc w:val="left"/>
            </w:pPr>
            <w:r>
              <w:rPr>
                <w:b w:val="0"/>
                <w:sz w:val="21"/>
              </w:rPr>
              <w:t>整段标记缺失</w:t>
            </w:r>
          </w:p>
        </w:tc>
      </w:tr>
      <w:tr>
        <w:trPr>
          <w:cantSplit/>
        </w:trPr>
        <w:tc>
          <w:tcPr>
            <w:tcW w:type="dxa" w:w="1157"/>
            <w:vAlign w:val="center"/>
          </w:tcPr>
          <w:p>
            <w:pPr>
              <w:keepNext w:val="0"/>
              <w:spacing w:line="320" w:lineRule="exact" w:after="0" w:before="0"/>
              <w:ind w:firstLine="0"/>
              <w:jc w:val="left"/>
            </w:pPr>
            <w:r>
              <w:rPr>
                <w:b w:val="0"/>
                <w:sz w:val="21"/>
              </w:rPr>
              <w:t>T-05</w:t>
            </w:r>
          </w:p>
        </w:tc>
        <w:tc>
          <w:tcPr>
            <w:tcW w:type="dxa" w:w="1638"/>
            <w:vAlign w:val="center"/>
          </w:tcPr>
          <w:p>
            <w:pPr>
              <w:keepNext w:val="0"/>
              <w:spacing w:line="320" w:lineRule="exact" w:after="0" w:before="0"/>
              <w:ind w:firstLine="0"/>
              <w:jc w:val="left"/>
            </w:pPr>
            <w:r>
              <w:rPr>
                <w:b w:val="0"/>
                <w:sz w:val="21"/>
              </w:rPr>
              <w:t>异常值判定</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量程表、变化率上限、离群判定门限</w:t>
            </w:r>
          </w:p>
        </w:tc>
        <w:tc>
          <w:tcPr>
            <w:tcW w:type="dxa" w:w="1638"/>
            <w:vAlign w:val="center"/>
          </w:tcPr>
          <w:p>
            <w:pPr>
              <w:keepNext w:val="0"/>
              <w:spacing w:line="320" w:lineRule="exact" w:after="0" w:before="0"/>
              <w:ind w:firstLine="0"/>
              <w:jc w:val="left"/>
            </w:pPr>
            <w:r>
              <w:rPr>
                <w:b w:val="0"/>
                <w:sz w:val="21"/>
              </w:rPr>
              <w:t>物理量程配置缺失且无法核验</w:t>
            </w:r>
          </w:p>
        </w:tc>
        <w:tc>
          <w:tcPr>
            <w:tcW w:type="dxa" w:w="1735"/>
            <w:vAlign w:val="center"/>
          </w:tcPr>
          <w:p>
            <w:pPr>
              <w:keepNext w:val="0"/>
              <w:spacing w:line="320" w:lineRule="exact" w:after="0" w:before="0"/>
              <w:ind w:firstLine="0"/>
              <w:jc w:val="left"/>
            </w:pPr>
            <w:r>
              <w:rPr>
                <w:b w:val="0"/>
                <w:sz w:val="21"/>
              </w:rPr>
              <w:t>保留量程未知标记，按可核验规则辅助筛查，不据此确认数值有效</w:t>
            </w:r>
          </w:p>
        </w:tc>
      </w:tr>
      <w:tr>
        <w:trPr>
          <w:cantSplit/>
        </w:trPr>
        <w:tc>
          <w:tcPr>
            <w:tcW w:type="dxa" w:w="1157"/>
            <w:vAlign w:val="center"/>
          </w:tcPr>
          <w:p>
            <w:pPr>
              <w:keepNext w:val="0"/>
              <w:spacing w:line="320" w:lineRule="exact" w:after="0" w:before="0"/>
              <w:ind w:firstLine="0"/>
              <w:jc w:val="left"/>
            </w:pPr>
            <w:r>
              <w:rPr>
                <w:b w:val="0"/>
                <w:sz w:val="21"/>
              </w:rPr>
              <w:t>T-06</w:t>
            </w:r>
          </w:p>
        </w:tc>
        <w:tc>
          <w:tcPr>
            <w:tcW w:type="dxa" w:w="1638"/>
            <w:vAlign w:val="center"/>
          </w:tcPr>
          <w:p>
            <w:pPr>
              <w:keepNext w:val="0"/>
              <w:spacing w:line="320" w:lineRule="exact" w:after="0" w:before="0"/>
              <w:ind w:firstLine="0"/>
              <w:jc w:val="left"/>
            </w:pPr>
            <w:r>
              <w:rPr>
                <w:b w:val="0"/>
                <w:sz w:val="21"/>
              </w:rPr>
              <w:t>工况分段</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分段规则集、最小段长</w:t>
            </w:r>
          </w:p>
        </w:tc>
        <w:tc>
          <w:tcPr>
            <w:tcW w:type="dxa" w:w="1638"/>
            <w:vAlign w:val="center"/>
          </w:tcPr>
          <w:p>
            <w:pPr>
              <w:keepNext w:val="0"/>
              <w:spacing w:line="320" w:lineRule="exact" w:after="0" w:before="0"/>
              <w:ind w:firstLine="0"/>
              <w:jc w:val="left"/>
            </w:pPr>
            <w:r>
              <w:rPr>
                <w:b w:val="0"/>
                <w:sz w:val="21"/>
              </w:rPr>
              <w:t>规则集未覆盖该设备</w:t>
            </w:r>
          </w:p>
        </w:tc>
        <w:tc>
          <w:tcPr>
            <w:tcW w:type="dxa" w:w="1735"/>
            <w:vAlign w:val="center"/>
          </w:tcPr>
          <w:p>
            <w:pPr>
              <w:keepNext w:val="0"/>
              <w:spacing w:line="320" w:lineRule="exact" w:after="0" w:before="0"/>
              <w:ind w:firstLine="0"/>
              <w:jc w:val="left"/>
            </w:pPr>
            <w:r>
              <w:rPr>
                <w:b w:val="0"/>
                <w:sz w:val="21"/>
              </w:rPr>
              <w:t>工况字段留空</w:t>
            </w:r>
          </w:p>
        </w:tc>
      </w:tr>
      <w:tr>
        <w:trPr>
          <w:cantSplit/>
        </w:trPr>
        <w:tc>
          <w:tcPr>
            <w:tcW w:type="dxa" w:w="1157"/>
            <w:vAlign w:val="center"/>
          </w:tcPr>
          <w:p>
            <w:pPr>
              <w:keepNext w:val="0"/>
              <w:spacing w:line="320" w:lineRule="exact" w:after="0" w:before="0"/>
              <w:ind w:firstLine="0"/>
              <w:jc w:val="left"/>
            </w:pPr>
            <w:r>
              <w:rPr>
                <w:b w:val="0"/>
                <w:sz w:val="21"/>
              </w:rPr>
              <w:t>T-07</w:t>
            </w:r>
          </w:p>
        </w:tc>
        <w:tc>
          <w:tcPr>
            <w:tcW w:type="dxa" w:w="1638"/>
            <w:vAlign w:val="center"/>
          </w:tcPr>
          <w:p>
            <w:pPr>
              <w:keepNext w:val="0"/>
              <w:spacing w:line="320" w:lineRule="exact" w:after="0" w:before="0"/>
              <w:ind w:firstLine="0"/>
              <w:jc w:val="left"/>
            </w:pPr>
            <w:r>
              <w:rPr>
                <w:b w:val="0"/>
                <w:sz w:val="21"/>
              </w:rPr>
              <w:t>事件锚定切窗</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四类事件的前置窗、事件窗、后置窗</w:t>
            </w:r>
          </w:p>
        </w:tc>
        <w:tc>
          <w:tcPr>
            <w:tcW w:type="dxa" w:w="1638"/>
            <w:vAlign w:val="center"/>
          </w:tcPr>
          <w:p>
            <w:pPr>
              <w:keepNext w:val="0"/>
              <w:spacing w:line="320" w:lineRule="exact" w:after="0" w:before="0"/>
              <w:ind w:firstLine="0"/>
              <w:jc w:val="left"/>
            </w:pPr>
            <w:r>
              <w:rPr>
                <w:b w:val="0"/>
                <w:sz w:val="21"/>
              </w:rPr>
              <w:t>事件时刻缺失</w:t>
            </w:r>
          </w:p>
        </w:tc>
        <w:tc>
          <w:tcPr>
            <w:tcW w:type="dxa" w:w="1735"/>
            <w:vAlign w:val="center"/>
          </w:tcPr>
          <w:p>
            <w:pPr>
              <w:keepNext w:val="0"/>
              <w:spacing w:line="320" w:lineRule="exact" w:after="0" w:before="0"/>
              <w:ind w:firstLine="0"/>
              <w:jc w:val="left"/>
            </w:pPr>
            <w:r>
              <w:rPr>
                <w:b w:val="0"/>
                <w:sz w:val="21"/>
              </w:rPr>
              <w:t>不切窗，整段保留</w:t>
            </w:r>
          </w:p>
        </w:tc>
      </w:tr>
      <w:tr>
        <w:trPr>
          <w:cantSplit/>
        </w:trPr>
        <w:tc>
          <w:tcPr>
            <w:tcW w:type="dxa" w:w="1157"/>
            <w:vAlign w:val="center"/>
          </w:tcPr>
          <w:p>
            <w:pPr>
              <w:keepNext w:val="0"/>
              <w:spacing w:line="320" w:lineRule="exact" w:after="0" w:before="0"/>
              <w:ind w:firstLine="0"/>
              <w:jc w:val="left"/>
            </w:pPr>
            <w:r>
              <w:rPr>
                <w:b w:val="0"/>
                <w:sz w:val="21"/>
              </w:rPr>
              <w:t>T-08</w:t>
            </w:r>
          </w:p>
        </w:tc>
        <w:tc>
          <w:tcPr>
            <w:tcW w:type="dxa" w:w="1638"/>
            <w:vAlign w:val="center"/>
          </w:tcPr>
          <w:p>
            <w:pPr>
              <w:keepNext w:val="0"/>
              <w:spacing w:line="320" w:lineRule="exact" w:after="0" w:before="0"/>
              <w:ind w:firstLine="0"/>
              <w:jc w:val="left"/>
            </w:pPr>
            <w:r>
              <w:rPr>
                <w:b w:val="0"/>
                <w:sz w:val="21"/>
              </w:rPr>
              <w:t>报警归并</w:t>
            </w:r>
          </w:p>
        </w:tc>
        <w:tc>
          <w:tcPr>
            <w:tcW w:type="dxa" w:w="1735"/>
            <w:vAlign w:val="center"/>
          </w:tcPr>
          <w:p>
            <w:pPr>
              <w:keepNext w:val="0"/>
              <w:spacing w:line="320" w:lineRule="exact" w:after="0" w:before="0"/>
              <w:ind w:firstLine="0"/>
              <w:jc w:val="left"/>
            </w:pPr>
            <w:r>
              <w:rPr>
                <w:b w:val="0"/>
                <w:sz w:val="21"/>
              </w:rPr>
              <w:t>时序</w:t>
            </w:r>
          </w:p>
        </w:tc>
        <w:tc>
          <w:tcPr>
            <w:tcW w:type="dxa" w:w="1735"/>
            <w:vAlign w:val="center"/>
          </w:tcPr>
          <w:p>
            <w:pPr>
              <w:keepNext w:val="0"/>
              <w:spacing w:line="320" w:lineRule="exact" w:after="0" w:before="0"/>
              <w:ind w:firstLine="0"/>
              <w:jc w:val="left"/>
            </w:pPr>
            <w:r>
              <w:rPr>
                <w:b w:val="0"/>
                <w:sz w:val="21"/>
              </w:rPr>
              <w:t>时间邻近窗、部位一致判定</w:t>
            </w:r>
          </w:p>
        </w:tc>
        <w:tc>
          <w:tcPr>
            <w:tcW w:type="dxa" w:w="1638"/>
            <w:vAlign w:val="center"/>
          </w:tcPr>
          <w:p>
            <w:pPr>
              <w:keepNext w:val="0"/>
              <w:spacing w:line="320" w:lineRule="exact" w:after="0" w:before="0"/>
              <w:ind w:firstLine="0"/>
              <w:jc w:val="left"/>
            </w:pPr>
            <w:r>
              <w:rPr>
                <w:b w:val="0"/>
                <w:sz w:val="21"/>
              </w:rPr>
              <w:t>归并后原始报警丢失</w:t>
            </w:r>
          </w:p>
        </w:tc>
        <w:tc>
          <w:tcPr>
            <w:tcW w:type="dxa" w:w="1735"/>
            <w:vAlign w:val="center"/>
          </w:tcPr>
          <w:p>
            <w:pPr>
              <w:keepNext w:val="0"/>
              <w:spacing w:line="320" w:lineRule="exact" w:after="0" w:before="0"/>
              <w:ind w:firstLine="0"/>
              <w:jc w:val="left"/>
            </w:pPr>
            <w:r>
              <w:rPr>
                <w:b w:val="0"/>
                <w:sz w:val="21"/>
              </w:rPr>
              <w:t>回退并保留原始</w:t>
            </w:r>
          </w:p>
        </w:tc>
      </w:tr>
      <w:tr>
        <w:trPr>
          <w:cantSplit/>
        </w:trPr>
        <w:tc>
          <w:tcPr>
            <w:tcW w:type="dxa" w:w="1157"/>
            <w:vAlign w:val="center"/>
          </w:tcPr>
          <w:p>
            <w:pPr>
              <w:keepNext w:val="0"/>
              <w:spacing w:line="320" w:lineRule="exact" w:after="0" w:before="0"/>
              <w:ind w:firstLine="0"/>
              <w:jc w:val="left"/>
            </w:pPr>
            <w:r>
              <w:rPr>
                <w:b w:val="0"/>
                <w:sz w:val="21"/>
              </w:rPr>
              <w:t>N-01</w:t>
            </w:r>
          </w:p>
        </w:tc>
        <w:tc>
          <w:tcPr>
            <w:tcW w:type="dxa" w:w="1638"/>
            <w:vAlign w:val="center"/>
          </w:tcPr>
          <w:p>
            <w:pPr>
              <w:keepNext w:val="0"/>
              <w:spacing w:line="320" w:lineRule="exact" w:after="0" w:before="0"/>
              <w:ind w:firstLine="0"/>
              <w:jc w:val="left"/>
            </w:pPr>
            <w:r>
              <w:rPr>
                <w:b w:val="0"/>
                <w:sz w:val="21"/>
              </w:rPr>
              <w:t>对象与模板匹配</w:t>
            </w:r>
          </w:p>
        </w:tc>
        <w:tc>
          <w:tcPr>
            <w:tcW w:type="dxa" w:w="1735"/>
            <w:vAlign w:val="center"/>
          </w:tcPr>
          <w:p>
            <w:pPr>
              <w:keepNext w:val="0"/>
              <w:spacing w:line="320" w:lineRule="exact" w:after="0" w:before="0"/>
              <w:ind w:firstLine="0"/>
              <w:jc w:val="left"/>
            </w:pPr>
            <w:r>
              <w:rPr>
                <w:b w:val="0"/>
                <w:sz w:val="21"/>
              </w:rPr>
              <w:t>文本化</w:t>
            </w:r>
          </w:p>
        </w:tc>
        <w:tc>
          <w:tcPr>
            <w:tcW w:type="dxa" w:w="1735"/>
            <w:vAlign w:val="center"/>
          </w:tcPr>
          <w:p>
            <w:pPr>
              <w:keepNext w:val="0"/>
              <w:spacing w:line="320" w:lineRule="exact" w:after="0" w:before="0"/>
              <w:ind w:firstLine="0"/>
              <w:jc w:val="left"/>
            </w:pPr>
            <w:r>
              <w:rPr>
                <w:b w:val="0"/>
                <w:sz w:val="21"/>
              </w:rPr>
              <w:t>对象类型映射表、模板选择规则</w:t>
            </w:r>
          </w:p>
        </w:tc>
        <w:tc>
          <w:tcPr>
            <w:tcW w:type="dxa" w:w="1638"/>
            <w:vAlign w:val="center"/>
          </w:tcPr>
          <w:p>
            <w:pPr>
              <w:keepNext w:val="0"/>
              <w:spacing w:line="320" w:lineRule="exact" w:after="0" w:before="0"/>
              <w:ind w:firstLine="0"/>
              <w:jc w:val="left"/>
            </w:pPr>
            <w:r>
              <w:rPr>
                <w:b w:val="0"/>
                <w:sz w:val="21"/>
              </w:rPr>
              <w:t>对象类型无对应模板</w:t>
            </w:r>
          </w:p>
        </w:tc>
        <w:tc>
          <w:tcPr>
            <w:tcW w:type="dxa" w:w="1735"/>
            <w:vAlign w:val="center"/>
          </w:tcPr>
          <w:p>
            <w:pPr>
              <w:keepNext w:val="0"/>
              <w:spacing w:line="320" w:lineRule="exact" w:after="0" w:before="0"/>
              <w:ind w:firstLine="0"/>
              <w:jc w:val="left"/>
            </w:pPr>
            <w:r>
              <w:rPr>
                <w:b w:val="0"/>
                <w:sz w:val="21"/>
              </w:rPr>
              <w:t>跳过并标记</w:t>
            </w:r>
          </w:p>
        </w:tc>
      </w:tr>
      <w:tr>
        <w:trPr>
          <w:cantSplit/>
        </w:trPr>
        <w:tc>
          <w:tcPr>
            <w:tcW w:type="dxa" w:w="1157"/>
            <w:vAlign w:val="center"/>
          </w:tcPr>
          <w:p>
            <w:pPr>
              <w:keepNext w:val="0"/>
              <w:spacing w:line="320" w:lineRule="exact" w:after="0" w:before="0"/>
              <w:ind w:firstLine="0"/>
              <w:jc w:val="left"/>
            </w:pPr>
            <w:r>
              <w:rPr>
                <w:b w:val="0"/>
                <w:sz w:val="21"/>
              </w:rPr>
              <w:t>N-02</w:t>
            </w:r>
          </w:p>
        </w:tc>
        <w:tc>
          <w:tcPr>
            <w:tcW w:type="dxa" w:w="1638"/>
            <w:vAlign w:val="center"/>
          </w:tcPr>
          <w:p>
            <w:pPr>
              <w:keepNext w:val="0"/>
              <w:spacing w:line="320" w:lineRule="exact" w:after="0" w:before="0"/>
              <w:ind w:firstLine="0"/>
              <w:jc w:val="left"/>
            </w:pPr>
            <w:r>
              <w:rPr>
                <w:b w:val="0"/>
                <w:sz w:val="21"/>
              </w:rPr>
              <w:t>术语与量纲归一</w:t>
            </w:r>
          </w:p>
        </w:tc>
        <w:tc>
          <w:tcPr>
            <w:tcW w:type="dxa" w:w="1735"/>
            <w:vAlign w:val="center"/>
          </w:tcPr>
          <w:p>
            <w:pPr>
              <w:keepNext w:val="0"/>
              <w:spacing w:line="320" w:lineRule="exact" w:after="0" w:before="0"/>
              <w:ind w:firstLine="0"/>
              <w:jc w:val="left"/>
            </w:pPr>
            <w:r>
              <w:rPr>
                <w:b w:val="0"/>
                <w:sz w:val="21"/>
              </w:rPr>
              <w:t>文本化</w:t>
            </w:r>
          </w:p>
        </w:tc>
        <w:tc>
          <w:tcPr>
            <w:tcW w:type="dxa" w:w="1735"/>
            <w:vAlign w:val="center"/>
          </w:tcPr>
          <w:p>
            <w:pPr>
              <w:keepNext w:val="0"/>
              <w:spacing w:line="320" w:lineRule="exact" w:after="0" w:before="0"/>
              <w:ind w:firstLine="0"/>
              <w:jc w:val="left"/>
            </w:pPr>
            <w:r>
              <w:rPr>
                <w:b w:val="0"/>
                <w:sz w:val="21"/>
              </w:rPr>
              <w:t>术语表版本、单位换算表</w:t>
            </w:r>
          </w:p>
        </w:tc>
        <w:tc>
          <w:tcPr>
            <w:tcW w:type="dxa" w:w="1638"/>
            <w:vAlign w:val="center"/>
          </w:tcPr>
          <w:p>
            <w:pPr>
              <w:keepNext w:val="0"/>
              <w:spacing w:line="320" w:lineRule="exact" w:after="0" w:before="0"/>
              <w:ind w:firstLine="0"/>
              <w:jc w:val="left"/>
            </w:pPr>
            <w:r>
              <w:rPr>
                <w:b w:val="0"/>
                <w:sz w:val="21"/>
              </w:rPr>
              <w:t>出现表外术语</w:t>
            </w:r>
          </w:p>
        </w:tc>
        <w:tc>
          <w:tcPr>
            <w:tcW w:type="dxa" w:w="1735"/>
            <w:vAlign w:val="center"/>
          </w:tcPr>
          <w:p>
            <w:pPr>
              <w:keepNext w:val="0"/>
              <w:spacing w:line="320" w:lineRule="exact" w:after="0" w:before="0"/>
              <w:ind w:firstLine="0"/>
              <w:jc w:val="left"/>
            </w:pPr>
            <w:r>
              <w:rPr>
                <w:b w:val="0"/>
                <w:sz w:val="21"/>
              </w:rPr>
              <w:t>提交本体回流，该条暂挂</w:t>
            </w:r>
          </w:p>
        </w:tc>
      </w:tr>
      <w:tr>
        <w:trPr>
          <w:cantSplit/>
        </w:trPr>
        <w:tc>
          <w:tcPr>
            <w:tcW w:type="dxa" w:w="1157"/>
            <w:vAlign w:val="center"/>
          </w:tcPr>
          <w:p>
            <w:pPr>
              <w:keepNext w:val="0"/>
              <w:spacing w:line="320" w:lineRule="exact" w:after="0" w:before="0"/>
              <w:ind w:firstLine="0"/>
              <w:jc w:val="left"/>
            </w:pPr>
            <w:r>
              <w:rPr>
                <w:b w:val="0"/>
                <w:sz w:val="21"/>
              </w:rPr>
              <w:t>N-03</w:t>
            </w:r>
          </w:p>
        </w:tc>
        <w:tc>
          <w:tcPr>
            <w:tcW w:type="dxa" w:w="1638"/>
            <w:vAlign w:val="center"/>
          </w:tcPr>
          <w:p>
            <w:pPr>
              <w:keepNext w:val="0"/>
              <w:spacing w:line="320" w:lineRule="exact" w:after="0" w:before="0"/>
              <w:ind w:firstLine="0"/>
              <w:jc w:val="left"/>
            </w:pPr>
            <w:r>
              <w:rPr>
                <w:b w:val="0"/>
                <w:sz w:val="21"/>
              </w:rPr>
              <w:t>曲线特征计算</w:t>
            </w:r>
          </w:p>
        </w:tc>
        <w:tc>
          <w:tcPr>
            <w:tcW w:type="dxa" w:w="1735"/>
            <w:vAlign w:val="center"/>
          </w:tcPr>
          <w:p>
            <w:pPr>
              <w:keepNext w:val="0"/>
              <w:spacing w:line="320" w:lineRule="exact" w:after="0" w:before="0"/>
              <w:ind w:firstLine="0"/>
              <w:jc w:val="left"/>
            </w:pPr>
            <w:r>
              <w:rPr>
                <w:b w:val="0"/>
                <w:sz w:val="21"/>
              </w:rPr>
              <w:t>文本化</w:t>
            </w:r>
          </w:p>
        </w:tc>
        <w:tc>
          <w:tcPr>
            <w:tcW w:type="dxa" w:w="1735"/>
            <w:vAlign w:val="center"/>
          </w:tcPr>
          <w:p>
            <w:pPr>
              <w:keepNext w:val="0"/>
              <w:spacing w:line="320" w:lineRule="exact" w:after="0" w:before="0"/>
              <w:ind w:firstLine="0"/>
              <w:jc w:val="left"/>
            </w:pPr>
            <w:r>
              <w:rPr>
                <w:b w:val="0"/>
                <w:sz w:val="21"/>
              </w:rPr>
              <w:t>九项特征的计算参数</w:t>
            </w:r>
          </w:p>
        </w:tc>
        <w:tc>
          <w:tcPr>
            <w:tcW w:type="dxa" w:w="1638"/>
            <w:vAlign w:val="center"/>
          </w:tcPr>
          <w:p>
            <w:pPr>
              <w:keepNext w:val="0"/>
              <w:spacing w:line="320" w:lineRule="exact" w:after="0" w:before="0"/>
              <w:ind w:firstLine="0"/>
              <w:jc w:val="left"/>
            </w:pPr>
            <w:r>
              <w:rPr>
                <w:b w:val="0"/>
                <w:sz w:val="21"/>
              </w:rPr>
              <w:t>窗内有效点不足</w:t>
            </w:r>
          </w:p>
        </w:tc>
        <w:tc>
          <w:tcPr>
            <w:tcW w:type="dxa" w:w="1735"/>
            <w:vAlign w:val="center"/>
          </w:tcPr>
          <w:p>
            <w:pPr>
              <w:keepNext w:val="0"/>
              <w:spacing w:line="320" w:lineRule="exact" w:after="0" w:before="0"/>
              <w:ind w:firstLine="0"/>
              <w:jc w:val="left"/>
            </w:pPr>
            <w:r>
              <w:rPr>
                <w:b w:val="0"/>
                <w:sz w:val="21"/>
              </w:rPr>
              <w:t>特征字段留空</w:t>
            </w:r>
          </w:p>
        </w:tc>
      </w:tr>
      <w:tr>
        <w:trPr>
          <w:cantSplit/>
        </w:trPr>
        <w:tc>
          <w:tcPr>
            <w:tcW w:type="dxa" w:w="1157"/>
            <w:vAlign w:val="center"/>
          </w:tcPr>
          <w:p>
            <w:pPr>
              <w:keepNext w:val="0"/>
              <w:spacing w:line="320" w:lineRule="exact" w:after="0" w:before="0"/>
              <w:ind w:firstLine="0"/>
              <w:jc w:val="left"/>
            </w:pPr>
            <w:r>
              <w:rPr>
                <w:b w:val="0"/>
                <w:sz w:val="21"/>
              </w:rPr>
              <w:t>N-04</w:t>
            </w:r>
          </w:p>
        </w:tc>
        <w:tc>
          <w:tcPr>
            <w:tcW w:type="dxa" w:w="1638"/>
            <w:vAlign w:val="center"/>
          </w:tcPr>
          <w:p>
            <w:pPr>
              <w:keepNext w:val="0"/>
              <w:spacing w:line="320" w:lineRule="exact" w:after="0" w:before="0"/>
              <w:ind w:firstLine="0"/>
              <w:jc w:val="left"/>
            </w:pPr>
            <w:r>
              <w:rPr>
                <w:b w:val="0"/>
                <w:sz w:val="21"/>
              </w:rPr>
              <w:t>模板渲染</w:t>
            </w:r>
          </w:p>
        </w:tc>
        <w:tc>
          <w:tcPr>
            <w:tcW w:type="dxa" w:w="1735"/>
            <w:vAlign w:val="center"/>
          </w:tcPr>
          <w:p>
            <w:pPr>
              <w:keepNext w:val="0"/>
              <w:spacing w:line="320" w:lineRule="exact" w:after="0" w:before="0"/>
              <w:ind w:firstLine="0"/>
              <w:jc w:val="left"/>
            </w:pPr>
            <w:r>
              <w:rPr>
                <w:b w:val="0"/>
                <w:sz w:val="21"/>
              </w:rPr>
              <w:t>文本化</w:t>
            </w:r>
          </w:p>
        </w:tc>
        <w:tc>
          <w:tcPr>
            <w:tcW w:type="dxa" w:w="1735"/>
            <w:vAlign w:val="center"/>
          </w:tcPr>
          <w:p>
            <w:pPr>
              <w:keepNext w:val="0"/>
              <w:spacing w:line="320" w:lineRule="exact" w:after="0" w:before="0"/>
              <w:ind w:firstLine="0"/>
              <w:jc w:val="left"/>
            </w:pPr>
            <w:r>
              <w:rPr>
                <w:b w:val="0"/>
                <w:sz w:val="21"/>
              </w:rPr>
              <w:t>模板编号与版本</w:t>
            </w:r>
          </w:p>
        </w:tc>
        <w:tc>
          <w:tcPr>
            <w:tcW w:type="dxa" w:w="1638"/>
            <w:vAlign w:val="center"/>
          </w:tcPr>
          <w:p>
            <w:pPr>
              <w:keepNext w:val="0"/>
              <w:spacing w:line="320" w:lineRule="exact" w:after="0" w:before="0"/>
              <w:ind w:firstLine="0"/>
              <w:jc w:val="left"/>
            </w:pPr>
            <w:r>
              <w:rPr>
                <w:b w:val="0"/>
                <w:sz w:val="21"/>
              </w:rPr>
              <w:t>必填字段槽为空</w:t>
            </w:r>
          </w:p>
        </w:tc>
        <w:tc>
          <w:tcPr>
            <w:tcW w:type="dxa" w:w="1735"/>
            <w:vAlign w:val="center"/>
          </w:tcPr>
          <w:p>
            <w:pPr>
              <w:keepNext w:val="0"/>
              <w:spacing w:line="320" w:lineRule="exact" w:after="0" w:before="0"/>
              <w:ind w:firstLine="0"/>
              <w:jc w:val="left"/>
            </w:pPr>
            <w:r>
              <w:rPr>
                <w:b w:val="0"/>
                <w:sz w:val="21"/>
              </w:rPr>
              <w:t>跳过并标记</w:t>
            </w:r>
          </w:p>
        </w:tc>
      </w:tr>
      <w:tr>
        <w:trPr>
          <w:cantSplit/>
        </w:trPr>
        <w:tc>
          <w:tcPr>
            <w:tcW w:type="dxa" w:w="1157"/>
            <w:vAlign w:val="center"/>
          </w:tcPr>
          <w:p>
            <w:pPr>
              <w:keepNext w:val="0"/>
              <w:spacing w:line="320" w:lineRule="exact" w:after="0" w:before="0"/>
              <w:ind w:firstLine="0"/>
              <w:jc w:val="left"/>
            </w:pPr>
            <w:r>
              <w:rPr>
                <w:b w:val="0"/>
                <w:sz w:val="21"/>
              </w:rPr>
              <w:t>N-05</w:t>
            </w:r>
          </w:p>
        </w:tc>
        <w:tc>
          <w:tcPr>
            <w:tcW w:type="dxa" w:w="1638"/>
            <w:vAlign w:val="center"/>
          </w:tcPr>
          <w:p>
            <w:pPr>
              <w:keepNext w:val="0"/>
              <w:spacing w:line="320" w:lineRule="exact" w:after="0" w:before="0"/>
              <w:ind w:firstLine="0"/>
              <w:jc w:val="left"/>
            </w:pPr>
            <w:r>
              <w:rPr>
                <w:b w:val="0"/>
                <w:sz w:val="21"/>
              </w:rPr>
              <w:t>句式多样化改写</w:t>
            </w:r>
          </w:p>
        </w:tc>
        <w:tc>
          <w:tcPr>
            <w:tcW w:type="dxa" w:w="1735"/>
            <w:vAlign w:val="center"/>
          </w:tcPr>
          <w:p>
            <w:pPr>
              <w:keepNext w:val="0"/>
              <w:spacing w:line="320" w:lineRule="exact" w:after="0" w:before="0"/>
              <w:ind w:firstLine="0"/>
              <w:jc w:val="left"/>
            </w:pPr>
            <w:r>
              <w:rPr>
                <w:b w:val="0"/>
                <w:sz w:val="21"/>
              </w:rPr>
              <w:t>文本化</w:t>
            </w:r>
          </w:p>
        </w:tc>
        <w:tc>
          <w:tcPr>
            <w:tcW w:type="dxa" w:w="1735"/>
            <w:vAlign w:val="center"/>
          </w:tcPr>
          <w:p>
            <w:pPr>
              <w:keepNext w:val="0"/>
              <w:spacing w:line="320" w:lineRule="exact" w:after="0" w:before="0"/>
              <w:ind w:firstLine="0"/>
              <w:jc w:val="left"/>
            </w:pPr>
            <w:r>
              <w:rPr>
                <w:b w:val="0"/>
                <w:sz w:val="21"/>
              </w:rPr>
              <w:t>改写强度、候选条数</w:t>
            </w:r>
          </w:p>
        </w:tc>
        <w:tc>
          <w:tcPr>
            <w:tcW w:type="dxa" w:w="1638"/>
            <w:vAlign w:val="center"/>
          </w:tcPr>
          <w:p>
            <w:pPr>
              <w:keepNext w:val="0"/>
              <w:spacing w:line="320" w:lineRule="exact" w:after="0" w:before="0"/>
              <w:ind w:firstLine="0"/>
              <w:jc w:val="left"/>
            </w:pPr>
            <w:r>
              <w:rPr>
                <w:b w:val="0"/>
                <w:sz w:val="21"/>
              </w:rPr>
              <w:t>回查发现数值或术语被改动</w:t>
            </w:r>
          </w:p>
        </w:tc>
        <w:tc>
          <w:tcPr>
            <w:tcW w:type="dxa" w:w="1735"/>
            <w:vAlign w:val="center"/>
          </w:tcPr>
          <w:p>
            <w:pPr>
              <w:keepNext w:val="0"/>
              <w:spacing w:line="320" w:lineRule="exact" w:after="0" w:before="0"/>
              <w:ind w:firstLine="0"/>
              <w:jc w:val="left"/>
            </w:pPr>
            <w:r>
              <w:rPr>
                <w:b w:val="0"/>
                <w:sz w:val="21"/>
              </w:rPr>
              <w:t>废弃该条</w:t>
            </w:r>
          </w:p>
        </w:tc>
      </w:tr>
      <w:tr>
        <w:trPr>
          <w:cantSplit/>
        </w:trPr>
        <w:tc>
          <w:tcPr>
            <w:tcW w:type="dxa" w:w="1157"/>
            <w:vAlign w:val="center"/>
          </w:tcPr>
          <w:p>
            <w:pPr>
              <w:keepNext w:val="0"/>
              <w:spacing w:line="320" w:lineRule="exact" w:after="0" w:before="0"/>
              <w:ind w:firstLine="0"/>
              <w:jc w:val="left"/>
            </w:pPr>
            <w:r>
              <w:rPr>
                <w:b w:val="0"/>
                <w:sz w:val="21"/>
              </w:rPr>
              <w:t>N-06</w:t>
            </w:r>
          </w:p>
        </w:tc>
        <w:tc>
          <w:tcPr>
            <w:tcW w:type="dxa" w:w="1638"/>
            <w:vAlign w:val="center"/>
          </w:tcPr>
          <w:p>
            <w:pPr>
              <w:keepNext w:val="0"/>
              <w:spacing w:line="320" w:lineRule="exact" w:after="0" w:before="0"/>
              <w:ind w:firstLine="0"/>
              <w:jc w:val="left"/>
            </w:pPr>
            <w:r>
              <w:rPr>
                <w:b w:val="0"/>
                <w:sz w:val="21"/>
              </w:rPr>
              <w:t>源记录回查</w:t>
            </w:r>
          </w:p>
        </w:tc>
        <w:tc>
          <w:tcPr>
            <w:tcW w:type="dxa" w:w="1735"/>
            <w:vAlign w:val="center"/>
          </w:tcPr>
          <w:p>
            <w:pPr>
              <w:keepNext w:val="0"/>
              <w:spacing w:line="320" w:lineRule="exact" w:after="0" w:before="0"/>
              <w:ind w:firstLine="0"/>
              <w:jc w:val="left"/>
            </w:pPr>
            <w:r>
              <w:rPr>
                <w:b w:val="0"/>
                <w:sz w:val="21"/>
              </w:rPr>
              <w:t>文本化</w:t>
            </w:r>
          </w:p>
        </w:tc>
        <w:tc>
          <w:tcPr>
            <w:tcW w:type="dxa" w:w="1735"/>
            <w:vAlign w:val="center"/>
          </w:tcPr>
          <w:p>
            <w:pPr>
              <w:keepNext w:val="0"/>
              <w:spacing w:line="320" w:lineRule="exact" w:after="0" w:before="0"/>
              <w:ind w:firstLine="0"/>
              <w:jc w:val="left"/>
            </w:pPr>
            <w:r>
              <w:rPr>
                <w:b w:val="0"/>
                <w:sz w:val="21"/>
              </w:rPr>
              <w:t>回查字段集</w:t>
            </w:r>
          </w:p>
        </w:tc>
        <w:tc>
          <w:tcPr>
            <w:tcW w:type="dxa" w:w="1638"/>
            <w:vAlign w:val="center"/>
          </w:tcPr>
          <w:p>
            <w:pPr>
              <w:keepNext w:val="0"/>
              <w:spacing w:line="320" w:lineRule="exact" w:after="0" w:before="0"/>
              <w:ind w:firstLine="0"/>
              <w:jc w:val="left"/>
            </w:pPr>
            <w:r>
              <w:rPr>
                <w:b w:val="0"/>
                <w:sz w:val="21"/>
              </w:rPr>
              <w:t>回查不一致</w:t>
            </w:r>
          </w:p>
        </w:tc>
        <w:tc>
          <w:tcPr>
            <w:tcW w:type="dxa" w:w="1735"/>
            <w:vAlign w:val="center"/>
          </w:tcPr>
          <w:p>
            <w:pPr>
              <w:keepNext w:val="0"/>
              <w:spacing w:line="320" w:lineRule="exact" w:after="0" w:before="0"/>
              <w:ind w:firstLine="0"/>
              <w:jc w:val="left"/>
            </w:pPr>
            <w:r>
              <w:rPr>
                <w:b w:val="0"/>
                <w:sz w:val="21"/>
              </w:rPr>
              <w:t>废弃该条</w:t>
            </w:r>
          </w:p>
        </w:tc>
      </w:tr>
    </w:tbl>
    <w:p>
      <w:pPr>
        <w:spacing w:after="40" w:line="240" w:lineRule="auto"/>
        <w:ind w:firstLine="0"/>
      </w:pPr>
      <w:r>
        <w:rPr>
          <w:sz w:val="4"/>
        </w:rPr>
      </w:r>
    </w:p>
    <w:p>
      <w:pPr>
        <w:pStyle w:val="Heading2"/>
      </w:pPr>
      <w:r>
        <w:t>3.11 通用语料与外部语料的预处理口径</w:t>
      </w:r>
    </w:p>
    <w:p>
      <w:pPr>
        <w:jc w:val="both"/>
      </w:pPr>
      <w:r>
        <w:t>通用语料与外部语料不构成独立通道，按形态分流到上述四条通道，但有三项专项口径。</w:t>
      </w:r>
    </w:p>
    <w:p>
      <w:pPr>
        <w:pStyle w:val="Caption"/>
        <w:keepNext/>
      </w:pPr>
      <w:r>
        <w:t>表3-28 通用语料与外部语料的预处理口径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语料</w:t>
            </w:r>
          </w:p>
        </w:tc>
        <w:tc>
          <w:tcPr>
            <w:tcW w:type="dxa" w:w="4048"/>
            <w:vAlign w:val="center"/>
            <w:shd w:fill="EDF1F3"/>
          </w:tcPr>
          <w:p>
            <w:pPr>
              <w:keepNext/>
              <w:spacing w:line="320" w:lineRule="exact" w:after="0" w:before="0"/>
              <w:ind w:firstLine="0"/>
              <w:jc w:val="center"/>
            </w:pPr>
            <w:r>
              <w:rPr>
                <w:b/>
                <w:sz w:val="21"/>
              </w:rPr>
              <w:t>分流通道</w:t>
            </w:r>
          </w:p>
        </w:tc>
        <w:tc>
          <w:tcPr>
            <w:tcW w:type="dxa" w:w="3470"/>
            <w:vAlign w:val="center"/>
            <w:shd w:fill="EDF1F3"/>
          </w:tcPr>
          <w:p>
            <w:pPr>
              <w:keepNext/>
              <w:spacing w:line="320" w:lineRule="exact" w:after="0" w:before="0"/>
              <w:ind w:firstLine="0"/>
              <w:jc w:val="center"/>
            </w:pPr>
            <w:r>
              <w:rPr>
                <w:b/>
                <w:sz w:val="21"/>
              </w:rPr>
              <w:t>专项口径</w:t>
            </w:r>
          </w:p>
        </w:tc>
      </w:tr>
      <w:tr>
        <w:trPr>
          <w:cantSplit/>
        </w:trPr>
        <w:tc>
          <w:tcPr>
            <w:tcW w:type="dxa" w:w="2120"/>
            <w:vAlign w:val="center"/>
          </w:tcPr>
          <w:p>
            <w:pPr>
              <w:keepNext w:val="0"/>
              <w:spacing w:line="320" w:lineRule="exact" w:after="0" w:before="0"/>
              <w:ind w:firstLine="0"/>
              <w:jc w:val="left"/>
            </w:pPr>
            <w:r>
              <w:rPr>
                <w:b w:val="0"/>
                <w:sz w:val="21"/>
              </w:rPr>
              <w:t>OA 管理制度与合同</w:t>
            </w:r>
          </w:p>
        </w:tc>
        <w:tc>
          <w:tcPr>
            <w:tcW w:type="dxa" w:w="4048"/>
            <w:vAlign w:val="center"/>
          </w:tcPr>
          <w:p>
            <w:pPr>
              <w:keepNext w:val="0"/>
              <w:spacing w:line="320" w:lineRule="exact" w:after="0" w:before="0"/>
              <w:ind w:firstLine="0"/>
              <w:jc w:val="left"/>
            </w:pPr>
            <w:r>
              <w:rPr>
                <w:b w:val="0"/>
                <w:sz w:val="21"/>
              </w:rPr>
              <w:t>文档类</w:t>
            </w:r>
          </w:p>
        </w:tc>
        <w:tc>
          <w:tcPr>
            <w:tcW w:type="dxa" w:w="3470"/>
            <w:vAlign w:val="center"/>
          </w:tcPr>
          <w:p>
            <w:pPr>
              <w:keepNext w:val="0"/>
              <w:spacing w:line="320" w:lineRule="exact" w:after="0" w:before="0"/>
              <w:ind w:firstLine="0"/>
              <w:jc w:val="left"/>
            </w:pPr>
            <w:r>
              <w:rPr>
                <w:b w:val="0"/>
                <w:sz w:val="21"/>
              </w:rPr>
              <w:t>除常规处理外，另按 5.3 的条款级切分口径处理，一份文件同时产出长文本切片与条款级索引记录</w:t>
            </w:r>
          </w:p>
        </w:tc>
      </w:tr>
      <w:tr>
        <w:trPr>
          <w:cantSplit/>
        </w:trPr>
        <w:tc>
          <w:tcPr>
            <w:tcW w:type="dxa" w:w="2120"/>
            <w:vAlign w:val="center"/>
          </w:tcPr>
          <w:p>
            <w:pPr>
              <w:keepNext w:val="0"/>
              <w:spacing w:line="320" w:lineRule="exact" w:after="0" w:before="0"/>
              <w:ind w:firstLine="0"/>
              <w:jc w:val="left"/>
            </w:pPr>
            <w:r>
              <w:rPr>
                <w:b w:val="0"/>
                <w:sz w:val="21"/>
              </w:rPr>
              <w:t>久其经营指标</w:t>
            </w:r>
          </w:p>
        </w:tc>
        <w:tc>
          <w:tcPr>
            <w:tcW w:type="dxa" w:w="4048"/>
            <w:vAlign w:val="center"/>
          </w:tcPr>
          <w:p>
            <w:pPr>
              <w:keepNext w:val="0"/>
              <w:spacing w:line="320" w:lineRule="exact" w:after="0" w:before="0"/>
              <w:ind w:firstLine="0"/>
              <w:jc w:val="left"/>
            </w:pPr>
            <w:r>
              <w:rPr>
                <w:b w:val="0"/>
                <w:sz w:val="21"/>
              </w:rPr>
              <w:t>文本化</w:t>
            </w:r>
          </w:p>
        </w:tc>
        <w:tc>
          <w:tcPr>
            <w:tcW w:type="dxa" w:w="3470"/>
            <w:vAlign w:val="center"/>
          </w:tcPr>
          <w:p>
            <w:pPr>
              <w:keepNext w:val="0"/>
              <w:spacing w:line="320" w:lineRule="exact" w:after="0" w:before="0"/>
              <w:ind w:firstLine="0"/>
              <w:jc w:val="left"/>
            </w:pPr>
            <w:r>
              <w:rPr>
                <w:b w:val="0"/>
                <w:sz w:val="21"/>
              </w:rPr>
              <w:t>按期间与指标维度展开为文本样本；指标名称与计量单位取指标知识库的已确认口径，未确认指标不生成样本</w:t>
            </w:r>
          </w:p>
        </w:tc>
      </w:tr>
      <w:tr>
        <w:trPr>
          <w:cantSplit/>
        </w:trPr>
        <w:tc>
          <w:tcPr>
            <w:tcW w:type="dxa" w:w="2120"/>
            <w:vAlign w:val="center"/>
          </w:tcPr>
          <w:p>
            <w:pPr>
              <w:keepNext w:val="0"/>
              <w:spacing w:line="320" w:lineRule="exact" w:after="0" w:before="0"/>
              <w:ind w:firstLine="0"/>
              <w:jc w:val="left"/>
            </w:pPr>
            <w:r>
              <w:rPr>
                <w:b w:val="0"/>
                <w:sz w:val="21"/>
              </w:rPr>
              <w:t>主数据组织机构、人员与物料编码</w:t>
            </w:r>
          </w:p>
        </w:tc>
        <w:tc>
          <w:tcPr>
            <w:tcW w:type="dxa" w:w="4048"/>
            <w:vAlign w:val="center"/>
          </w:tcPr>
          <w:p>
            <w:pPr>
              <w:keepNext w:val="0"/>
              <w:spacing w:line="320" w:lineRule="exact" w:after="0" w:before="0"/>
              <w:ind w:firstLine="0"/>
              <w:jc w:val="left"/>
            </w:pPr>
            <w:r>
              <w:rPr>
                <w:b w:val="0"/>
                <w:sz w:val="21"/>
              </w:rPr>
              <w:t>结构化（不文本化）</w:t>
            </w:r>
          </w:p>
        </w:tc>
        <w:tc>
          <w:tcPr>
            <w:tcW w:type="dxa" w:w="3470"/>
            <w:vAlign w:val="center"/>
          </w:tcPr>
          <w:p>
            <w:pPr>
              <w:keepNext w:val="0"/>
              <w:spacing w:line="320" w:lineRule="exact" w:after="0" w:before="0"/>
              <w:ind w:firstLine="0"/>
              <w:jc w:val="left"/>
            </w:pPr>
            <w:r>
              <w:rPr>
                <w:b w:val="0"/>
                <w:sz w:val="21"/>
              </w:rPr>
              <w:t>作为本体编码对齐的基准数据直接入知识区；人员字段按入口脱敏规则处理后仅保留组织层级</w:t>
            </w:r>
          </w:p>
        </w:tc>
      </w:tr>
      <w:tr>
        <w:trPr>
          <w:cantSplit/>
        </w:trPr>
        <w:tc>
          <w:tcPr>
            <w:tcW w:type="dxa" w:w="2120"/>
            <w:vAlign w:val="center"/>
          </w:tcPr>
          <w:p>
            <w:pPr>
              <w:keepNext w:val="0"/>
              <w:spacing w:line="320" w:lineRule="exact" w:after="0" w:before="0"/>
              <w:ind w:firstLine="0"/>
              <w:jc w:val="left"/>
            </w:pPr>
            <w:r>
              <w:rPr>
                <w:b w:val="0"/>
                <w:sz w:val="21"/>
              </w:rPr>
              <w:t>外部行业标准</w:t>
            </w:r>
          </w:p>
        </w:tc>
        <w:tc>
          <w:tcPr>
            <w:tcW w:type="dxa" w:w="4048"/>
            <w:vAlign w:val="center"/>
          </w:tcPr>
          <w:p>
            <w:pPr>
              <w:keepNext w:val="0"/>
              <w:spacing w:line="320" w:lineRule="exact" w:after="0" w:before="0"/>
              <w:ind w:firstLine="0"/>
              <w:jc w:val="left"/>
            </w:pPr>
            <w:r>
              <w:rPr>
                <w:b w:val="0"/>
                <w:sz w:val="21"/>
              </w:rPr>
              <w:t>文档类</w:t>
            </w:r>
          </w:p>
        </w:tc>
        <w:tc>
          <w:tcPr>
            <w:tcW w:type="dxa" w:w="3470"/>
            <w:vAlign w:val="center"/>
          </w:tcPr>
          <w:p>
            <w:pPr>
              <w:keepNext w:val="0"/>
              <w:spacing w:line="320" w:lineRule="exact" w:after="0" w:before="0"/>
              <w:ind w:firstLine="0"/>
              <w:jc w:val="left"/>
            </w:pPr>
            <w:r>
              <w:rPr>
                <w:b w:val="0"/>
                <w:sz w:val="21"/>
              </w:rPr>
              <w:t>按技术标准元数据抽取口径处理（见 5.3.4）；许可不允许全文入库的仅保留元数据</w:t>
            </w:r>
          </w:p>
        </w:tc>
      </w:tr>
      <w:tr>
        <w:trPr>
          <w:cantSplit/>
        </w:trPr>
        <w:tc>
          <w:tcPr>
            <w:tcW w:type="dxa" w:w="2120"/>
            <w:vAlign w:val="center"/>
          </w:tcPr>
          <w:p>
            <w:pPr>
              <w:keepNext w:val="0"/>
              <w:spacing w:line="320" w:lineRule="exact" w:after="0" w:before="0"/>
              <w:ind w:firstLine="0"/>
              <w:jc w:val="left"/>
            </w:pPr>
            <w:r>
              <w:rPr>
                <w:b w:val="0"/>
                <w:sz w:val="21"/>
              </w:rPr>
              <w:t>学术文献</w:t>
            </w:r>
          </w:p>
        </w:tc>
        <w:tc>
          <w:tcPr>
            <w:tcW w:type="dxa" w:w="4048"/>
            <w:vAlign w:val="center"/>
          </w:tcPr>
          <w:p>
            <w:pPr>
              <w:keepNext w:val="0"/>
              <w:spacing w:line="320" w:lineRule="exact" w:after="0" w:before="0"/>
              <w:ind w:firstLine="0"/>
              <w:jc w:val="left"/>
            </w:pPr>
            <w:r>
              <w:rPr>
                <w:b w:val="0"/>
                <w:sz w:val="21"/>
              </w:rPr>
              <w:t>文档类</w:t>
            </w:r>
          </w:p>
        </w:tc>
        <w:tc>
          <w:tcPr>
            <w:tcW w:type="dxa" w:w="3470"/>
            <w:vAlign w:val="center"/>
          </w:tcPr>
          <w:p>
            <w:pPr>
              <w:keepNext w:val="0"/>
              <w:spacing w:line="320" w:lineRule="exact" w:after="0" w:before="0"/>
              <w:ind w:firstLine="0"/>
              <w:jc w:val="left"/>
            </w:pPr>
            <w:r>
              <w:rPr>
                <w:b w:val="0"/>
                <w:sz w:val="21"/>
              </w:rPr>
              <w:t>按文献结构（摘要、方法、结论）切分；与本企业工艺无关的主题在配比阶段降权</w:t>
            </w:r>
          </w:p>
        </w:tc>
      </w:tr>
      <w:tr>
        <w:trPr>
          <w:cantSplit/>
        </w:trPr>
        <w:tc>
          <w:tcPr>
            <w:tcW w:type="dxa" w:w="2120"/>
            <w:vAlign w:val="center"/>
          </w:tcPr>
          <w:p>
            <w:pPr>
              <w:keepNext w:val="0"/>
              <w:spacing w:line="320" w:lineRule="exact" w:after="0" w:before="0"/>
              <w:ind w:firstLine="0"/>
              <w:jc w:val="left"/>
            </w:pPr>
            <w:r>
              <w:rPr>
                <w:b w:val="0"/>
                <w:sz w:val="21"/>
              </w:rPr>
              <w:t>厂商资料</w:t>
            </w:r>
          </w:p>
        </w:tc>
        <w:tc>
          <w:tcPr>
            <w:tcW w:type="dxa" w:w="4048"/>
            <w:vAlign w:val="center"/>
          </w:tcPr>
          <w:p>
            <w:pPr>
              <w:keepNext w:val="0"/>
              <w:spacing w:line="320" w:lineRule="exact" w:after="0" w:before="0"/>
              <w:ind w:firstLine="0"/>
              <w:jc w:val="left"/>
            </w:pPr>
            <w:r>
              <w:rPr>
                <w:b w:val="0"/>
                <w:sz w:val="21"/>
              </w:rPr>
              <w:t>文档类 ＋ 图纸</w:t>
            </w:r>
          </w:p>
        </w:tc>
        <w:tc>
          <w:tcPr>
            <w:tcW w:type="dxa" w:w="3470"/>
            <w:vAlign w:val="center"/>
          </w:tcPr>
          <w:p>
            <w:pPr>
              <w:keepNext w:val="0"/>
              <w:spacing w:line="320" w:lineRule="exact" w:after="0" w:before="0"/>
              <w:ind w:firstLine="0"/>
              <w:jc w:val="left"/>
            </w:pPr>
            <w:r>
              <w:rPr>
                <w:b w:val="0"/>
                <w:sz w:val="21"/>
              </w:rPr>
              <w:t>技术参数表按表格重建；含第三方保密内容的不入库</w:t>
            </w:r>
          </w:p>
        </w:tc>
      </w:tr>
      <w:tr>
        <w:trPr>
          <w:cantSplit/>
        </w:trPr>
        <w:tc>
          <w:tcPr>
            <w:tcW w:type="dxa" w:w="2120"/>
            <w:vAlign w:val="center"/>
          </w:tcPr>
          <w:p>
            <w:pPr>
              <w:keepNext w:val="0"/>
              <w:spacing w:line="320" w:lineRule="exact" w:after="0" w:before="0"/>
              <w:ind w:firstLine="0"/>
              <w:jc w:val="left"/>
            </w:pPr>
            <w:r>
              <w:rPr>
                <w:b w:val="0"/>
                <w:sz w:val="21"/>
              </w:rPr>
              <w:t>公开数据集</w:t>
            </w:r>
          </w:p>
        </w:tc>
        <w:tc>
          <w:tcPr>
            <w:tcW w:type="dxa" w:w="4048"/>
            <w:vAlign w:val="center"/>
          </w:tcPr>
          <w:p>
            <w:pPr>
              <w:keepNext w:val="0"/>
              <w:spacing w:line="320" w:lineRule="exact" w:after="0" w:before="0"/>
              <w:ind w:firstLine="0"/>
              <w:jc w:val="left"/>
            </w:pPr>
            <w:r>
              <w:rPr>
                <w:b w:val="0"/>
                <w:sz w:val="21"/>
              </w:rPr>
              <w:t>按形态分流</w:t>
            </w:r>
          </w:p>
        </w:tc>
        <w:tc>
          <w:tcPr>
            <w:tcW w:type="dxa" w:w="3470"/>
            <w:vAlign w:val="center"/>
          </w:tcPr>
          <w:p>
            <w:pPr>
              <w:keepNext w:val="0"/>
              <w:spacing w:line="320" w:lineRule="exact" w:after="0" w:before="0"/>
              <w:ind w:firstLine="0"/>
              <w:jc w:val="left"/>
            </w:pPr>
            <w:r>
              <w:rPr>
                <w:b w:val="0"/>
                <w:sz w:val="21"/>
              </w:rPr>
              <w:t>按许可协议登记可用范围；与企业数据合并前先做口径对照，单位与术语不一致的先归一</w:t>
            </w:r>
          </w:p>
        </w:tc>
      </w:tr>
    </w:tbl>
    <w:p>
      <w:pPr>
        <w:spacing w:after="40" w:line="240" w:lineRule="auto"/>
        <w:ind w:firstLine="0"/>
      </w:pPr>
      <w:r>
        <w:rPr>
          <w:sz w:val="4"/>
        </w:rPr>
      </w:r>
    </w:p>
    <w:p>
      <w:pPr>
        <w:jc w:val="both"/>
      </w:pPr>
      <w:r>
        <w:t>外部语料的一个处理原则是不让它冲淡领域特征：外部语料在预训练子集中的占比与主题分布按配比计划控制，配比口径见四大数据集规模与数据卡章节。</w:t>
      </w:r>
    </w:p>
    <w:p>
      <w:pPr>
        <w:pStyle w:val="Heading1"/>
      </w:pPr>
      <w:r>
        <w:t>4 知识本体</w:t>
      </w:r>
    </w:p>
    <w:p>
      <w:pPr>
        <w:pStyle w:val="Heading2"/>
      </w:pPr>
      <w:r>
        <w:t>4.1 本体的定位与数据标准的关系</w:t>
      </w:r>
    </w:p>
    <w:p>
      <w:pPr>
        <w:jc w:val="both"/>
      </w:pPr>
      <w:r>
        <w:t>我方建立统一的概念、属性、关系与约束体系，将矿山装备制造业务对象与企业编码、标签定义和知识规则对应。概念定义与具体设备实例分开管理，标注、合成及检索任务显式引用经发布的本体版本，保持跨业务域和跨批次口径一致。</w:t>
      </w:r>
    </w:p>
    <w:p>
      <w:pPr>
        <w:jc w:val="both"/>
      </w:pPr>
      <w:r>
        <w:t>本体引用数据治理发布的业务术语、主数据、参考数据、数据元和指标标准，相关对应关系如下。</w:t>
      </w:r>
    </w:p>
    <w:p>
      <w:pPr>
        <w:pStyle w:val="Caption"/>
        <w:keepNext/>
      </w:pPr>
      <w:r>
        <w:t>表4-1 本体的定位与数据标准的关系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数据治理成果</w:t>
            </w:r>
          </w:p>
        </w:tc>
        <w:tc>
          <w:tcPr>
            <w:tcW w:type="dxa" w:w="4048"/>
            <w:vAlign w:val="center"/>
            <w:shd w:fill="EDF1F3"/>
          </w:tcPr>
          <w:p>
            <w:pPr>
              <w:keepNext/>
              <w:spacing w:line="320" w:lineRule="exact" w:after="0" w:before="0"/>
              <w:ind w:firstLine="0"/>
              <w:jc w:val="center"/>
            </w:pPr>
            <w:r>
              <w:rPr>
                <w:b/>
                <w:sz w:val="21"/>
              </w:rPr>
              <w:t>本体中的对应物</w:t>
            </w:r>
          </w:p>
        </w:tc>
        <w:tc>
          <w:tcPr>
            <w:tcW w:type="dxa" w:w="3470"/>
            <w:vAlign w:val="center"/>
            <w:shd w:fill="EDF1F3"/>
          </w:tcPr>
          <w:p>
            <w:pPr>
              <w:keepNext/>
              <w:spacing w:line="320" w:lineRule="exact" w:after="0" w:before="0"/>
              <w:ind w:firstLine="0"/>
              <w:jc w:val="center"/>
            </w:pPr>
            <w:r>
              <w:rPr>
                <w:b/>
                <w:sz w:val="21"/>
              </w:rPr>
              <w:t>引用方向</w:t>
            </w:r>
          </w:p>
        </w:tc>
      </w:tr>
      <w:tr>
        <w:trPr>
          <w:cantSplit/>
        </w:trPr>
        <w:tc>
          <w:tcPr>
            <w:tcW w:type="dxa" w:w="2120"/>
            <w:vAlign w:val="center"/>
          </w:tcPr>
          <w:p>
            <w:pPr>
              <w:keepNext w:val="0"/>
              <w:spacing w:line="320" w:lineRule="exact" w:after="0" w:before="0"/>
              <w:ind w:firstLine="0"/>
              <w:jc w:val="left"/>
            </w:pPr>
            <w:r>
              <w:rPr>
                <w:b w:val="0"/>
                <w:sz w:val="21"/>
              </w:rPr>
              <w:t>业务术语标准</w:t>
            </w:r>
          </w:p>
        </w:tc>
        <w:tc>
          <w:tcPr>
            <w:tcW w:type="dxa" w:w="4048"/>
            <w:vAlign w:val="center"/>
          </w:tcPr>
          <w:p>
            <w:pPr>
              <w:keepNext w:val="0"/>
              <w:spacing w:line="320" w:lineRule="exact" w:after="0" w:before="0"/>
              <w:ind w:firstLine="0"/>
              <w:jc w:val="left"/>
            </w:pPr>
            <w:r>
              <w:rPr>
                <w:b w:val="0"/>
                <w:sz w:val="21"/>
              </w:rPr>
              <w:t>术语表的名词、定义与业务含义</w:t>
            </w:r>
          </w:p>
        </w:tc>
        <w:tc>
          <w:tcPr>
            <w:tcW w:type="dxa" w:w="3470"/>
            <w:vAlign w:val="center"/>
          </w:tcPr>
          <w:p>
            <w:pPr>
              <w:keepNext w:val="0"/>
              <w:spacing w:line="320" w:lineRule="exact" w:after="0" w:before="0"/>
              <w:ind w:firstLine="0"/>
              <w:jc w:val="left"/>
            </w:pPr>
            <w:r>
              <w:rPr>
                <w:b w:val="0"/>
                <w:sz w:val="21"/>
              </w:rPr>
              <w:t>本体引用标准；标准未覆盖的领域概念由本体先行定义并回流为标准草案</w:t>
            </w:r>
          </w:p>
        </w:tc>
      </w:tr>
      <w:tr>
        <w:trPr>
          <w:cantSplit/>
        </w:trPr>
        <w:tc>
          <w:tcPr>
            <w:tcW w:type="dxa" w:w="2120"/>
            <w:vAlign w:val="center"/>
          </w:tcPr>
          <w:p>
            <w:pPr>
              <w:keepNext w:val="0"/>
              <w:spacing w:line="320" w:lineRule="exact" w:after="0" w:before="0"/>
              <w:ind w:firstLine="0"/>
              <w:jc w:val="left"/>
            </w:pPr>
            <w:r>
              <w:rPr>
                <w:b w:val="0"/>
                <w:sz w:val="21"/>
              </w:rPr>
              <w:t>主数据</w:t>
            </w:r>
          </w:p>
        </w:tc>
        <w:tc>
          <w:tcPr>
            <w:tcW w:type="dxa" w:w="4048"/>
            <w:vAlign w:val="center"/>
          </w:tcPr>
          <w:p>
            <w:pPr>
              <w:keepNext w:val="0"/>
              <w:spacing w:line="320" w:lineRule="exact" w:after="0" w:before="0"/>
              <w:ind w:firstLine="0"/>
              <w:jc w:val="left"/>
            </w:pPr>
            <w:r>
              <w:rPr>
                <w:b w:val="0"/>
                <w:sz w:val="21"/>
              </w:rPr>
              <w:t>实体编码的对齐基准</w:t>
            </w:r>
          </w:p>
        </w:tc>
        <w:tc>
          <w:tcPr>
            <w:tcW w:type="dxa" w:w="3470"/>
            <w:vAlign w:val="center"/>
          </w:tcPr>
          <w:p>
            <w:pPr>
              <w:keepNext w:val="0"/>
              <w:spacing w:line="320" w:lineRule="exact" w:after="0" w:before="0"/>
              <w:ind w:firstLine="0"/>
              <w:jc w:val="left"/>
            </w:pPr>
            <w:r>
              <w:rPr>
                <w:b w:val="0"/>
                <w:sz w:val="21"/>
              </w:rPr>
              <w:t>本体引用主数据编码</w:t>
            </w:r>
          </w:p>
        </w:tc>
      </w:tr>
      <w:tr>
        <w:trPr>
          <w:cantSplit/>
        </w:trPr>
        <w:tc>
          <w:tcPr>
            <w:tcW w:type="dxa" w:w="2120"/>
            <w:vAlign w:val="center"/>
          </w:tcPr>
          <w:p>
            <w:pPr>
              <w:keepNext w:val="0"/>
              <w:spacing w:line="320" w:lineRule="exact" w:after="0" w:before="0"/>
              <w:ind w:firstLine="0"/>
              <w:jc w:val="left"/>
            </w:pPr>
            <w:r>
              <w:rPr>
                <w:b w:val="0"/>
                <w:sz w:val="21"/>
              </w:rPr>
              <w:t>参考数据标准与代码值域字典</w:t>
            </w:r>
          </w:p>
        </w:tc>
        <w:tc>
          <w:tcPr>
            <w:tcW w:type="dxa" w:w="4048"/>
            <w:vAlign w:val="center"/>
          </w:tcPr>
          <w:p>
            <w:pPr>
              <w:keepNext w:val="0"/>
              <w:spacing w:line="320" w:lineRule="exact" w:after="0" w:before="0"/>
              <w:ind w:firstLine="0"/>
              <w:jc w:val="left"/>
            </w:pPr>
            <w:r>
              <w:rPr>
                <w:b w:val="0"/>
                <w:sz w:val="21"/>
              </w:rPr>
              <w:t>类目属性的枚举值域</w:t>
            </w:r>
          </w:p>
        </w:tc>
        <w:tc>
          <w:tcPr>
            <w:tcW w:type="dxa" w:w="3470"/>
            <w:vAlign w:val="center"/>
          </w:tcPr>
          <w:p>
            <w:pPr>
              <w:keepNext w:val="0"/>
              <w:spacing w:line="320" w:lineRule="exact" w:after="0" w:before="0"/>
              <w:ind w:firstLine="0"/>
              <w:jc w:val="left"/>
            </w:pPr>
            <w:r>
              <w:rPr>
                <w:b w:val="0"/>
                <w:sz w:val="21"/>
              </w:rPr>
              <w:t>本体引用值域；本体新增的值候选提交标准侧确认</w:t>
            </w:r>
          </w:p>
        </w:tc>
      </w:tr>
      <w:tr>
        <w:trPr>
          <w:cantSplit/>
        </w:trPr>
        <w:tc>
          <w:tcPr>
            <w:tcW w:type="dxa" w:w="2120"/>
            <w:vAlign w:val="center"/>
          </w:tcPr>
          <w:p>
            <w:pPr>
              <w:keepNext w:val="0"/>
              <w:spacing w:line="320" w:lineRule="exact" w:after="0" w:before="0"/>
              <w:ind w:firstLine="0"/>
              <w:jc w:val="left"/>
            </w:pPr>
            <w:r>
              <w:rPr>
                <w:b w:val="0"/>
                <w:sz w:val="21"/>
              </w:rPr>
              <w:t>数据元标准</w:t>
            </w:r>
          </w:p>
        </w:tc>
        <w:tc>
          <w:tcPr>
            <w:tcW w:type="dxa" w:w="4048"/>
            <w:vAlign w:val="center"/>
          </w:tcPr>
          <w:p>
            <w:pPr>
              <w:keepNext w:val="0"/>
              <w:spacing w:line="320" w:lineRule="exact" w:after="0" w:before="0"/>
              <w:ind w:firstLine="0"/>
              <w:jc w:val="left"/>
            </w:pPr>
            <w:r>
              <w:rPr>
                <w:b w:val="0"/>
                <w:sz w:val="21"/>
              </w:rPr>
              <w:t>属性的名称、类型、格式与值域</w:t>
            </w:r>
          </w:p>
        </w:tc>
        <w:tc>
          <w:tcPr>
            <w:tcW w:type="dxa" w:w="3470"/>
            <w:vAlign w:val="center"/>
          </w:tcPr>
          <w:p>
            <w:pPr>
              <w:keepNext w:val="0"/>
              <w:spacing w:line="320" w:lineRule="exact" w:after="0" w:before="0"/>
              <w:ind w:firstLine="0"/>
              <w:jc w:val="left"/>
            </w:pPr>
            <w:r>
              <w:rPr>
                <w:b w:val="0"/>
                <w:sz w:val="21"/>
              </w:rPr>
              <w:t>本体属性定义引用数据元；冲突时以经核验的适用数据元标准为准</w:t>
            </w:r>
          </w:p>
        </w:tc>
      </w:tr>
      <w:tr>
        <w:trPr>
          <w:cantSplit/>
        </w:trPr>
        <w:tc>
          <w:tcPr>
            <w:tcW w:type="dxa" w:w="2120"/>
            <w:vAlign w:val="center"/>
          </w:tcPr>
          <w:p>
            <w:pPr>
              <w:keepNext w:val="0"/>
              <w:spacing w:line="320" w:lineRule="exact" w:after="0" w:before="0"/>
              <w:ind w:firstLine="0"/>
              <w:jc w:val="left"/>
            </w:pPr>
            <w:r>
              <w:rPr>
                <w:b w:val="0"/>
                <w:sz w:val="21"/>
              </w:rPr>
              <w:t>指标标准</w:t>
            </w:r>
          </w:p>
        </w:tc>
        <w:tc>
          <w:tcPr>
            <w:tcW w:type="dxa" w:w="4048"/>
            <w:vAlign w:val="center"/>
          </w:tcPr>
          <w:p>
            <w:pPr>
              <w:keepNext w:val="0"/>
              <w:spacing w:line="320" w:lineRule="exact" w:after="0" w:before="0"/>
              <w:ind w:firstLine="0"/>
              <w:jc w:val="left"/>
            </w:pPr>
            <w:r>
              <w:rPr>
                <w:b w:val="0"/>
                <w:sz w:val="21"/>
              </w:rPr>
              <w:t>指标知识库的指标口径</w:t>
            </w:r>
          </w:p>
        </w:tc>
        <w:tc>
          <w:tcPr>
            <w:tcW w:type="dxa" w:w="3470"/>
            <w:vAlign w:val="center"/>
          </w:tcPr>
          <w:p>
            <w:pPr>
              <w:keepNext w:val="0"/>
              <w:spacing w:line="320" w:lineRule="exact" w:after="0" w:before="0"/>
              <w:ind w:firstLine="0"/>
              <w:jc w:val="left"/>
            </w:pPr>
            <w:r>
              <w:rPr>
                <w:b w:val="0"/>
                <w:sz w:val="21"/>
              </w:rPr>
              <w:t>知识库引用指标标准</w:t>
            </w:r>
          </w:p>
        </w:tc>
      </w:tr>
      <w:tr>
        <w:trPr>
          <w:cantSplit/>
        </w:trPr>
        <w:tc>
          <w:tcPr>
            <w:tcW w:type="dxa" w:w="2120"/>
            <w:vAlign w:val="center"/>
          </w:tcPr>
          <w:p>
            <w:pPr>
              <w:keepNext w:val="0"/>
              <w:spacing w:line="320" w:lineRule="exact" w:after="0" w:before="0"/>
              <w:ind w:firstLine="0"/>
              <w:jc w:val="left"/>
            </w:pPr>
            <w:r>
              <w:rPr>
                <w:b w:val="0"/>
                <w:sz w:val="21"/>
              </w:rPr>
              <w:t>标准映射对照表</w:t>
            </w:r>
          </w:p>
        </w:tc>
        <w:tc>
          <w:tcPr>
            <w:tcW w:type="dxa" w:w="4048"/>
            <w:vAlign w:val="center"/>
          </w:tcPr>
          <w:p>
            <w:pPr>
              <w:keepNext w:val="0"/>
              <w:spacing w:line="320" w:lineRule="exact" w:after="0" w:before="0"/>
              <w:ind w:firstLine="0"/>
              <w:jc w:val="left"/>
            </w:pPr>
            <w:r>
              <w:rPr>
                <w:b w:val="0"/>
                <w:sz w:val="21"/>
              </w:rPr>
              <w:t>本体实体与企业编码的映射条目</w:t>
            </w:r>
          </w:p>
        </w:tc>
        <w:tc>
          <w:tcPr>
            <w:tcW w:type="dxa" w:w="3470"/>
            <w:vAlign w:val="center"/>
          </w:tcPr>
          <w:p>
            <w:pPr>
              <w:keepNext w:val="0"/>
              <w:spacing w:line="320" w:lineRule="exact" w:after="0" w:before="0"/>
              <w:ind w:firstLine="0"/>
              <w:jc w:val="left"/>
            </w:pPr>
            <w:r>
              <w:rPr>
                <w:b w:val="0"/>
                <w:sz w:val="21"/>
              </w:rPr>
              <w:t>本体向对照表写入映射条目</w:t>
            </w:r>
          </w:p>
        </w:tc>
      </w:tr>
    </w:tbl>
    <w:p>
      <w:pPr>
        <w:spacing w:after="40" w:line="240" w:lineRule="auto"/>
        <w:ind w:firstLine="0"/>
      </w:pPr>
      <w:r>
        <w:rPr>
          <w:sz w:val="4"/>
        </w:rPr>
      </w:r>
    </w:p>
    <w:p>
      <w:pPr>
        <w:jc w:val="both"/>
      </w:pPr>
      <w:r>
        <w:t>两者的版本号互相引用。本体发布说明中写明所引用的各标准版本；标准修订时反向评估受影响的本体条目。</w:t>
      </w:r>
    </w:p>
    <w:p>
      <w:pPr>
        <w:pStyle w:val="Heading2"/>
      </w:pPr>
      <w:r>
        <w:t>4.2 类目总览</w:t>
      </w:r>
    </w:p>
    <w:p>
      <w:pPr>
        <w:jc w:val="both"/>
      </w:pPr>
      <w:r>
        <w:t>本体覆盖七类对象类目，每一类明确属性、层次关系与关联关系。</w:t>
      </w:r>
    </w:p>
    <w:p>
      <w:pPr>
        <w:pStyle w:val="Caption"/>
        <w:keepNext/>
      </w:pPr>
      <w:r>
        <w:t>表4-2 类目总览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类目</w:t>
            </w:r>
          </w:p>
        </w:tc>
        <w:tc>
          <w:tcPr>
            <w:tcW w:type="dxa" w:w="2120"/>
            <w:vAlign w:val="center"/>
            <w:shd w:fill="EDF1F3"/>
          </w:tcPr>
          <w:p>
            <w:pPr>
              <w:keepNext/>
              <w:spacing w:line="320" w:lineRule="exact" w:after="0" w:before="0"/>
              <w:ind w:firstLine="0"/>
              <w:jc w:val="center"/>
            </w:pPr>
            <w:r>
              <w:rPr>
                <w:b/>
                <w:sz w:val="21"/>
              </w:rPr>
              <w:t>层次关系</w:t>
            </w:r>
          </w:p>
        </w:tc>
        <w:tc>
          <w:tcPr>
            <w:tcW w:type="dxa" w:w="1928"/>
            <w:vAlign w:val="center"/>
            <w:shd w:fill="EDF1F3"/>
          </w:tcPr>
          <w:p>
            <w:pPr>
              <w:keepNext/>
              <w:spacing w:line="320" w:lineRule="exact" w:after="0" w:before="0"/>
              <w:ind w:firstLine="0"/>
              <w:jc w:val="center"/>
            </w:pPr>
            <w:r>
              <w:rPr>
                <w:b/>
                <w:sz w:val="21"/>
              </w:rPr>
              <w:t>实例来源</w:t>
            </w:r>
          </w:p>
        </w:tc>
        <w:tc>
          <w:tcPr>
            <w:tcW w:type="dxa" w:w="1928"/>
            <w:vAlign w:val="center"/>
            <w:shd w:fill="EDF1F3"/>
          </w:tcPr>
          <w:p>
            <w:pPr>
              <w:keepNext/>
              <w:spacing w:line="320" w:lineRule="exact" w:after="0" w:before="0"/>
              <w:ind w:firstLine="0"/>
              <w:jc w:val="center"/>
            </w:pPr>
            <w:r>
              <w:rPr>
                <w:b/>
                <w:sz w:val="21"/>
              </w:rPr>
              <w:t>对外关联</w:t>
            </w:r>
          </w:p>
        </w:tc>
        <w:tc>
          <w:tcPr>
            <w:tcW w:type="dxa" w:w="1928"/>
            <w:vAlign w:val="center"/>
            <w:shd w:fill="EDF1F3"/>
          </w:tcPr>
          <w:p>
            <w:pPr>
              <w:keepNext/>
              <w:spacing w:line="320" w:lineRule="exact" w:after="0" w:before="0"/>
              <w:ind w:firstLine="0"/>
              <w:jc w:val="center"/>
            </w:pPr>
            <w:r>
              <w:rPr>
                <w:b/>
                <w:sz w:val="21"/>
              </w:rPr>
              <w:t>对应验证场景的业务对象</w:t>
            </w:r>
          </w:p>
        </w:tc>
      </w:tr>
      <w:tr>
        <w:trPr>
          <w:cantSplit/>
        </w:trPr>
        <w:tc>
          <w:tcPr>
            <w:tcW w:type="dxa" w:w="1735"/>
            <w:vAlign w:val="center"/>
          </w:tcPr>
          <w:p>
            <w:pPr>
              <w:keepNext w:val="0"/>
              <w:spacing w:line="320" w:lineRule="exact" w:after="0" w:before="0"/>
              <w:ind w:firstLine="0"/>
              <w:jc w:val="left"/>
            </w:pPr>
            <w:r>
              <w:rPr>
                <w:b w:val="0"/>
                <w:sz w:val="21"/>
              </w:rPr>
              <w:t>设备与部件</w:t>
            </w:r>
          </w:p>
        </w:tc>
        <w:tc>
          <w:tcPr>
            <w:tcW w:type="dxa" w:w="2120"/>
            <w:vAlign w:val="center"/>
          </w:tcPr>
          <w:p>
            <w:pPr>
              <w:keepNext w:val="0"/>
              <w:spacing w:line="320" w:lineRule="exact" w:after="0" w:before="0"/>
              <w:ind w:firstLine="0"/>
              <w:jc w:val="left"/>
            </w:pPr>
            <w:r>
              <w:rPr>
                <w:b w:val="0"/>
                <w:sz w:val="21"/>
              </w:rPr>
              <w:t>主机产品—部件—零件—测点</w:t>
            </w:r>
          </w:p>
        </w:tc>
        <w:tc>
          <w:tcPr>
            <w:tcW w:type="dxa" w:w="1928"/>
            <w:vAlign w:val="center"/>
          </w:tcPr>
          <w:p>
            <w:pPr>
              <w:keepNext w:val="0"/>
              <w:spacing w:line="320" w:lineRule="exact" w:after="0" w:before="0"/>
              <w:ind w:firstLine="0"/>
              <w:jc w:val="left"/>
            </w:pPr>
            <w:r>
              <w:rPr>
                <w:b w:val="0"/>
                <w:sz w:val="21"/>
              </w:rPr>
              <w:t>PLM 物料清单、EAM 台账、测点配置</w:t>
            </w:r>
          </w:p>
        </w:tc>
        <w:tc>
          <w:tcPr>
            <w:tcW w:type="dxa" w:w="1928"/>
            <w:vAlign w:val="center"/>
          </w:tcPr>
          <w:p>
            <w:pPr>
              <w:keepNext w:val="0"/>
              <w:spacing w:line="320" w:lineRule="exact" w:after="0" w:before="0"/>
              <w:ind w:firstLine="0"/>
              <w:jc w:val="left"/>
            </w:pPr>
            <w:r>
              <w:rPr>
                <w:b w:val="0"/>
                <w:sz w:val="21"/>
              </w:rPr>
              <w:t>故障模式、工艺与工序、能耗与工况</w:t>
            </w:r>
          </w:p>
        </w:tc>
        <w:tc>
          <w:tcPr>
            <w:tcW w:type="dxa" w:w="1928"/>
            <w:vAlign w:val="center"/>
          </w:tcPr>
          <w:p>
            <w:pPr>
              <w:keepNext w:val="0"/>
              <w:spacing w:line="320" w:lineRule="exact" w:after="0" w:before="0"/>
              <w:ind w:firstLine="0"/>
              <w:jc w:val="left"/>
            </w:pPr>
            <w:r>
              <w:rPr>
                <w:b w:val="0"/>
                <w:sz w:val="21"/>
              </w:rPr>
              <w:t>装备健康智能诊断、热处理与焊接过程监控</w:t>
            </w:r>
          </w:p>
        </w:tc>
      </w:tr>
      <w:tr>
        <w:trPr>
          <w:cantSplit/>
        </w:trPr>
        <w:tc>
          <w:tcPr>
            <w:tcW w:type="dxa" w:w="1735"/>
            <w:vAlign w:val="center"/>
          </w:tcPr>
          <w:p>
            <w:pPr>
              <w:keepNext w:val="0"/>
              <w:spacing w:line="320" w:lineRule="exact" w:after="0" w:before="0"/>
              <w:ind w:firstLine="0"/>
              <w:jc w:val="left"/>
            </w:pPr>
            <w:r>
              <w:rPr>
                <w:b w:val="0"/>
                <w:sz w:val="21"/>
              </w:rPr>
              <w:t>工艺与工序</w:t>
            </w:r>
          </w:p>
        </w:tc>
        <w:tc>
          <w:tcPr>
            <w:tcW w:type="dxa" w:w="2120"/>
            <w:vAlign w:val="center"/>
          </w:tcPr>
          <w:p>
            <w:pPr>
              <w:keepNext w:val="0"/>
              <w:spacing w:line="320" w:lineRule="exact" w:after="0" w:before="0"/>
              <w:ind w:firstLine="0"/>
              <w:jc w:val="left"/>
            </w:pPr>
            <w:r>
              <w:rPr>
                <w:b w:val="0"/>
                <w:sz w:val="21"/>
              </w:rPr>
              <w:t>工艺路线—工序—工步—工艺参数项</w:t>
            </w:r>
          </w:p>
        </w:tc>
        <w:tc>
          <w:tcPr>
            <w:tcW w:type="dxa" w:w="1928"/>
            <w:vAlign w:val="center"/>
          </w:tcPr>
          <w:p>
            <w:pPr>
              <w:keepNext w:val="0"/>
              <w:spacing w:line="320" w:lineRule="exact" w:after="0" w:before="0"/>
              <w:ind w:firstLine="0"/>
              <w:jc w:val="left"/>
            </w:pPr>
            <w:r>
              <w:rPr>
                <w:b w:val="0"/>
                <w:sz w:val="21"/>
              </w:rPr>
              <w:t>PLM 工序数据、备料工序字典、工艺编制准则</w:t>
            </w:r>
          </w:p>
        </w:tc>
        <w:tc>
          <w:tcPr>
            <w:tcW w:type="dxa" w:w="1928"/>
            <w:vAlign w:val="center"/>
          </w:tcPr>
          <w:p>
            <w:pPr>
              <w:keepNext w:val="0"/>
              <w:spacing w:line="320" w:lineRule="exact" w:after="0" w:before="0"/>
              <w:ind w:firstLine="0"/>
              <w:jc w:val="left"/>
            </w:pPr>
            <w:r>
              <w:rPr>
                <w:b w:val="0"/>
                <w:sz w:val="21"/>
              </w:rPr>
              <w:t>设备与部件、物料、质量特性</w:t>
            </w:r>
          </w:p>
        </w:tc>
        <w:tc>
          <w:tcPr>
            <w:tcW w:type="dxa" w:w="1928"/>
            <w:vAlign w:val="center"/>
          </w:tcPr>
          <w:p>
            <w:pPr>
              <w:keepNext w:val="0"/>
              <w:spacing w:line="320" w:lineRule="exact" w:after="0" w:before="0"/>
              <w:ind w:firstLine="0"/>
              <w:jc w:val="left"/>
            </w:pPr>
            <w:r>
              <w:rPr>
                <w:b w:val="0"/>
                <w:sz w:val="21"/>
              </w:rPr>
              <w:t>板材备料工艺智能设计、热处理与焊接过程监控</w:t>
            </w:r>
          </w:p>
        </w:tc>
      </w:tr>
      <w:tr>
        <w:trPr>
          <w:cantSplit/>
        </w:trPr>
        <w:tc>
          <w:tcPr>
            <w:tcW w:type="dxa" w:w="1735"/>
            <w:vAlign w:val="center"/>
          </w:tcPr>
          <w:p>
            <w:pPr>
              <w:keepNext w:val="0"/>
              <w:spacing w:line="320" w:lineRule="exact" w:after="0" w:before="0"/>
              <w:ind w:firstLine="0"/>
              <w:jc w:val="left"/>
            </w:pPr>
            <w:r>
              <w:rPr>
                <w:b w:val="0"/>
                <w:sz w:val="21"/>
              </w:rPr>
              <w:t>故障模式</w:t>
            </w:r>
          </w:p>
        </w:tc>
        <w:tc>
          <w:tcPr>
            <w:tcW w:type="dxa" w:w="2120"/>
            <w:vAlign w:val="center"/>
          </w:tcPr>
          <w:p>
            <w:pPr>
              <w:keepNext w:val="0"/>
              <w:spacing w:line="320" w:lineRule="exact" w:after="0" w:before="0"/>
              <w:ind w:firstLine="0"/>
              <w:jc w:val="left"/>
            </w:pPr>
            <w:r>
              <w:rPr>
                <w:b w:val="0"/>
                <w:sz w:val="21"/>
              </w:rPr>
              <w:t>系统—部件—故障模式—现象</w:t>
            </w:r>
          </w:p>
        </w:tc>
        <w:tc>
          <w:tcPr>
            <w:tcW w:type="dxa" w:w="1928"/>
            <w:vAlign w:val="center"/>
          </w:tcPr>
          <w:p>
            <w:pPr>
              <w:keepNext w:val="0"/>
              <w:spacing w:line="320" w:lineRule="exact" w:after="0" w:before="0"/>
              <w:ind w:firstLine="0"/>
              <w:jc w:val="left"/>
            </w:pPr>
            <w:r>
              <w:rPr>
                <w:b w:val="0"/>
                <w:sz w:val="21"/>
              </w:rPr>
              <w:t>故障案例、维修记录、诊断报告、报警规则</w:t>
            </w:r>
          </w:p>
        </w:tc>
        <w:tc>
          <w:tcPr>
            <w:tcW w:type="dxa" w:w="1928"/>
            <w:vAlign w:val="center"/>
          </w:tcPr>
          <w:p>
            <w:pPr>
              <w:keepNext w:val="0"/>
              <w:spacing w:line="320" w:lineRule="exact" w:after="0" w:before="0"/>
              <w:ind w:firstLine="0"/>
              <w:jc w:val="left"/>
            </w:pPr>
            <w:r>
              <w:rPr>
                <w:b w:val="0"/>
                <w:sz w:val="21"/>
              </w:rPr>
              <w:t>设备与部件、检验项、备件物料</w:t>
            </w:r>
          </w:p>
        </w:tc>
        <w:tc>
          <w:tcPr>
            <w:tcW w:type="dxa" w:w="1928"/>
            <w:vAlign w:val="center"/>
          </w:tcPr>
          <w:p>
            <w:pPr>
              <w:keepNext w:val="0"/>
              <w:spacing w:line="320" w:lineRule="exact" w:after="0" w:before="0"/>
              <w:ind w:firstLine="0"/>
              <w:jc w:val="left"/>
            </w:pPr>
            <w:r>
              <w:rPr>
                <w:b w:val="0"/>
                <w:sz w:val="21"/>
              </w:rPr>
              <w:t>装备健康智能诊断</w:t>
            </w:r>
          </w:p>
        </w:tc>
      </w:tr>
      <w:tr>
        <w:trPr>
          <w:cantSplit/>
        </w:trPr>
        <w:tc>
          <w:tcPr>
            <w:tcW w:type="dxa" w:w="1735"/>
            <w:vAlign w:val="center"/>
          </w:tcPr>
          <w:p>
            <w:pPr>
              <w:keepNext w:val="0"/>
              <w:spacing w:line="320" w:lineRule="exact" w:after="0" w:before="0"/>
              <w:ind w:firstLine="0"/>
              <w:jc w:val="left"/>
            </w:pPr>
            <w:r>
              <w:rPr>
                <w:b w:val="0"/>
                <w:sz w:val="21"/>
              </w:rPr>
              <w:t>质量特性与检验项</w:t>
            </w:r>
          </w:p>
        </w:tc>
        <w:tc>
          <w:tcPr>
            <w:tcW w:type="dxa" w:w="2120"/>
            <w:vAlign w:val="center"/>
          </w:tcPr>
          <w:p>
            <w:pPr>
              <w:keepNext w:val="0"/>
              <w:spacing w:line="320" w:lineRule="exact" w:after="0" w:before="0"/>
              <w:ind w:firstLine="0"/>
              <w:jc w:val="left"/>
            </w:pPr>
            <w:r>
              <w:rPr>
                <w:b w:val="0"/>
                <w:sz w:val="21"/>
              </w:rPr>
              <w:t>质量特性—检验项—判定规则</w:t>
            </w:r>
          </w:p>
        </w:tc>
        <w:tc>
          <w:tcPr>
            <w:tcW w:type="dxa" w:w="1928"/>
            <w:vAlign w:val="center"/>
          </w:tcPr>
          <w:p>
            <w:pPr>
              <w:keepNext w:val="0"/>
              <w:spacing w:line="320" w:lineRule="exact" w:after="0" w:before="0"/>
              <w:ind w:firstLine="0"/>
              <w:jc w:val="left"/>
            </w:pPr>
            <w:r>
              <w:rPr>
                <w:b w:val="0"/>
                <w:sz w:val="21"/>
              </w:rPr>
              <w:t>QMS 检验项目、技术标准、质量知识</w:t>
            </w:r>
          </w:p>
        </w:tc>
        <w:tc>
          <w:tcPr>
            <w:tcW w:type="dxa" w:w="1928"/>
            <w:vAlign w:val="center"/>
          </w:tcPr>
          <w:p>
            <w:pPr>
              <w:keepNext w:val="0"/>
              <w:spacing w:line="320" w:lineRule="exact" w:after="0" w:before="0"/>
              <w:ind w:firstLine="0"/>
              <w:jc w:val="left"/>
            </w:pPr>
            <w:r>
              <w:rPr>
                <w:b w:val="0"/>
                <w:sz w:val="21"/>
              </w:rPr>
              <w:t>工艺参数项、故障模式、物料</w:t>
            </w:r>
          </w:p>
        </w:tc>
        <w:tc>
          <w:tcPr>
            <w:tcW w:type="dxa" w:w="1928"/>
            <w:vAlign w:val="center"/>
          </w:tcPr>
          <w:p>
            <w:pPr>
              <w:keepNext w:val="0"/>
              <w:spacing w:line="320" w:lineRule="exact" w:after="0" w:before="0"/>
              <w:ind w:firstLine="0"/>
              <w:jc w:val="left"/>
            </w:pPr>
            <w:r>
              <w:rPr>
                <w:b w:val="0"/>
                <w:sz w:val="21"/>
              </w:rPr>
              <w:t>热处理与焊接过程监控、质量数据集建设</w:t>
            </w:r>
          </w:p>
        </w:tc>
      </w:tr>
      <w:tr>
        <w:trPr>
          <w:cantSplit/>
        </w:trPr>
        <w:tc>
          <w:tcPr>
            <w:tcW w:type="dxa" w:w="1735"/>
            <w:vAlign w:val="center"/>
          </w:tcPr>
          <w:p>
            <w:pPr>
              <w:keepNext w:val="0"/>
              <w:spacing w:line="320" w:lineRule="exact" w:after="0" w:before="0"/>
              <w:ind w:firstLine="0"/>
              <w:jc w:val="left"/>
            </w:pPr>
            <w:r>
              <w:rPr>
                <w:b w:val="0"/>
                <w:sz w:val="21"/>
              </w:rPr>
              <w:t>物料与物料清单</w:t>
            </w:r>
          </w:p>
        </w:tc>
        <w:tc>
          <w:tcPr>
            <w:tcW w:type="dxa" w:w="2120"/>
            <w:vAlign w:val="center"/>
          </w:tcPr>
          <w:p>
            <w:pPr>
              <w:keepNext w:val="0"/>
              <w:spacing w:line="320" w:lineRule="exact" w:after="0" w:before="0"/>
              <w:ind w:firstLine="0"/>
              <w:jc w:val="left"/>
            </w:pPr>
            <w:r>
              <w:rPr>
                <w:b w:val="0"/>
                <w:sz w:val="21"/>
              </w:rPr>
              <w:t>产品—部件—零件—原材料</w:t>
            </w:r>
          </w:p>
        </w:tc>
        <w:tc>
          <w:tcPr>
            <w:tcW w:type="dxa" w:w="1928"/>
            <w:vAlign w:val="center"/>
          </w:tcPr>
          <w:p>
            <w:pPr>
              <w:keepNext w:val="0"/>
              <w:spacing w:line="320" w:lineRule="exact" w:after="0" w:before="0"/>
              <w:ind w:firstLine="0"/>
              <w:jc w:val="left"/>
            </w:pPr>
            <w:r>
              <w:rPr>
                <w:b w:val="0"/>
                <w:sz w:val="21"/>
              </w:rPr>
              <w:t>主数据物料编码、PLM 物料清单、ERP 物料主数据</w:t>
            </w:r>
          </w:p>
        </w:tc>
        <w:tc>
          <w:tcPr>
            <w:tcW w:type="dxa" w:w="1928"/>
            <w:vAlign w:val="center"/>
          </w:tcPr>
          <w:p>
            <w:pPr>
              <w:keepNext w:val="0"/>
              <w:spacing w:line="320" w:lineRule="exact" w:after="0" w:before="0"/>
              <w:ind w:firstLine="0"/>
              <w:jc w:val="left"/>
            </w:pPr>
            <w:r>
              <w:rPr>
                <w:b w:val="0"/>
                <w:sz w:val="21"/>
              </w:rPr>
              <w:t>供应商、工序、库存</w:t>
            </w:r>
          </w:p>
        </w:tc>
        <w:tc>
          <w:tcPr>
            <w:tcW w:type="dxa" w:w="1928"/>
            <w:vAlign w:val="center"/>
          </w:tcPr>
          <w:p>
            <w:pPr>
              <w:keepNext w:val="0"/>
              <w:spacing w:line="320" w:lineRule="exact" w:after="0" w:before="0"/>
              <w:ind w:firstLine="0"/>
              <w:jc w:val="left"/>
            </w:pPr>
            <w:r>
              <w:rPr>
                <w:b w:val="0"/>
                <w:sz w:val="21"/>
              </w:rPr>
              <w:t>产品智能选型、库存控制智能化</w:t>
            </w:r>
          </w:p>
        </w:tc>
      </w:tr>
      <w:tr>
        <w:trPr>
          <w:cantSplit/>
        </w:trPr>
        <w:tc>
          <w:tcPr>
            <w:tcW w:type="dxa" w:w="1735"/>
            <w:vAlign w:val="center"/>
          </w:tcPr>
          <w:p>
            <w:pPr>
              <w:keepNext w:val="0"/>
              <w:spacing w:line="320" w:lineRule="exact" w:after="0" w:before="0"/>
              <w:ind w:firstLine="0"/>
              <w:jc w:val="left"/>
            </w:pPr>
            <w:r>
              <w:rPr>
                <w:b w:val="0"/>
                <w:sz w:val="21"/>
              </w:rPr>
              <w:t>供应商与合同</w:t>
            </w:r>
          </w:p>
        </w:tc>
        <w:tc>
          <w:tcPr>
            <w:tcW w:type="dxa" w:w="2120"/>
            <w:vAlign w:val="center"/>
          </w:tcPr>
          <w:p>
            <w:pPr>
              <w:keepNext w:val="0"/>
              <w:spacing w:line="320" w:lineRule="exact" w:after="0" w:before="0"/>
              <w:ind w:firstLine="0"/>
              <w:jc w:val="left"/>
            </w:pPr>
            <w:r>
              <w:rPr>
                <w:b w:val="0"/>
                <w:sz w:val="21"/>
              </w:rPr>
              <w:t>供应商—合同—条款</w:t>
            </w:r>
          </w:p>
        </w:tc>
        <w:tc>
          <w:tcPr>
            <w:tcW w:type="dxa" w:w="1928"/>
            <w:vAlign w:val="center"/>
          </w:tcPr>
          <w:p>
            <w:pPr>
              <w:keepNext w:val="0"/>
              <w:spacing w:line="320" w:lineRule="exact" w:after="0" w:before="0"/>
              <w:ind w:firstLine="0"/>
              <w:jc w:val="left"/>
            </w:pPr>
            <w:r>
              <w:rPr>
                <w:b w:val="0"/>
                <w:sz w:val="21"/>
              </w:rPr>
              <w:t>SCM 供应商档案、CRM 与 OA 合同</w:t>
            </w:r>
          </w:p>
        </w:tc>
        <w:tc>
          <w:tcPr>
            <w:tcW w:type="dxa" w:w="1928"/>
            <w:vAlign w:val="center"/>
          </w:tcPr>
          <w:p>
            <w:pPr>
              <w:keepNext w:val="0"/>
              <w:spacing w:line="320" w:lineRule="exact" w:after="0" w:before="0"/>
              <w:ind w:firstLine="0"/>
              <w:jc w:val="left"/>
            </w:pPr>
            <w:r>
              <w:rPr>
                <w:b w:val="0"/>
                <w:sz w:val="21"/>
              </w:rPr>
              <w:t>物料、采购订单、制度条款</w:t>
            </w:r>
          </w:p>
        </w:tc>
        <w:tc>
          <w:tcPr>
            <w:tcW w:type="dxa" w:w="1928"/>
            <w:vAlign w:val="center"/>
          </w:tcPr>
          <w:p>
            <w:pPr>
              <w:keepNext w:val="0"/>
              <w:spacing w:line="320" w:lineRule="exact" w:after="0" w:before="0"/>
              <w:ind w:firstLine="0"/>
              <w:jc w:val="left"/>
            </w:pPr>
            <w:r>
              <w:rPr>
                <w:b w:val="0"/>
                <w:sz w:val="21"/>
              </w:rPr>
              <w:t>库存控制智能化、合同合规智能审查</w:t>
            </w:r>
          </w:p>
        </w:tc>
      </w:tr>
      <w:tr>
        <w:trPr>
          <w:cantSplit/>
        </w:trPr>
        <w:tc>
          <w:tcPr>
            <w:tcW w:type="dxa" w:w="1735"/>
            <w:vAlign w:val="center"/>
          </w:tcPr>
          <w:p>
            <w:pPr>
              <w:keepNext w:val="0"/>
              <w:spacing w:line="320" w:lineRule="exact" w:after="0" w:before="0"/>
              <w:ind w:firstLine="0"/>
              <w:jc w:val="left"/>
            </w:pPr>
            <w:r>
              <w:rPr>
                <w:b w:val="0"/>
                <w:sz w:val="21"/>
              </w:rPr>
              <w:t>能耗与工况</w:t>
            </w:r>
          </w:p>
        </w:tc>
        <w:tc>
          <w:tcPr>
            <w:tcW w:type="dxa" w:w="2120"/>
            <w:vAlign w:val="center"/>
          </w:tcPr>
          <w:p>
            <w:pPr>
              <w:keepNext w:val="0"/>
              <w:spacing w:line="320" w:lineRule="exact" w:after="0" w:before="0"/>
              <w:ind w:firstLine="0"/>
              <w:jc w:val="left"/>
            </w:pPr>
            <w:r>
              <w:rPr>
                <w:b w:val="0"/>
                <w:sz w:val="21"/>
              </w:rPr>
              <w:t>设备—测点—工况分段</w:t>
            </w:r>
          </w:p>
        </w:tc>
        <w:tc>
          <w:tcPr>
            <w:tcW w:type="dxa" w:w="1928"/>
            <w:vAlign w:val="center"/>
          </w:tcPr>
          <w:p>
            <w:pPr>
              <w:keepNext w:val="0"/>
              <w:spacing w:line="320" w:lineRule="exact" w:after="0" w:before="0"/>
              <w:ind w:firstLine="0"/>
              <w:jc w:val="left"/>
            </w:pPr>
            <w:r>
              <w:rPr>
                <w:b w:val="0"/>
                <w:sz w:val="21"/>
              </w:rPr>
              <w:t>EMS 计量点、SCADA 测点配置</w:t>
            </w:r>
          </w:p>
        </w:tc>
        <w:tc>
          <w:tcPr>
            <w:tcW w:type="dxa" w:w="1928"/>
            <w:vAlign w:val="center"/>
          </w:tcPr>
          <w:p>
            <w:pPr>
              <w:keepNext w:val="0"/>
              <w:spacing w:line="320" w:lineRule="exact" w:after="0" w:before="0"/>
              <w:ind w:firstLine="0"/>
              <w:jc w:val="left"/>
            </w:pPr>
            <w:r>
              <w:rPr>
                <w:b w:val="0"/>
                <w:sz w:val="21"/>
              </w:rPr>
              <w:t>设备与部件、工序、时序样本</w:t>
            </w:r>
          </w:p>
        </w:tc>
        <w:tc>
          <w:tcPr>
            <w:tcW w:type="dxa" w:w="1928"/>
            <w:vAlign w:val="center"/>
          </w:tcPr>
          <w:p>
            <w:pPr>
              <w:keepNext w:val="0"/>
              <w:spacing w:line="320" w:lineRule="exact" w:after="0" w:before="0"/>
              <w:ind w:firstLine="0"/>
              <w:jc w:val="left"/>
            </w:pPr>
            <w:r>
              <w:rPr>
                <w:b w:val="0"/>
                <w:sz w:val="21"/>
              </w:rPr>
              <w:t>装备健康智能诊断、过程监控</w:t>
            </w:r>
          </w:p>
        </w:tc>
      </w:tr>
    </w:tbl>
    <w:p>
      <w:pPr>
        <w:spacing w:after="40" w:line="240" w:lineRule="auto"/>
        <w:ind w:firstLine="0"/>
      </w:pPr>
      <w:r>
        <w:rPr>
          <w:sz w:val="4"/>
        </w:rPr>
      </w:r>
    </w:p>
    <w:p>
      <w:pPr>
        <w:pStyle w:val="Heading2"/>
      </w:pPr>
      <w:r>
        <w:t>4.3 七类目的属性集</w:t>
      </w:r>
    </w:p>
    <w:p>
      <w:pPr>
        <w:jc w:val="both"/>
      </w:pPr>
      <w:r>
        <w:t>属性集登记名称、类型、取值来源、必填条件和对齐基准。类型与格式引用数据元标准，枚举引用参考数据标准。设备、部件、测点、供应商和合同等子类型分别应用必填规则：只对相应对象及业务用途要求相关编码与属性，不为无关字段填入虚假值；未知、不适用和缺失分别记录。</w:t>
      </w:r>
    </w:p>
    <w:p>
      <w:pPr>
        <w:pStyle w:val="Heading3"/>
      </w:pPr>
      <w:r>
        <w:t>4.3.1 设备与部件</w:t>
      </w:r>
    </w:p>
    <w:p>
      <w:pPr>
        <w:pStyle w:val="Caption"/>
        <w:keepNext/>
      </w:pPr>
      <w:r>
        <w:t>表4-3 设备与部件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设备编码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EAM 台账编码</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EAM</w:t>
            </w:r>
          </w:p>
        </w:tc>
      </w:tr>
      <w:tr>
        <w:trPr>
          <w:cantSplit/>
        </w:trPr>
        <w:tc>
          <w:tcPr>
            <w:tcW w:type="dxa" w:w="1928"/>
            <w:vAlign w:val="center"/>
          </w:tcPr>
          <w:p>
            <w:pPr>
              <w:keepNext w:val="0"/>
              <w:spacing w:line="320" w:lineRule="exact" w:after="0" w:before="0"/>
              <w:ind w:firstLine="0"/>
              <w:jc w:val="left"/>
            </w:pPr>
            <w:r>
              <w:rPr>
                <w:b w:val="0"/>
                <w:sz w:val="21"/>
              </w:rPr>
              <w:t>部件编码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PLM 物料清单零部件号</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PLM</w:t>
            </w:r>
          </w:p>
        </w:tc>
      </w:tr>
      <w:tr>
        <w:trPr>
          <w:cantSplit/>
        </w:trPr>
        <w:tc>
          <w:tcPr>
            <w:tcW w:type="dxa" w:w="1928"/>
            <w:vAlign w:val="center"/>
          </w:tcPr>
          <w:p>
            <w:pPr>
              <w:keepNext w:val="0"/>
              <w:spacing w:line="320" w:lineRule="exact" w:after="0" w:before="0"/>
              <w:ind w:firstLine="0"/>
              <w:jc w:val="left"/>
            </w:pPr>
            <w:r>
              <w:rPr>
                <w:b w:val="0"/>
                <w:sz w:val="21"/>
              </w:rPr>
              <w:t>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业务术语标准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术语标准</w:t>
            </w:r>
          </w:p>
        </w:tc>
      </w:tr>
      <w:tr>
        <w:trPr>
          <w:cantSplit/>
        </w:trPr>
        <w:tc>
          <w:tcPr>
            <w:tcW w:type="dxa" w:w="1928"/>
            <w:vAlign w:val="center"/>
          </w:tcPr>
          <w:p>
            <w:pPr>
              <w:keepNext w:val="0"/>
              <w:spacing w:line="320" w:lineRule="exact" w:after="0" w:before="0"/>
              <w:ind w:firstLine="0"/>
              <w:jc w:val="left"/>
            </w:pPr>
            <w:r>
              <w:rPr>
                <w:b w:val="0"/>
                <w:sz w:val="21"/>
              </w:rPr>
              <w:t>类型</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主机产品／部件／零件／测点</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型号与规格档位</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PLM、产品技术文件</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PLM</w:t>
            </w:r>
          </w:p>
        </w:tc>
      </w:tr>
      <w:tr>
        <w:trPr>
          <w:cantSplit/>
        </w:trPr>
        <w:tc>
          <w:tcPr>
            <w:tcW w:type="dxa" w:w="1928"/>
            <w:vAlign w:val="center"/>
          </w:tcPr>
          <w:p>
            <w:pPr>
              <w:keepNext w:val="0"/>
              <w:spacing w:line="320" w:lineRule="exact" w:after="0" w:before="0"/>
              <w:ind w:firstLine="0"/>
              <w:jc w:val="left"/>
            </w:pPr>
            <w:r>
              <w:rPr>
                <w:b w:val="0"/>
                <w:sz w:val="21"/>
              </w:rPr>
              <w:t>安装位置</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装配结构或矿井工作面位置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PLM、CRM</w:t>
            </w:r>
          </w:p>
        </w:tc>
      </w:tr>
      <w:tr>
        <w:trPr>
          <w:cantSplit/>
        </w:trPr>
        <w:tc>
          <w:tcPr>
            <w:tcW w:type="dxa" w:w="1928"/>
            <w:vAlign w:val="center"/>
          </w:tcPr>
          <w:p>
            <w:pPr>
              <w:keepNext w:val="0"/>
              <w:spacing w:line="320" w:lineRule="exact" w:after="0" w:before="0"/>
              <w:ind w:firstLine="0"/>
              <w:jc w:val="left"/>
            </w:pPr>
            <w:r>
              <w:rPr>
                <w:b w:val="0"/>
                <w:sz w:val="21"/>
              </w:rPr>
              <w:t>投运时间</w:t>
            </w:r>
          </w:p>
        </w:tc>
        <w:tc>
          <w:tcPr>
            <w:tcW w:type="dxa" w:w="1157"/>
            <w:vAlign w:val="center"/>
          </w:tcPr>
          <w:p>
            <w:pPr>
              <w:keepNext w:val="0"/>
              <w:spacing w:line="320" w:lineRule="exact" w:after="0" w:before="0"/>
              <w:ind w:firstLine="0"/>
              <w:jc w:val="left"/>
            </w:pPr>
            <w:r>
              <w:rPr>
                <w:b w:val="0"/>
                <w:sz w:val="21"/>
              </w:rPr>
              <w:t>日期</w:t>
            </w:r>
          </w:p>
        </w:tc>
        <w:tc>
          <w:tcPr>
            <w:tcW w:type="dxa" w:w="3180"/>
            <w:vAlign w:val="center"/>
          </w:tcPr>
          <w:p>
            <w:pPr>
              <w:keepNext w:val="0"/>
              <w:spacing w:line="320" w:lineRule="exact" w:after="0" w:before="0"/>
              <w:ind w:firstLine="0"/>
              <w:jc w:val="left"/>
            </w:pPr>
            <w:r>
              <w:rPr>
                <w:b w:val="0"/>
                <w:sz w:val="21"/>
              </w:rPr>
              <w:t>EAM 台账</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EAM</w:t>
            </w:r>
          </w:p>
        </w:tc>
      </w:tr>
      <w:tr>
        <w:trPr>
          <w:cantSplit/>
        </w:trPr>
        <w:tc>
          <w:tcPr>
            <w:tcW w:type="dxa" w:w="1928"/>
            <w:vAlign w:val="center"/>
          </w:tcPr>
          <w:p>
            <w:pPr>
              <w:keepNext w:val="0"/>
              <w:spacing w:line="320" w:lineRule="exact" w:after="0" w:before="0"/>
              <w:ind w:firstLine="0"/>
              <w:jc w:val="left"/>
            </w:pPr>
            <w:r>
              <w:rPr>
                <w:b w:val="0"/>
                <w:sz w:val="21"/>
              </w:rPr>
              <w:t>所属主机产品</w:t>
            </w:r>
          </w:p>
        </w:tc>
        <w:tc>
          <w:tcPr>
            <w:tcW w:type="dxa" w:w="1157"/>
            <w:vAlign w:val="center"/>
          </w:tcPr>
          <w:p>
            <w:pPr>
              <w:keepNext w:val="0"/>
              <w:spacing w:line="320" w:lineRule="exact" w:after="0" w:before="0"/>
              <w:ind w:firstLine="0"/>
              <w:jc w:val="left"/>
            </w:pPr>
            <w:r>
              <w:rPr>
                <w:b w:val="0"/>
                <w:sz w:val="21"/>
              </w:rPr>
              <w:t>引用</w:t>
            </w:r>
          </w:p>
        </w:tc>
        <w:tc>
          <w:tcPr>
            <w:tcW w:type="dxa" w:w="3180"/>
            <w:vAlign w:val="center"/>
          </w:tcPr>
          <w:p>
            <w:pPr>
              <w:keepNext w:val="0"/>
              <w:spacing w:line="320" w:lineRule="exact" w:after="0" w:before="0"/>
              <w:ind w:firstLine="0"/>
              <w:jc w:val="left"/>
            </w:pPr>
            <w:r>
              <w:rPr>
                <w:b w:val="0"/>
                <w:sz w:val="21"/>
              </w:rPr>
              <w:t>本类目上层实例</w:t>
            </w:r>
          </w:p>
        </w:tc>
        <w:tc>
          <w:tcPr>
            <w:tcW w:type="dxa" w:w="1157"/>
            <w:vAlign w:val="center"/>
          </w:tcPr>
          <w:p>
            <w:pPr>
              <w:keepNext w:val="0"/>
              <w:spacing w:line="320" w:lineRule="exact" w:after="0" w:before="0"/>
              <w:ind w:firstLine="0"/>
              <w:jc w:val="left"/>
            </w:pPr>
            <w:r>
              <w:rPr>
                <w:b w:val="0"/>
                <w:sz w:val="21"/>
              </w:rPr>
              <w:t>是（非顶层）</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关联测点</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测点配置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SCADA、远程运维平台</w:t>
            </w:r>
          </w:p>
        </w:tc>
      </w:tr>
      <w:tr>
        <w:trPr>
          <w:cantSplit/>
        </w:trPr>
        <w:tc>
          <w:tcPr>
            <w:tcW w:type="dxa" w:w="1928"/>
            <w:vAlign w:val="center"/>
          </w:tcPr>
          <w:p>
            <w:pPr>
              <w:keepNext w:val="0"/>
              <w:spacing w:line="320" w:lineRule="exact" w:after="0" w:before="0"/>
              <w:ind w:firstLine="0"/>
              <w:jc w:val="left"/>
            </w:pPr>
            <w:r>
              <w:rPr>
                <w:b w:val="0"/>
                <w:sz w:val="21"/>
              </w:rPr>
              <w:t>常见故障模式</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故障模式类目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备件物料</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物料类目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bl>
    <w:p>
      <w:pPr>
        <w:spacing w:after="40" w:line="240" w:lineRule="auto"/>
        <w:ind w:firstLine="0"/>
      </w:pPr>
      <w:r>
        <w:rPr>
          <w:sz w:val="4"/>
        </w:rPr>
      </w:r>
    </w:p>
    <w:p>
      <w:pPr>
        <w:pStyle w:val="Heading3"/>
      </w:pPr>
      <w:r>
        <w:t>4.3.2 工艺与工序</w:t>
      </w:r>
    </w:p>
    <w:p>
      <w:pPr>
        <w:pStyle w:val="Caption"/>
        <w:keepNext/>
      </w:pPr>
      <w:r>
        <w:t>表4-4 工艺与工序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工序编码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备料工序字典、PLM 工序数据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甲方工艺部门工序字典</w:t>
            </w:r>
          </w:p>
        </w:tc>
      </w:tr>
      <w:tr>
        <w:trPr>
          <w:cantSplit/>
        </w:trPr>
        <w:tc>
          <w:tcPr>
            <w:tcW w:type="dxa" w:w="1928"/>
            <w:vAlign w:val="center"/>
          </w:tcPr>
          <w:p>
            <w:pPr>
              <w:keepNext w:val="0"/>
              <w:spacing w:line="320" w:lineRule="exact" w:after="0" w:before="0"/>
              <w:ind w:firstLine="0"/>
              <w:jc w:val="left"/>
            </w:pPr>
            <w:r>
              <w:rPr>
                <w:b w:val="0"/>
                <w:sz w:val="21"/>
              </w:rPr>
              <w:t>工序名称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工序字典</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工序字典</w:t>
            </w:r>
          </w:p>
        </w:tc>
      </w:tr>
      <w:tr>
        <w:trPr>
          <w:cantSplit/>
        </w:trPr>
        <w:tc>
          <w:tcPr>
            <w:tcW w:type="dxa" w:w="1928"/>
            <w:vAlign w:val="center"/>
          </w:tcPr>
          <w:p>
            <w:pPr>
              <w:keepNext w:val="0"/>
              <w:spacing w:line="320" w:lineRule="exact" w:after="0" w:before="0"/>
              <w:ind w:firstLine="0"/>
              <w:jc w:val="left"/>
            </w:pPr>
            <w:r>
              <w:rPr>
                <w:b w:val="0"/>
                <w:sz w:val="21"/>
              </w:rPr>
              <w:t>所属工艺路线</w:t>
            </w:r>
          </w:p>
        </w:tc>
        <w:tc>
          <w:tcPr>
            <w:tcW w:type="dxa" w:w="1157"/>
            <w:vAlign w:val="center"/>
          </w:tcPr>
          <w:p>
            <w:pPr>
              <w:keepNext w:val="0"/>
              <w:spacing w:line="320" w:lineRule="exact" w:after="0" w:before="0"/>
              <w:ind w:firstLine="0"/>
              <w:jc w:val="left"/>
            </w:pPr>
            <w:r>
              <w:rPr>
                <w:b w:val="0"/>
                <w:sz w:val="21"/>
              </w:rPr>
              <w:t>引用</w:t>
            </w:r>
          </w:p>
        </w:tc>
        <w:tc>
          <w:tcPr>
            <w:tcW w:type="dxa" w:w="3180"/>
            <w:vAlign w:val="center"/>
          </w:tcPr>
          <w:p>
            <w:pPr>
              <w:keepNext w:val="0"/>
              <w:spacing w:line="320" w:lineRule="exact" w:after="0" w:before="0"/>
              <w:ind w:firstLine="0"/>
              <w:jc w:val="left"/>
            </w:pPr>
            <w:r>
              <w:rPr>
                <w:b w:val="0"/>
                <w:sz w:val="21"/>
              </w:rPr>
              <w:t>本类目上层实例</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PLM</w:t>
            </w:r>
          </w:p>
        </w:tc>
      </w:tr>
      <w:tr>
        <w:trPr>
          <w:cantSplit/>
        </w:trPr>
        <w:tc>
          <w:tcPr>
            <w:tcW w:type="dxa" w:w="1928"/>
            <w:vAlign w:val="center"/>
          </w:tcPr>
          <w:p>
            <w:pPr>
              <w:keepNext w:val="0"/>
              <w:spacing w:line="320" w:lineRule="exact" w:after="0" w:before="0"/>
              <w:ind w:firstLine="0"/>
              <w:jc w:val="left"/>
            </w:pPr>
            <w:r>
              <w:rPr>
                <w:b w:val="0"/>
                <w:sz w:val="21"/>
              </w:rPr>
              <w:t>所属车间或分厂</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组织机构主数据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设备资源</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设备与部件类目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EAM</w:t>
            </w:r>
          </w:p>
        </w:tc>
      </w:tr>
      <w:tr>
        <w:trPr>
          <w:cantSplit/>
        </w:trPr>
        <w:tc>
          <w:tcPr>
            <w:tcW w:type="dxa" w:w="1928"/>
            <w:vAlign w:val="center"/>
          </w:tcPr>
          <w:p>
            <w:pPr>
              <w:keepNext w:val="0"/>
              <w:spacing w:line="320" w:lineRule="exact" w:after="0" w:before="0"/>
              <w:ind w:firstLine="0"/>
              <w:jc w:val="left"/>
            </w:pPr>
            <w:r>
              <w:rPr>
                <w:b w:val="0"/>
                <w:sz w:val="21"/>
              </w:rPr>
              <w:t>工装与样板</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工装压模号、样板号</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PLM、工艺资料</w:t>
            </w:r>
          </w:p>
        </w:tc>
      </w:tr>
      <w:tr>
        <w:trPr>
          <w:cantSplit/>
        </w:trPr>
        <w:tc>
          <w:tcPr>
            <w:tcW w:type="dxa" w:w="1928"/>
            <w:vAlign w:val="center"/>
          </w:tcPr>
          <w:p>
            <w:pPr>
              <w:keepNext w:val="0"/>
              <w:spacing w:line="320" w:lineRule="exact" w:after="0" w:before="0"/>
              <w:ind w:firstLine="0"/>
              <w:jc w:val="left"/>
            </w:pPr>
            <w:r>
              <w:rPr>
                <w:b w:val="0"/>
                <w:sz w:val="21"/>
              </w:rPr>
              <w:t>工时定额</w:t>
            </w:r>
          </w:p>
        </w:tc>
        <w:tc>
          <w:tcPr>
            <w:tcW w:type="dxa" w:w="1157"/>
            <w:vAlign w:val="center"/>
          </w:tcPr>
          <w:p>
            <w:pPr>
              <w:keepNext w:val="0"/>
              <w:spacing w:line="320" w:lineRule="exact" w:after="0" w:before="0"/>
              <w:ind w:firstLine="0"/>
              <w:jc w:val="left"/>
            </w:pPr>
            <w:r>
              <w:rPr>
                <w:b w:val="0"/>
                <w:sz w:val="21"/>
              </w:rPr>
              <w:t>数值</w:t>
            </w:r>
          </w:p>
        </w:tc>
        <w:tc>
          <w:tcPr>
            <w:tcW w:type="dxa" w:w="3180"/>
            <w:vAlign w:val="center"/>
          </w:tcPr>
          <w:p>
            <w:pPr>
              <w:keepNext w:val="0"/>
              <w:spacing w:line="320" w:lineRule="exact" w:after="0" w:before="0"/>
              <w:ind w:firstLine="0"/>
              <w:jc w:val="left"/>
            </w:pPr>
            <w:r>
              <w:rPr>
                <w:b w:val="0"/>
                <w:sz w:val="21"/>
              </w:rPr>
              <w:t>工时定额系统</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工时定额口径</w:t>
            </w:r>
          </w:p>
        </w:tc>
      </w:tr>
      <w:tr>
        <w:trPr>
          <w:cantSplit/>
        </w:trPr>
        <w:tc>
          <w:tcPr>
            <w:tcW w:type="dxa" w:w="1928"/>
            <w:vAlign w:val="center"/>
          </w:tcPr>
          <w:p>
            <w:pPr>
              <w:keepNext w:val="0"/>
              <w:spacing w:line="320" w:lineRule="exact" w:after="0" w:before="0"/>
              <w:ind w:firstLine="0"/>
              <w:jc w:val="left"/>
            </w:pPr>
            <w:r>
              <w:rPr>
                <w:b w:val="0"/>
                <w:sz w:val="21"/>
              </w:rPr>
              <w:t>前置工序</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本类目同层实例</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工艺编制准则</w:t>
            </w:r>
          </w:p>
        </w:tc>
      </w:tr>
      <w:tr>
        <w:trPr>
          <w:cantSplit/>
        </w:trPr>
        <w:tc>
          <w:tcPr>
            <w:tcW w:type="dxa" w:w="1928"/>
            <w:vAlign w:val="center"/>
          </w:tcPr>
          <w:p>
            <w:pPr>
              <w:keepNext w:val="0"/>
              <w:spacing w:line="320" w:lineRule="exact" w:after="0" w:before="0"/>
              <w:ind w:firstLine="0"/>
              <w:jc w:val="left"/>
            </w:pPr>
            <w:r>
              <w:rPr>
                <w:b w:val="0"/>
                <w:sz w:val="21"/>
              </w:rPr>
              <w:t>禁止组合</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本类目同层实例</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工艺编制准则</w:t>
            </w:r>
          </w:p>
        </w:tc>
      </w:tr>
      <w:tr>
        <w:trPr>
          <w:cantSplit/>
        </w:trPr>
        <w:tc>
          <w:tcPr>
            <w:tcW w:type="dxa" w:w="1928"/>
            <w:vAlign w:val="center"/>
          </w:tcPr>
          <w:p>
            <w:pPr>
              <w:keepNext w:val="0"/>
              <w:spacing w:line="320" w:lineRule="exact" w:after="0" w:before="0"/>
              <w:ind w:firstLine="0"/>
              <w:jc w:val="left"/>
            </w:pPr>
            <w:r>
              <w:rPr>
                <w:b w:val="0"/>
                <w:sz w:val="21"/>
              </w:rPr>
              <w:t>工艺参数项</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工艺参数项子类</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适用材料牌号</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物料类目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bl>
    <w:p>
      <w:pPr>
        <w:spacing w:after="40" w:line="240" w:lineRule="auto"/>
        <w:ind w:firstLine="0"/>
      </w:pPr>
      <w:r>
        <w:rPr>
          <w:sz w:val="4"/>
        </w:rPr>
      </w:r>
    </w:p>
    <w:p>
      <w:pPr>
        <w:pStyle w:val="Heading3"/>
      </w:pPr>
      <w:r>
        <w:t>4.3.3 故障模式</w:t>
      </w:r>
    </w:p>
    <w:p>
      <w:pPr>
        <w:pStyle w:val="Caption"/>
        <w:keepNext/>
      </w:pPr>
      <w:r>
        <w:t>表4-5 故障模式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故障编码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本体自建 ＋ 报警规则映射</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故障名称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业务术语标准、故障案例</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术语标准</w:t>
            </w:r>
          </w:p>
        </w:tc>
      </w:tr>
      <w:tr>
        <w:trPr>
          <w:cantSplit/>
        </w:trPr>
        <w:tc>
          <w:tcPr>
            <w:tcW w:type="dxa" w:w="1928"/>
            <w:vAlign w:val="center"/>
          </w:tcPr>
          <w:p>
            <w:pPr>
              <w:keepNext w:val="0"/>
              <w:spacing w:line="320" w:lineRule="exact" w:after="0" w:before="0"/>
              <w:ind w:firstLine="0"/>
              <w:jc w:val="left"/>
            </w:pPr>
            <w:r>
              <w:rPr>
                <w:b w:val="0"/>
                <w:sz w:val="21"/>
              </w:rPr>
              <w:t>所属部件</w:t>
            </w:r>
          </w:p>
        </w:tc>
        <w:tc>
          <w:tcPr>
            <w:tcW w:type="dxa" w:w="1157"/>
            <w:vAlign w:val="center"/>
          </w:tcPr>
          <w:p>
            <w:pPr>
              <w:keepNext w:val="0"/>
              <w:spacing w:line="320" w:lineRule="exact" w:after="0" w:before="0"/>
              <w:ind w:firstLine="0"/>
              <w:jc w:val="left"/>
            </w:pPr>
            <w:r>
              <w:rPr>
                <w:b w:val="0"/>
                <w:sz w:val="21"/>
              </w:rPr>
              <w:t>引用</w:t>
            </w:r>
          </w:p>
        </w:tc>
        <w:tc>
          <w:tcPr>
            <w:tcW w:type="dxa" w:w="3180"/>
            <w:vAlign w:val="center"/>
          </w:tcPr>
          <w:p>
            <w:pPr>
              <w:keepNext w:val="0"/>
              <w:spacing w:line="320" w:lineRule="exact" w:after="0" w:before="0"/>
              <w:ind w:firstLine="0"/>
              <w:jc w:val="left"/>
            </w:pPr>
            <w:r>
              <w:rPr>
                <w:b w:val="0"/>
                <w:sz w:val="21"/>
              </w:rPr>
              <w:t>设备与部件类目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PLM、EAM</w:t>
            </w:r>
          </w:p>
        </w:tc>
      </w:tr>
      <w:tr>
        <w:trPr>
          <w:cantSplit/>
        </w:trPr>
        <w:tc>
          <w:tcPr>
            <w:tcW w:type="dxa" w:w="1928"/>
            <w:vAlign w:val="center"/>
          </w:tcPr>
          <w:p>
            <w:pPr>
              <w:keepNext w:val="0"/>
              <w:spacing w:line="320" w:lineRule="exact" w:after="0" w:before="0"/>
              <w:ind w:firstLine="0"/>
              <w:jc w:val="left"/>
            </w:pPr>
            <w:r>
              <w:rPr>
                <w:b w:val="0"/>
                <w:sz w:val="21"/>
              </w:rPr>
              <w:t>征兆（现象）</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现象子类</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发生条件</w:t>
            </w:r>
          </w:p>
        </w:tc>
        <w:tc>
          <w:tcPr>
            <w:tcW w:type="dxa" w:w="1157"/>
            <w:vAlign w:val="center"/>
          </w:tcPr>
          <w:p>
            <w:pPr>
              <w:keepNext w:val="0"/>
              <w:spacing w:line="320" w:lineRule="exact" w:after="0" w:before="0"/>
              <w:ind w:firstLine="0"/>
              <w:jc w:val="left"/>
            </w:pPr>
            <w:r>
              <w:rPr>
                <w:b w:val="0"/>
                <w:sz w:val="21"/>
              </w:rPr>
              <w:t>文本</w:t>
            </w:r>
          </w:p>
        </w:tc>
        <w:tc>
          <w:tcPr>
            <w:tcW w:type="dxa" w:w="3180"/>
            <w:vAlign w:val="center"/>
          </w:tcPr>
          <w:p>
            <w:pPr>
              <w:keepNext w:val="0"/>
              <w:spacing w:line="320" w:lineRule="exact" w:after="0" w:before="0"/>
              <w:ind w:firstLine="0"/>
              <w:jc w:val="left"/>
            </w:pPr>
            <w:r>
              <w:rPr>
                <w:b w:val="0"/>
                <w:sz w:val="21"/>
              </w:rPr>
              <w:t>故障案例、诊断报告</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专家确认</w:t>
            </w:r>
          </w:p>
        </w:tc>
      </w:tr>
      <w:tr>
        <w:trPr>
          <w:cantSplit/>
        </w:trPr>
        <w:tc>
          <w:tcPr>
            <w:tcW w:type="dxa" w:w="1928"/>
            <w:vAlign w:val="center"/>
          </w:tcPr>
          <w:p>
            <w:pPr>
              <w:keepNext w:val="0"/>
              <w:spacing w:line="320" w:lineRule="exact" w:after="0" w:before="0"/>
              <w:ind w:firstLine="0"/>
              <w:jc w:val="left"/>
            </w:pPr>
            <w:r>
              <w:rPr>
                <w:b w:val="0"/>
                <w:sz w:val="21"/>
              </w:rPr>
              <w:t>可能原因</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原因子类</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处置措施</w:t>
            </w:r>
          </w:p>
        </w:tc>
        <w:tc>
          <w:tcPr>
            <w:tcW w:type="dxa" w:w="1157"/>
            <w:vAlign w:val="center"/>
          </w:tcPr>
          <w:p>
            <w:pPr>
              <w:keepNext w:val="0"/>
              <w:spacing w:line="320" w:lineRule="exact" w:after="0" w:before="0"/>
              <w:ind w:firstLine="0"/>
              <w:jc w:val="left"/>
            </w:pPr>
            <w:r>
              <w:rPr>
                <w:b w:val="0"/>
                <w:sz w:val="21"/>
              </w:rPr>
              <w:t>文本</w:t>
            </w:r>
          </w:p>
        </w:tc>
        <w:tc>
          <w:tcPr>
            <w:tcW w:type="dxa" w:w="3180"/>
            <w:vAlign w:val="center"/>
          </w:tcPr>
          <w:p>
            <w:pPr>
              <w:keepNext w:val="0"/>
              <w:spacing w:line="320" w:lineRule="exact" w:after="0" w:before="0"/>
              <w:ind w:firstLine="0"/>
              <w:jc w:val="left"/>
            </w:pPr>
            <w:r>
              <w:rPr>
                <w:b w:val="0"/>
                <w:sz w:val="21"/>
              </w:rPr>
              <w:t>维修记录、诊断报告</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专家确认</w:t>
            </w:r>
          </w:p>
        </w:tc>
      </w:tr>
      <w:tr>
        <w:trPr>
          <w:cantSplit/>
        </w:trPr>
        <w:tc>
          <w:tcPr>
            <w:tcW w:type="dxa" w:w="1928"/>
            <w:vAlign w:val="center"/>
          </w:tcPr>
          <w:p>
            <w:pPr>
              <w:keepNext w:val="0"/>
              <w:spacing w:line="320" w:lineRule="exact" w:after="0" w:before="0"/>
              <w:ind w:firstLine="0"/>
              <w:jc w:val="left"/>
            </w:pPr>
            <w:r>
              <w:rPr>
                <w:b w:val="0"/>
                <w:sz w:val="21"/>
              </w:rPr>
              <w:t>相关备件</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物料类目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关联报警代码</w:t>
            </w:r>
          </w:p>
        </w:tc>
        <w:tc>
          <w:tcPr>
            <w:tcW w:type="dxa" w:w="1157"/>
            <w:vAlign w:val="center"/>
          </w:tcPr>
          <w:p>
            <w:pPr>
              <w:keepNext w:val="0"/>
              <w:spacing w:line="320" w:lineRule="exact" w:after="0" w:before="0"/>
              <w:ind w:firstLine="0"/>
              <w:jc w:val="left"/>
            </w:pPr>
            <w:r>
              <w:rPr>
                <w:b w:val="0"/>
                <w:sz w:val="21"/>
              </w:rPr>
              <w:t>字符（多）</w:t>
            </w:r>
          </w:p>
        </w:tc>
        <w:tc>
          <w:tcPr>
            <w:tcW w:type="dxa" w:w="3180"/>
            <w:vAlign w:val="center"/>
          </w:tcPr>
          <w:p>
            <w:pPr>
              <w:keepNext w:val="0"/>
              <w:spacing w:line="320" w:lineRule="exact" w:after="0" w:before="0"/>
              <w:ind w:firstLine="0"/>
              <w:jc w:val="left"/>
            </w:pPr>
            <w:r>
              <w:rPr>
                <w:b w:val="0"/>
                <w:sz w:val="21"/>
              </w:rPr>
              <w:t>报警规则、设备报警代码</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SOS、热处理群控</w:t>
            </w:r>
          </w:p>
        </w:tc>
      </w:tr>
      <w:tr>
        <w:trPr>
          <w:cantSplit/>
        </w:trPr>
        <w:tc>
          <w:tcPr>
            <w:tcW w:type="dxa" w:w="1928"/>
            <w:vAlign w:val="center"/>
          </w:tcPr>
          <w:p>
            <w:pPr>
              <w:keepNext w:val="0"/>
              <w:spacing w:line="320" w:lineRule="exact" w:after="0" w:before="0"/>
              <w:ind w:firstLine="0"/>
              <w:jc w:val="left"/>
            </w:pPr>
            <w:r>
              <w:rPr>
                <w:b w:val="0"/>
                <w:sz w:val="21"/>
              </w:rPr>
              <w:t>关联测点</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能耗与工况类目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测点配置</w:t>
            </w:r>
          </w:p>
        </w:tc>
      </w:tr>
      <w:tr>
        <w:trPr>
          <w:cantSplit/>
        </w:trPr>
        <w:tc>
          <w:tcPr>
            <w:tcW w:type="dxa" w:w="1928"/>
            <w:vAlign w:val="center"/>
          </w:tcPr>
          <w:p>
            <w:pPr>
              <w:keepNext w:val="0"/>
              <w:spacing w:line="320" w:lineRule="exact" w:after="0" w:before="0"/>
              <w:ind w:firstLine="0"/>
              <w:jc w:val="left"/>
            </w:pPr>
            <w:r>
              <w:rPr>
                <w:b w:val="0"/>
                <w:sz w:val="21"/>
              </w:rPr>
              <w:t>严重度分级</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本体自建值域</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专家确认</w:t>
            </w:r>
          </w:p>
        </w:tc>
      </w:tr>
    </w:tbl>
    <w:p>
      <w:pPr>
        <w:spacing w:after="40" w:line="240" w:lineRule="auto"/>
        <w:ind w:firstLine="0"/>
      </w:pPr>
      <w:r>
        <w:rPr>
          <w:sz w:val="4"/>
        </w:rPr>
      </w:r>
    </w:p>
    <w:p>
      <w:pPr>
        <w:pStyle w:val="Heading3"/>
      </w:pPr>
      <w:r>
        <w:t>4.3.4 质量特性与检验项</w:t>
      </w:r>
    </w:p>
    <w:p>
      <w:pPr>
        <w:pStyle w:val="Caption"/>
        <w:keepNext/>
      </w:pPr>
      <w:r>
        <w:t>表4-6 质量特性与检验项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质量特性编码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本体自建</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特性名称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QMS 检验项目、技术标准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术语标准</w:t>
            </w:r>
          </w:p>
        </w:tc>
      </w:tr>
      <w:tr>
        <w:trPr>
          <w:cantSplit/>
        </w:trPr>
        <w:tc>
          <w:tcPr>
            <w:tcW w:type="dxa" w:w="1928"/>
            <w:vAlign w:val="center"/>
          </w:tcPr>
          <w:p>
            <w:pPr>
              <w:keepNext w:val="0"/>
              <w:spacing w:line="320" w:lineRule="exact" w:after="0" w:before="0"/>
              <w:ind w:firstLine="0"/>
              <w:jc w:val="left"/>
            </w:pPr>
            <w:r>
              <w:rPr>
                <w:b w:val="0"/>
                <w:sz w:val="21"/>
              </w:rPr>
              <w:t>检验项编码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QMS 检验项目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QMS</w:t>
            </w:r>
          </w:p>
        </w:tc>
      </w:tr>
      <w:tr>
        <w:trPr>
          <w:cantSplit/>
        </w:trPr>
        <w:tc>
          <w:tcPr>
            <w:tcW w:type="dxa" w:w="1928"/>
            <w:vAlign w:val="center"/>
          </w:tcPr>
          <w:p>
            <w:pPr>
              <w:keepNext w:val="0"/>
              <w:spacing w:line="320" w:lineRule="exact" w:after="0" w:before="0"/>
              <w:ind w:firstLine="0"/>
              <w:jc w:val="left"/>
            </w:pPr>
            <w:r>
              <w:rPr>
                <w:b w:val="0"/>
                <w:sz w:val="21"/>
              </w:rPr>
              <w:t>检验方法</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技术标准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技术标准</w:t>
            </w:r>
          </w:p>
        </w:tc>
      </w:tr>
      <w:tr>
        <w:trPr>
          <w:cantSplit/>
        </w:trPr>
        <w:tc>
          <w:tcPr>
            <w:tcW w:type="dxa" w:w="1928"/>
            <w:vAlign w:val="center"/>
          </w:tcPr>
          <w:p>
            <w:pPr>
              <w:keepNext w:val="0"/>
              <w:spacing w:line="320" w:lineRule="exact" w:after="0" w:before="0"/>
              <w:ind w:firstLine="0"/>
              <w:jc w:val="left"/>
            </w:pPr>
            <w:r>
              <w:rPr>
                <w:b w:val="0"/>
                <w:sz w:val="21"/>
              </w:rPr>
              <w:t>判定限值</w:t>
            </w:r>
          </w:p>
        </w:tc>
        <w:tc>
          <w:tcPr>
            <w:tcW w:type="dxa" w:w="1157"/>
            <w:vAlign w:val="center"/>
          </w:tcPr>
          <w:p>
            <w:pPr>
              <w:keepNext w:val="0"/>
              <w:spacing w:line="320" w:lineRule="exact" w:after="0" w:before="0"/>
              <w:ind w:firstLine="0"/>
              <w:jc w:val="left"/>
            </w:pPr>
            <w:r>
              <w:rPr>
                <w:b w:val="0"/>
                <w:sz w:val="21"/>
              </w:rPr>
              <w:t>数值或区间</w:t>
            </w:r>
          </w:p>
        </w:tc>
        <w:tc>
          <w:tcPr>
            <w:tcW w:type="dxa" w:w="3180"/>
            <w:vAlign w:val="center"/>
          </w:tcPr>
          <w:p>
            <w:pPr>
              <w:keepNext w:val="0"/>
              <w:spacing w:line="320" w:lineRule="exact" w:after="0" w:before="0"/>
              <w:ind w:firstLine="0"/>
              <w:jc w:val="left"/>
            </w:pPr>
            <w:r>
              <w:rPr>
                <w:b w:val="0"/>
                <w:sz w:val="21"/>
              </w:rPr>
              <w:t>技术标准、工艺编制准则</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技术标准</w:t>
            </w:r>
          </w:p>
        </w:tc>
      </w:tr>
      <w:tr>
        <w:trPr>
          <w:cantSplit/>
        </w:trPr>
        <w:tc>
          <w:tcPr>
            <w:tcW w:type="dxa" w:w="1928"/>
            <w:vAlign w:val="center"/>
          </w:tcPr>
          <w:p>
            <w:pPr>
              <w:keepNext w:val="0"/>
              <w:spacing w:line="320" w:lineRule="exact" w:after="0" w:before="0"/>
              <w:ind w:firstLine="0"/>
              <w:jc w:val="left"/>
            </w:pPr>
            <w:r>
              <w:rPr>
                <w:b w:val="0"/>
                <w:sz w:val="21"/>
              </w:rPr>
              <w:t>计量单位</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数据元标准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数据元标准</w:t>
            </w:r>
          </w:p>
        </w:tc>
      </w:tr>
      <w:tr>
        <w:trPr>
          <w:cantSplit/>
        </w:trPr>
        <w:tc>
          <w:tcPr>
            <w:tcW w:type="dxa" w:w="1928"/>
            <w:vAlign w:val="center"/>
          </w:tcPr>
          <w:p>
            <w:pPr>
              <w:keepNext w:val="0"/>
              <w:spacing w:line="320" w:lineRule="exact" w:after="0" w:before="0"/>
              <w:ind w:firstLine="0"/>
              <w:jc w:val="left"/>
            </w:pPr>
            <w:r>
              <w:rPr>
                <w:b w:val="0"/>
                <w:sz w:val="21"/>
              </w:rPr>
              <w:t>检验阶段</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进厂／制程／出厂／成品</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QMS</w:t>
            </w:r>
          </w:p>
        </w:tc>
      </w:tr>
      <w:tr>
        <w:trPr>
          <w:cantSplit/>
        </w:trPr>
        <w:tc>
          <w:tcPr>
            <w:tcW w:type="dxa" w:w="1928"/>
            <w:vAlign w:val="center"/>
          </w:tcPr>
          <w:p>
            <w:pPr>
              <w:keepNext w:val="0"/>
              <w:spacing w:line="320" w:lineRule="exact" w:after="0" w:before="0"/>
              <w:ind w:firstLine="0"/>
              <w:jc w:val="left"/>
            </w:pPr>
            <w:r>
              <w:rPr>
                <w:b w:val="0"/>
                <w:sz w:val="21"/>
              </w:rPr>
              <w:t>适用工件品类</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物料类目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关联工艺参数项</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工艺与工序类目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缺陷类型</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缺陷类型子类</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数据来源测点</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能耗与工况类目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测点配置</w:t>
            </w:r>
          </w:p>
        </w:tc>
      </w:tr>
    </w:tbl>
    <w:p>
      <w:pPr>
        <w:spacing w:after="40" w:line="240" w:lineRule="auto"/>
        <w:ind w:firstLine="0"/>
      </w:pPr>
      <w:r>
        <w:rPr>
          <w:sz w:val="4"/>
        </w:rPr>
      </w:r>
    </w:p>
    <w:p>
      <w:pPr>
        <w:pStyle w:val="Heading3"/>
      </w:pPr>
      <w:r>
        <w:t>4.3.5 物料与物料清单</w:t>
      </w:r>
    </w:p>
    <w:p>
      <w:pPr>
        <w:pStyle w:val="Caption"/>
        <w:keepNext/>
      </w:pPr>
      <w:r>
        <w:t>表4-7 物料与物料清单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物料编码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主数据物料编码</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主数据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术语标准</w:t>
            </w:r>
          </w:p>
        </w:tc>
      </w:tr>
      <w:tr>
        <w:trPr>
          <w:cantSplit/>
        </w:trPr>
        <w:tc>
          <w:tcPr>
            <w:tcW w:type="dxa" w:w="1928"/>
            <w:vAlign w:val="center"/>
          </w:tcPr>
          <w:p>
            <w:pPr>
              <w:keepNext w:val="0"/>
              <w:spacing w:line="320" w:lineRule="exact" w:after="0" w:before="0"/>
              <w:ind w:firstLine="0"/>
              <w:jc w:val="left"/>
            </w:pPr>
            <w:r>
              <w:rPr>
                <w:b w:val="0"/>
                <w:sz w:val="21"/>
              </w:rPr>
              <w:t>材料牌号</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主数据、图纸标题栏</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规格</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主数据、PLM</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计量单位</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数据元标准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数据元标准</w:t>
            </w:r>
          </w:p>
        </w:tc>
      </w:tr>
      <w:tr>
        <w:trPr>
          <w:cantSplit/>
        </w:trPr>
        <w:tc>
          <w:tcPr>
            <w:tcW w:type="dxa" w:w="1928"/>
            <w:vAlign w:val="center"/>
          </w:tcPr>
          <w:p>
            <w:pPr>
              <w:keepNext w:val="0"/>
              <w:spacing w:line="320" w:lineRule="exact" w:after="0" w:before="0"/>
              <w:ind w:firstLine="0"/>
              <w:jc w:val="left"/>
            </w:pPr>
            <w:r>
              <w:rPr>
                <w:b w:val="0"/>
                <w:sz w:val="21"/>
              </w:rPr>
              <w:t>物料类型</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原材料／自制件／外购件／标准件／备件</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所属物料清单层级</w:t>
            </w:r>
          </w:p>
        </w:tc>
        <w:tc>
          <w:tcPr>
            <w:tcW w:type="dxa" w:w="1157"/>
            <w:vAlign w:val="center"/>
          </w:tcPr>
          <w:p>
            <w:pPr>
              <w:keepNext w:val="0"/>
              <w:spacing w:line="320" w:lineRule="exact" w:after="0" w:before="0"/>
              <w:ind w:firstLine="0"/>
              <w:jc w:val="left"/>
            </w:pPr>
            <w:r>
              <w:rPr>
                <w:b w:val="0"/>
                <w:sz w:val="21"/>
              </w:rPr>
              <w:t>引用</w:t>
            </w:r>
          </w:p>
        </w:tc>
        <w:tc>
          <w:tcPr>
            <w:tcW w:type="dxa" w:w="3180"/>
            <w:vAlign w:val="center"/>
          </w:tcPr>
          <w:p>
            <w:pPr>
              <w:keepNext w:val="0"/>
              <w:spacing w:line="320" w:lineRule="exact" w:after="0" w:before="0"/>
              <w:ind w:firstLine="0"/>
              <w:jc w:val="left"/>
            </w:pPr>
            <w:r>
              <w:rPr>
                <w:b w:val="0"/>
                <w:sz w:val="21"/>
              </w:rPr>
              <w:t>PLM 物料清单</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PLM</w:t>
            </w:r>
          </w:p>
        </w:tc>
      </w:tr>
      <w:tr>
        <w:trPr>
          <w:cantSplit/>
        </w:trPr>
        <w:tc>
          <w:tcPr>
            <w:tcW w:type="dxa" w:w="1928"/>
            <w:vAlign w:val="center"/>
          </w:tcPr>
          <w:p>
            <w:pPr>
              <w:keepNext w:val="0"/>
              <w:spacing w:line="320" w:lineRule="exact" w:after="0" w:before="0"/>
              <w:ind w:firstLine="0"/>
              <w:jc w:val="left"/>
            </w:pPr>
            <w:r>
              <w:rPr>
                <w:b w:val="0"/>
                <w:sz w:val="21"/>
              </w:rPr>
              <w:t>采购周期</w:t>
            </w:r>
          </w:p>
        </w:tc>
        <w:tc>
          <w:tcPr>
            <w:tcW w:type="dxa" w:w="1157"/>
            <w:vAlign w:val="center"/>
          </w:tcPr>
          <w:p>
            <w:pPr>
              <w:keepNext w:val="0"/>
              <w:spacing w:line="320" w:lineRule="exact" w:after="0" w:before="0"/>
              <w:ind w:firstLine="0"/>
              <w:jc w:val="left"/>
            </w:pPr>
            <w:r>
              <w:rPr>
                <w:b w:val="0"/>
                <w:sz w:val="21"/>
              </w:rPr>
              <w:t>数值</w:t>
            </w:r>
          </w:p>
        </w:tc>
        <w:tc>
          <w:tcPr>
            <w:tcW w:type="dxa" w:w="3180"/>
            <w:vAlign w:val="center"/>
          </w:tcPr>
          <w:p>
            <w:pPr>
              <w:keepNext w:val="0"/>
              <w:spacing w:line="320" w:lineRule="exact" w:after="0" w:before="0"/>
              <w:ind w:firstLine="0"/>
              <w:jc w:val="left"/>
            </w:pPr>
            <w:r>
              <w:rPr>
                <w:b w:val="0"/>
                <w:sz w:val="21"/>
              </w:rPr>
              <w:t>SCM 物料采购周期</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指标口径</w:t>
            </w:r>
          </w:p>
        </w:tc>
      </w:tr>
      <w:tr>
        <w:trPr>
          <w:cantSplit/>
        </w:trPr>
        <w:tc>
          <w:tcPr>
            <w:tcW w:type="dxa" w:w="1928"/>
            <w:vAlign w:val="center"/>
          </w:tcPr>
          <w:p>
            <w:pPr>
              <w:keepNext w:val="0"/>
              <w:spacing w:line="320" w:lineRule="exact" w:after="0" w:before="0"/>
              <w:ind w:firstLine="0"/>
              <w:jc w:val="left"/>
            </w:pPr>
            <w:r>
              <w:rPr>
                <w:b w:val="0"/>
                <w:sz w:val="21"/>
              </w:rPr>
              <w:t>主供应商</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供应商类目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SCM</w:t>
            </w:r>
          </w:p>
        </w:tc>
      </w:tr>
      <w:tr>
        <w:trPr>
          <w:cantSplit/>
        </w:trPr>
        <w:tc>
          <w:tcPr>
            <w:tcW w:type="dxa" w:w="1928"/>
            <w:vAlign w:val="center"/>
          </w:tcPr>
          <w:p>
            <w:pPr>
              <w:keepNext w:val="0"/>
              <w:spacing w:line="320" w:lineRule="exact" w:after="0" w:before="0"/>
              <w:ind w:firstLine="0"/>
              <w:jc w:val="left"/>
            </w:pPr>
            <w:r>
              <w:rPr>
                <w:b w:val="0"/>
                <w:sz w:val="21"/>
              </w:rPr>
              <w:t>适用工序</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工艺与工序类目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PLM</w:t>
            </w:r>
          </w:p>
        </w:tc>
      </w:tr>
      <w:tr>
        <w:trPr>
          <w:cantSplit/>
        </w:trPr>
        <w:tc>
          <w:tcPr>
            <w:tcW w:type="dxa" w:w="1928"/>
            <w:vAlign w:val="center"/>
          </w:tcPr>
          <w:p>
            <w:pPr>
              <w:keepNext w:val="0"/>
              <w:spacing w:line="320" w:lineRule="exact" w:after="0" w:before="0"/>
              <w:ind w:firstLine="0"/>
              <w:jc w:val="left"/>
            </w:pPr>
            <w:r>
              <w:rPr>
                <w:b w:val="0"/>
                <w:sz w:val="21"/>
              </w:rPr>
              <w:t>工件品类</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本体工件品类值域</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bl>
    <w:p>
      <w:pPr>
        <w:spacing w:after="40" w:line="240" w:lineRule="auto"/>
        <w:ind w:firstLine="0"/>
      </w:pPr>
      <w:r>
        <w:rPr>
          <w:sz w:val="4"/>
        </w:rPr>
      </w:r>
    </w:p>
    <w:p>
      <w:pPr>
        <w:pStyle w:val="Heading3"/>
      </w:pPr>
      <w:r>
        <w:t>4.3.6 供应商与合同</w:t>
      </w:r>
    </w:p>
    <w:p>
      <w:pPr>
        <w:pStyle w:val="Caption"/>
        <w:keepNext/>
      </w:pPr>
      <w:r>
        <w:t>表4-8 供应商与合同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供应商编码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SCM 供应商档案</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SCM</w:t>
            </w:r>
          </w:p>
        </w:tc>
      </w:tr>
      <w:tr>
        <w:trPr>
          <w:cantSplit/>
        </w:trPr>
        <w:tc>
          <w:tcPr>
            <w:tcW w:type="dxa" w:w="1928"/>
            <w:vAlign w:val="center"/>
          </w:tcPr>
          <w:p>
            <w:pPr>
              <w:keepNext w:val="0"/>
              <w:spacing w:line="320" w:lineRule="exact" w:after="0" w:before="0"/>
              <w:ind w:firstLine="0"/>
              <w:jc w:val="left"/>
            </w:pPr>
            <w:r>
              <w:rPr>
                <w:b w:val="0"/>
                <w:sz w:val="21"/>
              </w:rPr>
              <w:t>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SCM（按入口脱敏规则处理）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SCM</w:t>
            </w:r>
          </w:p>
        </w:tc>
      </w:tr>
      <w:tr>
        <w:trPr>
          <w:cantSplit/>
        </w:trPr>
        <w:tc>
          <w:tcPr>
            <w:tcW w:type="dxa" w:w="1928"/>
            <w:vAlign w:val="center"/>
          </w:tcPr>
          <w:p>
            <w:pPr>
              <w:keepNext w:val="0"/>
              <w:spacing w:line="320" w:lineRule="exact" w:after="0" w:before="0"/>
              <w:ind w:firstLine="0"/>
              <w:jc w:val="left"/>
            </w:pPr>
            <w:r>
              <w:rPr>
                <w:b w:val="0"/>
                <w:sz w:val="21"/>
              </w:rPr>
              <w:t>资质类型与编号</w:t>
            </w:r>
          </w:p>
        </w:tc>
        <w:tc>
          <w:tcPr>
            <w:tcW w:type="dxa" w:w="1157"/>
            <w:vAlign w:val="center"/>
          </w:tcPr>
          <w:p>
            <w:pPr>
              <w:keepNext w:val="0"/>
              <w:spacing w:line="320" w:lineRule="exact" w:after="0" w:before="0"/>
              <w:ind w:firstLine="0"/>
              <w:jc w:val="left"/>
            </w:pPr>
            <w:r>
              <w:rPr>
                <w:b w:val="0"/>
                <w:sz w:val="21"/>
              </w:rPr>
              <w:t>字符（多）</w:t>
            </w:r>
          </w:p>
        </w:tc>
        <w:tc>
          <w:tcPr>
            <w:tcW w:type="dxa" w:w="3180"/>
            <w:vAlign w:val="center"/>
          </w:tcPr>
          <w:p>
            <w:pPr>
              <w:keepNext w:val="0"/>
              <w:spacing w:line="320" w:lineRule="exact" w:after="0" w:before="0"/>
              <w:ind w:firstLine="0"/>
              <w:jc w:val="left"/>
            </w:pPr>
            <w:r>
              <w:rPr>
                <w:b w:val="0"/>
                <w:sz w:val="21"/>
              </w:rPr>
              <w:t>资质文件</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资质归集目录</w:t>
            </w:r>
          </w:p>
        </w:tc>
      </w:tr>
      <w:tr>
        <w:trPr>
          <w:cantSplit/>
        </w:trPr>
        <w:tc>
          <w:tcPr>
            <w:tcW w:type="dxa" w:w="1928"/>
            <w:vAlign w:val="center"/>
          </w:tcPr>
          <w:p>
            <w:pPr>
              <w:keepNext w:val="0"/>
              <w:spacing w:line="320" w:lineRule="exact" w:after="0" w:before="0"/>
              <w:ind w:firstLine="0"/>
              <w:jc w:val="left"/>
            </w:pPr>
            <w:r>
              <w:rPr>
                <w:b w:val="0"/>
                <w:sz w:val="21"/>
              </w:rPr>
              <w:t>评估等级</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SCM 供应商评估</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SCM</w:t>
            </w:r>
          </w:p>
        </w:tc>
      </w:tr>
      <w:tr>
        <w:trPr>
          <w:cantSplit/>
        </w:trPr>
        <w:tc>
          <w:tcPr>
            <w:tcW w:type="dxa" w:w="1928"/>
            <w:vAlign w:val="center"/>
          </w:tcPr>
          <w:p>
            <w:pPr>
              <w:keepNext w:val="0"/>
              <w:spacing w:line="320" w:lineRule="exact" w:after="0" w:before="0"/>
              <w:ind w:firstLine="0"/>
              <w:jc w:val="left"/>
            </w:pPr>
            <w:r>
              <w:rPr>
                <w:b w:val="0"/>
                <w:sz w:val="21"/>
              </w:rPr>
              <w:t>履约率</w:t>
            </w:r>
          </w:p>
        </w:tc>
        <w:tc>
          <w:tcPr>
            <w:tcW w:type="dxa" w:w="1157"/>
            <w:vAlign w:val="center"/>
          </w:tcPr>
          <w:p>
            <w:pPr>
              <w:keepNext w:val="0"/>
              <w:spacing w:line="320" w:lineRule="exact" w:after="0" w:before="0"/>
              <w:ind w:firstLine="0"/>
              <w:jc w:val="left"/>
            </w:pPr>
            <w:r>
              <w:rPr>
                <w:b w:val="0"/>
                <w:sz w:val="21"/>
              </w:rPr>
              <w:t>数值</w:t>
            </w:r>
          </w:p>
        </w:tc>
        <w:tc>
          <w:tcPr>
            <w:tcW w:type="dxa" w:w="3180"/>
            <w:vAlign w:val="center"/>
          </w:tcPr>
          <w:p>
            <w:pPr>
              <w:keepNext w:val="0"/>
              <w:spacing w:line="320" w:lineRule="exact" w:after="0" w:before="0"/>
              <w:ind w:firstLine="0"/>
              <w:jc w:val="left"/>
            </w:pPr>
            <w:r>
              <w:rPr>
                <w:b w:val="0"/>
                <w:sz w:val="21"/>
              </w:rPr>
              <w:t>SCM 派生指标</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指标知识库口径</w:t>
            </w:r>
          </w:p>
        </w:tc>
      </w:tr>
      <w:tr>
        <w:trPr>
          <w:cantSplit/>
        </w:trPr>
        <w:tc>
          <w:tcPr>
            <w:tcW w:type="dxa" w:w="1928"/>
            <w:vAlign w:val="center"/>
          </w:tcPr>
          <w:p>
            <w:pPr>
              <w:keepNext w:val="0"/>
              <w:spacing w:line="320" w:lineRule="exact" w:after="0" w:before="0"/>
              <w:ind w:firstLine="0"/>
              <w:jc w:val="left"/>
            </w:pPr>
            <w:r>
              <w:rPr>
                <w:b w:val="0"/>
                <w:sz w:val="21"/>
              </w:rPr>
              <w:t>合同编号</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CRM、ERP、OA</w:t>
            </w:r>
          </w:p>
        </w:tc>
        <w:tc>
          <w:tcPr>
            <w:tcW w:type="dxa" w:w="1157"/>
            <w:vAlign w:val="center"/>
          </w:tcPr>
          <w:p>
            <w:pPr>
              <w:keepNext w:val="0"/>
              <w:spacing w:line="320" w:lineRule="exact" w:after="0" w:before="0"/>
              <w:ind w:firstLine="0"/>
              <w:jc w:val="left"/>
            </w:pPr>
            <w:r>
              <w:rPr>
                <w:b w:val="0"/>
                <w:sz w:val="21"/>
              </w:rPr>
              <w:t>是（合同实例）</w:t>
            </w:r>
          </w:p>
        </w:tc>
        <w:tc>
          <w:tcPr>
            <w:tcW w:type="dxa" w:w="2217"/>
            <w:vAlign w:val="center"/>
          </w:tcPr>
          <w:p>
            <w:pPr>
              <w:keepNext w:val="0"/>
              <w:spacing w:line="320" w:lineRule="exact" w:after="0" w:before="0"/>
              <w:ind w:firstLine="0"/>
              <w:jc w:val="left"/>
            </w:pPr>
            <w:r>
              <w:rPr>
                <w:b w:val="0"/>
                <w:sz w:val="21"/>
              </w:rPr>
              <w:t>合同台账</w:t>
            </w:r>
          </w:p>
        </w:tc>
      </w:tr>
      <w:tr>
        <w:trPr>
          <w:cantSplit/>
        </w:trPr>
        <w:tc>
          <w:tcPr>
            <w:tcW w:type="dxa" w:w="1928"/>
            <w:vAlign w:val="center"/>
          </w:tcPr>
          <w:p>
            <w:pPr>
              <w:keepNext w:val="0"/>
              <w:spacing w:line="320" w:lineRule="exact" w:after="0" w:before="0"/>
              <w:ind w:firstLine="0"/>
              <w:jc w:val="left"/>
            </w:pPr>
            <w:r>
              <w:rPr>
                <w:b w:val="0"/>
                <w:sz w:val="21"/>
              </w:rPr>
              <w:t>合同类型</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销售／采购／项目／技术协议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条款编号</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合同条款切分结果</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知识库</w:t>
            </w:r>
          </w:p>
        </w:tc>
      </w:tr>
      <w:tr>
        <w:trPr>
          <w:cantSplit/>
        </w:trPr>
        <w:tc>
          <w:tcPr>
            <w:tcW w:type="dxa" w:w="1928"/>
            <w:vAlign w:val="center"/>
          </w:tcPr>
          <w:p>
            <w:pPr>
              <w:keepNext w:val="0"/>
              <w:spacing w:line="320" w:lineRule="exact" w:after="0" w:before="0"/>
              <w:ind w:firstLine="0"/>
              <w:jc w:val="left"/>
            </w:pPr>
            <w:r>
              <w:rPr>
                <w:b w:val="0"/>
                <w:sz w:val="21"/>
              </w:rPr>
              <w:t>关联物料</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物料类目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主数据</w:t>
            </w:r>
          </w:p>
        </w:tc>
      </w:tr>
      <w:tr>
        <w:trPr>
          <w:cantSplit/>
        </w:trPr>
        <w:tc>
          <w:tcPr>
            <w:tcW w:type="dxa" w:w="1928"/>
            <w:vAlign w:val="center"/>
          </w:tcPr>
          <w:p>
            <w:pPr>
              <w:keepNext w:val="0"/>
              <w:spacing w:line="320" w:lineRule="exact" w:after="0" w:before="0"/>
              <w:ind w:firstLine="0"/>
              <w:jc w:val="left"/>
            </w:pPr>
            <w:r>
              <w:rPr>
                <w:b w:val="0"/>
                <w:sz w:val="21"/>
              </w:rPr>
              <w:t>关联制度条款</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制度条款索引</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知识库</w:t>
            </w:r>
          </w:p>
        </w:tc>
      </w:tr>
    </w:tbl>
    <w:p>
      <w:pPr>
        <w:spacing w:after="40" w:line="240" w:lineRule="auto"/>
        <w:ind w:firstLine="0"/>
      </w:pPr>
      <w:r>
        <w:rPr>
          <w:sz w:val="4"/>
        </w:rPr>
      </w:r>
    </w:p>
    <w:p>
      <w:pPr>
        <w:pStyle w:val="Heading3"/>
      </w:pPr>
      <w:r>
        <w:t>4.3.7 能耗与工况</w:t>
      </w:r>
    </w:p>
    <w:p>
      <w:pPr>
        <w:pStyle w:val="Caption"/>
        <w:keepNext/>
      </w:pPr>
      <w:r>
        <w:t>表4-9 能耗与工况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928"/>
        <w:gridCol w:w="1157"/>
        <w:gridCol w:w="3180"/>
        <w:gridCol w:w="1157"/>
        <w:gridCol w:w="2217"/>
      </w:tblGrid>
      <w:tr>
        <w:trPr>
          <w:cantSplit/>
          <w:tblHeader/>
        </w:trPr>
        <w:tc>
          <w:tcPr>
            <w:tcW w:type="dxa" w:w="1928"/>
            <w:vAlign w:val="center"/>
            <w:shd w:fill="EDF1F3"/>
          </w:tcPr>
          <w:p>
            <w:pPr>
              <w:keepNext/>
              <w:spacing w:line="320" w:lineRule="exact" w:after="0" w:before="0"/>
              <w:ind w:firstLine="0"/>
              <w:jc w:val="center"/>
            </w:pPr>
            <w:r>
              <w:rPr>
                <w:b/>
                <w:sz w:val="21"/>
              </w:rPr>
              <w:t>属性</w:t>
            </w:r>
          </w:p>
        </w:tc>
        <w:tc>
          <w:tcPr>
            <w:tcW w:type="dxa" w:w="1157"/>
            <w:vAlign w:val="center"/>
            <w:shd w:fill="EDF1F3"/>
          </w:tcPr>
          <w:p>
            <w:pPr>
              <w:keepNext/>
              <w:spacing w:line="320" w:lineRule="exact" w:after="0" w:before="0"/>
              <w:ind w:firstLine="0"/>
              <w:jc w:val="center"/>
            </w:pPr>
            <w:r>
              <w:rPr>
                <w:b/>
                <w:sz w:val="21"/>
              </w:rPr>
              <w:t>类型</w:t>
            </w:r>
          </w:p>
        </w:tc>
        <w:tc>
          <w:tcPr>
            <w:tcW w:type="dxa" w:w="3180"/>
            <w:vAlign w:val="center"/>
            <w:shd w:fill="EDF1F3"/>
          </w:tcPr>
          <w:p>
            <w:pPr>
              <w:keepNext/>
              <w:spacing w:line="320" w:lineRule="exact" w:after="0" w:before="0"/>
              <w:ind w:firstLine="0"/>
              <w:jc w:val="center"/>
            </w:pPr>
            <w:r>
              <w:rPr>
                <w:b/>
                <w:sz w:val="21"/>
              </w:rPr>
              <w:t>值域或取值来源</w:t>
            </w:r>
          </w:p>
        </w:tc>
        <w:tc>
          <w:tcPr>
            <w:tcW w:type="dxa" w:w="1157"/>
            <w:vAlign w:val="center"/>
            <w:shd w:fill="EDF1F3"/>
          </w:tcPr>
          <w:p>
            <w:pPr>
              <w:keepNext/>
              <w:spacing w:line="320" w:lineRule="exact" w:after="0" w:before="0"/>
              <w:ind w:firstLine="0"/>
              <w:jc w:val="center"/>
            </w:pPr>
            <w:r>
              <w:rPr>
                <w:b/>
                <w:sz w:val="21"/>
              </w:rPr>
              <w:t>必填</w:t>
            </w:r>
          </w:p>
        </w:tc>
        <w:tc>
          <w:tcPr>
            <w:tcW w:type="dxa" w:w="2217"/>
            <w:vAlign w:val="center"/>
            <w:shd w:fill="EDF1F3"/>
          </w:tcPr>
          <w:p>
            <w:pPr>
              <w:keepNext/>
              <w:spacing w:line="320" w:lineRule="exact" w:after="0" w:before="0"/>
              <w:ind w:firstLine="0"/>
              <w:jc w:val="center"/>
            </w:pPr>
            <w:r>
              <w:rPr>
                <w:b/>
                <w:sz w:val="21"/>
              </w:rPr>
              <w:t>对齐基准</w:t>
            </w:r>
          </w:p>
        </w:tc>
      </w:tr>
      <w:tr>
        <w:trPr>
          <w:cantSplit/>
        </w:trPr>
        <w:tc>
          <w:tcPr>
            <w:tcW w:type="dxa" w:w="1928"/>
            <w:vAlign w:val="center"/>
          </w:tcPr>
          <w:p>
            <w:pPr>
              <w:keepNext w:val="0"/>
              <w:spacing w:line="320" w:lineRule="exact" w:after="0" w:before="0"/>
              <w:ind w:firstLine="0"/>
              <w:jc w:val="left"/>
            </w:pPr>
            <w:r>
              <w:rPr>
                <w:b w:val="0"/>
                <w:sz w:val="21"/>
              </w:rPr>
              <w:t>测点编码</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SCADA、EMS、远程运维平台测点配置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测点配置</w:t>
            </w:r>
          </w:p>
        </w:tc>
      </w:tr>
      <w:tr>
        <w:trPr>
          <w:cantSplit/>
        </w:trPr>
        <w:tc>
          <w:tcPr>
            <w:tcW w:type="dxa" w:w="1928"/>
            <w:vAlign w:val="center"/>
          </w:tcPr>
          <w:p>
            <w:pPr>
              <w:keepNext w:val="0"/>
              <w:spacing w:line="320" w:lineRule="exact" w:after="0" w:before="0"/>
              <w:ind w:firstLine="0"/>
              <w:jc w:val="left"/>
            </w:pPr>
            <w:r>
              <w:rPr>
                <w:b w:val="0"/>
                <w:sz w:val="21"/>
              </w:rPr>
              <w:t>测点名称</w:t>
            </w:r>
          </w:p>
        </w:tc>
        <w:tc>
          <w:tcPr>
            <w:tcW w:type="dxa" w:w="1157"/>
            <w:vAlign w:val="center"/>
          </w:tcPr>
          <w:p>
            <w:pPr>
              <w:keepNext w:val="0"/>
              <w:spacing w:line="320" w:lineRule="exact" w:after="0" w:before="0"/>
              <w:ind w:firstLine="0"/>
              <w:jc w:val="left"/>
            </w:pPr>
            <w:r>
              <w:rPr>
                <w:b w:val="0"/>
                <w:sz w:val="21"/>
              </w:rPr>
              <w:t>字符</w:t>
            </w:r>
          </w:p>
        </w:tc>
        <w:tc>
          <w:tcPr>
            <w:tcW w:type="dxa" w:w="3180"/>
            <w:vAlign w:val="center"/>
          </w:tcPr>
          <w:p>
            <w:pPr>
              <w:keepNext w:val="0"/>
              <w:spacing w:line="320" w:lineRule="exact" w:after="0" w:before="0"/>
              <w:ind w:firstLine="0"/>
              <w:jc w:val="left"/>
            </w:pPr>
            <w:r>
              <w:rPr>
                <w:b w:val="0"/>
                <w:sz w:val="21"/>
              </w:rPr>
              <w:t>测点配置、术语标准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术语标准</w:t>
            </w:r>
          </w:p>
        </w:tc>
      </w:tr>
      <w:tr>
        <w:trPr>
          <w:cantSplit/>
        </w:trPr>
        <w:tc>
          <w:tcPr>
            <w:tcW w:type="dxa" w:w="1928"/>
            <w:vAlign w:val="center"/>
          </w:tcPr>
          <w:p>
            <w:pPr>
              <w:keepNext w:val="0"/>
              <w:spacing w:line="320" w:lineRule="exact" w:after="0" w:before="0"/>
              <w:ind w:firstLine="0"/>
              <w:jc w:val="left"/>
            </w:pPr>
            <w:r>
              <w:rPr>
                <w:b w:val="0"/>
                <w:sz w:val="21"/>
              </w:rPr>
              <w:t>物理量</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温度／电流／电压／功率／频率／流量／浓度／速度／间隙／能耗／状态</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本体</w:t>
            </w:r>
          </w:p>
        </w:tc>
      </w:tr>
      <w:tr>
        <w:trPr>
          <w:cantSplit/>
        </w:trPr>
        <w:tc>
          <w:tcPr>
            <w:tcW w:type="dxa" w:w="1928"/>
            <w:vAlign w:val="center"/>
          </w:tcPr>
          <w:p>
            <w:pPr>
              <w:keepNext w:val="0"/>
              <w:spacing w:line="320" w:lineRule="exact" w:after="0" w:before="0"/>
              <w:ind w:firstLine="0"/>
              <w:jc w:val="left"/>
            </w:pPr>
            <w:r>
              <w:rPr>
                <w:b w:val="0"/>
                <w:sz w:val="21"/>
              </w:rPr>
              <w:t>量纲与单位</w:t>
            </w:r>
          </w:p>
        </w:tc>
        <w:tc>
          <w:tcPr>
            <w:tcW w:type="dxa" w:w="1157"/>
            <w:vAlign w:val="center"/>
          </w:tcPr>
          <w:p>
            <w:pPr>
              <w:keepNext w:val="0"/>
              <w:spacing w:line="320" w:lineRule="exact" w:after="0" w:before="0"/>
              <w:ind w:firstLine="0"/>
              <w:jc w:val="left"/>
            </w:pPr>
            <w:r>
              <w:rPr>
                <w:b w:val="0"/>
                <w:sz w:val="21"/>
              </w:rPr>
              <w:t>枚举</w:t>
            </w:r>
          </w:p>
        </w:tc>
        <w:tc>
          <w:tcPr>
            <w:tcW w:type="dxa" w:w="3180"/>
            <w:vAlign w:val="center"/>
          </w:tcPr>
          <w:p>
            <w:pPr>
              <w:keepNext w:val="0"/>
              <w:spacing w:line="320" w:lineRule="exact" w:after="0" w:before="0"/>
              <w:ind w:firstLine="0"/>
              <w:jc w:val="left"/>
            </w:pPr>
            <w:r>
              <w:rPr>
                <w:b w:val="0"/>
                <w:sz w:val="21"/>
              </w:rPr>
              <w:t>数据元标准</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数据元标准</w:t>
            </w:r>
          </w:p>
        </w:tc>
      </w:tr>
      <w:tr>
        <w:trPr>
          <w:cantSplit/>
        </w:trPr>
        <w:tc>
          <w:tcPr>
            <w:tcW w:type="dxa" w:w="1928"/>
            <w:vAlign w:val="center"/>
          </w:tcPr>
          <w:p>
            <w:pPr>
              <w:keepNext w:val="0"/>
              <w:spacing w:line="320" w:lineRule="exact" w:after="0" w:before="0"/>
              <w:ind w:firstLine="0"/>
              <w:jc w:val="left"/>
            </w:pPr>
            <w:r>
              <w:rPr>
                <w:b w:val="0"/>
                <w:sz w:val="21"/>
              </w:rPr>
              <w:t>采样周期</w:t>
            </w:r>
          </w:p>
        </w:tc>
        <w:tc>
          <w:tcPr>
            <w:tcW w:type="dxa" w:w="1157"/>
            <w:vAlign w:val="center"/>
          </w:tcPr>
          <w:p>
            <w:pPr>
              <w:keepNext w:val="0"/>
              <w:spacing w:line="320" w:lineRule="exact" w:after="0" w:before="0"/>
              <w:ind w:firstLine="0"/>
              <w:jc w:val="left"/>
            </w:pPr>
            <w:r>
              <w:rPr>
                <w:b w:val="0"/>
                <w:sz w:val="21"/>
              </w:rPr>
              <w:t>数值</w:t>
            </w:r>
          </w:p>
        </w:tc>
        <w:tc>
          <w:tcPr>
            <w:tcW w:type="dxa" w:w="3180"/>
            <w:vAlign w:val="center"/>
          </w:tcPr>
          <w:p>
            <w:pPr>
              <w:keepNext w:val="0"/>
              <w:spacing w:line="320" w:lineRule="exact" w:after="0" w:before="0"/>
              <w:ind w:firstLine="0"/>
              <w:jc w:val="left"/>
            </w:pPr>
            <w:r>
              <w:rPr>
                <w:b w:val="0"/>
                <w:sz w:val="21"/>
              </w:rPr>
              <w:t>测点配置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测点配置</w:t>
            </w:r>
          </w:p>
        </w:tc>
      </w:tr>
      <w:tr>
        <w:trPr>
          <w:cantSplit/>
        </w:trPr>
        <w:tc>
          <w:tcPr>
            <w:tcW w:type="dxa" w:w="1928"/>
            <w:vAlign w:val="center"/>
          </w:tcPr>
          <w:p>
            <w:pPr>
              <w:keepNext w:val="0"/>
              <w:spacing w:line="320" w:lineRule="exact" w:after="0" w:before="0"/>
              <w:ind w:firstLine="0"/>
              <w:jc w:val="left"/>
            </w:pPr>
            <w:r>
              <w:rPr>
                <w:b w:val="0"/>
                <w:sz w:val="21"/>
              </w:rPr>
              <w:t>量程上下限</w:t>
            </w:r>
          </w:p>
        </w:tc>
        <w:tc>
          <w:tcPr>
            <w:tcW w:type="dxa" w:w="1157"/>
            <w:vAlign w:val="center"/>
          </w:tcPr>
          <w:p>
            <w:pPr>
              <w:keepNext w:val="0"/>
              <w:spacing w:line="320" w:lineRule="exact" w:after="0" w:before="0"/>
              <w:ind w:firstLine="0"/>
              <w:jc w:val="left"/>
            </w:pPr>
            <w:r>
              <w:rPr>
                <w:b w:val="0"/>
                <w:sz w:val="21"/>
              </w:rPr>
              <w:t>数值</w:t>
            </w:r>
          </w:p>
        </w:tc>
        <w:tc>
          <w:tcPr>
            <w:tcW w:type="dxa" w:w="3180"/>
            <w:vAlign w:val="center"/>
          </w:tcPr>
          <w:p>
            <w:pPr>
              <w:keepNext w:val="0"/>
              <w:spacing w:line="320" w:lineRule="exact" w:after="0" w:before="0"/>
              <w:ind w:firstLine="0"/>
              <w:jc w:val="left"/>
            </w:pPr>
            <w:r>
              <w:rPr>
                <w:b w:val="0"/>
                <w:sz w:val="21"/>
              </w:rPr>
              <w:t>测点配置、设备技术文件</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设备文件</w:t>
            </w:r>
          </w:p>
        </w:tc>
      </w:tr>
      <w:tr>
        <w:trPr>
          <w:cantSplit/>
        </w:trPr>
        <w:tc>
          <w:tcPr>
            <w:tcW w:type="dxa" w:w="1928"/>
            <w:vAlign w:val="center"/>
          </w:tcPr>
          <w:p>
            <w:pPr>
              <w:keepNext w:val="0"/>
              <w:spacing w:line="320" w:lineRule="exact" w:after="0" w:before="0"/>
              <w:ind w:firstLine="0"/>
              <w:jc w:val="left"/>
            </w:pPr>
            <w:r>
              <w:rPr>
                <w:b w:val="0"/>
                <w:sz w:val="21"/>
              </w:rPr>
              <w:t>正常区间</w:t>
            </w:r>
          </w:p>
        </w:tc>
        <w:tc>
          <w:tcPr>
            <w:tcW w:type="dxa" w:w="1157"/>
            <w:vAlign w:val="center"/>
          </w:tcPr>
          <w:p>
            <w:pPr>
              <w:keepNext w:val="0"/>
              <w:spacing w:line="320" w:lineRule="exact" w:after="0" w:before="0"/>
              <w:ind w:firstLine="0"/>
              <w:jc w:val="left"/>
            </w:pPr>
            <w:r>
              <w:rPr>
                <w:b w:val="0"/>
                <w:sz w:val="21"/>
              </w:rPr>
              <w:t>数值区间</w:t>
            </w:r>
          </w:p>
        </w:tc>
        <w:tc>
          <w:tcPr>
            <w:tcW w:type="dxa" w:w="3180"/>
            <w:vAlign w:val="center"/>
          </w:tcPr>
          <w:p>
            <w:pPr>
              <w:keepNext w:val="0"/>
              <w:spacing w:line="320" w:lineRule="exact" w:after="0" w:before="0"/>
              <w:ind w:firstLine="0"/>
              <w:jc w:val="left"/>
            </w:pPr>
            <w:r>
              <w:rPr>
                <w:b w:val="0"/>
                <w:sz w:val="21"/>
              </w:rPr>
              <w:t>工艺编制准则、同工况统计</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专家确认</w:t>
            </w:r>
          </w:p>
        </w:tc>
      </w:tr>
      <w:tr>
        <w:trPr>
          <w:cantSplit/>
        </w:trPr>
        <w:tc>
          <w:tcPr>
            <w:tcW w:type="dxa" w:w="1928"/>
            <w:vAlign w:val="center"/>
          </w:tcPr>
          <w:p>
            <w:pPr>
              <w:keepNext w:val="0"/>
              <w:spacing w:line="320" w:lineRule="exact" w:after="0" w:before="0"/>
              <w:ind w:firstLine="0"/>
              <w:jc w:val="left"/>
            </w:pPr>
            <w:r>
              <w:rPr>
                <w:b w:val="0"/>
                <w:sz w:val="21"/>
              </w:rPr>
              <w:t>所属设备或部件</w:t>
            </w:r>
          </w:p>
        </w:tc>
        <w:tc>
          <w:tcPr>
            <w:tcW w:type="dxa" w:w="1157"/>
            <w:vAlign w:val="center"/>
          </w:tcPr>
          <w:p>
            <w:pPr>
              <w:keepNext w:val="0"/>
              <w:spacing w:line="320" w:lineRule="exact" w:after="0" w:before="0"/>
              <w:ind w:firstLine="0"/>
              <w:jc w:val="left"/>
            </w:pPr>
            <w:r>
              <w:rPr>
                <w:b w:val="0"/>
                <w:sz w:val="21"/>
              </w:rPr>
              <w:t>引用</w:t>
            </w:r>
          </w:p>
        </w:tc>
        <w:tc>
          <w:tcPr>
            <w:tcW w:type="dxa" w:w="3180"/>
            <w:vAlign w:val="center"/>
          </w:tcPr>
          <w:p>
            <w:pPr>
              <w:keepNext w:val="0"/>
              <w:spacing w:line="320" w:lineRule="exact" w:after="0" w:before="0"/>
              <w:ind w:firstLine="0"/>
              <w:jc w:val="left"/>
            </w:pPr>
            <w:r>
              <w:rPr>
                <w:b w:val="0"/>
                <w:sz w:val="21"/>
              </w:rPr>
              <w:t>设备与部件类目</w:t>
            </w:r>
          </w:p>
        </w:tc>
        <w:tc>
          <w:tcPr>
            <w:tcW w:type="dxa" w:w="1157"/>
            <w:vAlign w:val="center"/>
          </w:tcPr>
          <w:p>
            <w:pPr>
              <w:keepNext w:val="0"/>
              <w:spacing w:line="320" w:lineRule="exact" w:after="0" w:before="0"/>
              <w:ind w:firstLine="0"/>
              <w:jc w:val="left"/>
            </w:pPr>
            <w:r>
              <w:rPr>
                <w:b w:val="0"/>
                <w:sz w:val="21"/>
              </w:rPr>
              <w:t>是</w:t>
            </w:r>
          </w:p>
        </w:tc>
        <w:tc>
          <w:tcPr>
            <w:tcW w:type="dxa" w:w="2217"/>
            <w:vAlign w:val="center"/>
          </w:tcPr>
          <w:p>
            <w:pPr>
              <w:keepNext w:val="0"/>
              <w:spacing w:line="320" w:lineRule="exact" w:after="0" w:before="0"/>
              <w:ind w:firstLine="0"/>
              <w:jc w:val="left"/>
            </w:pPr>
            <w:r>
              <w:rPr>
                <w:b w:val="0"/>
                <w:sz w:val="21"/>
              </w:rPr>
              <w:t>EAM</w:t>
            </w:r>
          </w:p>
        </w:tc>
      </w:tr>
      <w:tr>
        <w:trPr>
          <w:cantSplit/>
        </w:trPr>
        <w:tc>
          <w:tcPr>
            <w:tcW w:type="dxa" w:w="1928"/>
            <w:vAlign w:val="center"/>
          </w:tcPr>
          <w:p>
            <w:pPr>
              <w:keepNext w:val="0"/>
              <w:spacing w:line="320" w:lineRule="exact" w:after="0" w:before="0"/>
              <w:ind w:firstLine="0"/>
              <w:jc w:val="left"/>
            </w:pPr>
            <w:r>
              <w:rPr>
                <w:b w:val="0"/>
                <w:sz w:val="21"/>
              </w:rPr>
              <w:t>关联工序</w:t>
            </w:r>
          </w:p>
        </w:tc>
        <w:tc>
          <w:tcPr>
            <w:tcW w:type="dxa" w:w="1157"/>
            <w:vAlign w:val="center"/>
          </w:tcPr>
          <w:p>
            <w:pPr>
              <w:keepNext w:val="0"/>
              <w:spacing w:line="320" w:lineRule="exact" w:after="0" w:before="0"/>
              <w:ind w:firstLine="0"/>
              <w:jc w:val="left"/>
            </w:pPr>
            <w:r>
              <w:rPr>
                <w:b w:val="0"/>
                <w:sz w:val="21"/>
              </w:rPr>
              <w:t>引用（多）</w:t>
            </w:r>
          </w:p>
        </w:tc>
        <w:tc>
          <w:tcPr>
            <w:tcW w:type="dxa" w:w="3180"/>
            <w:vAlign w:val="center"/>
          </w:tcPr>
          <w:p>
            <w:pPr>
              <w:keepNext w:val="0"/>
              <w:spacing w:line="320" w:lineRule="exact" w:after="0" w:before="0"/>
              <w:ind w:firstLine="0"/>
              <w:jc w:val="left"/>
            </w:pPr>
            <w:r>
              <w:rPr>
                <w:b w:val="0"/>
                <w:sz w:val="21"/>
              </w:rPr>
              <w:t>工艺与工序类目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PLM</w:t>
            </w:r>
          </w:p>
        </w:tc>
      </w:tr>
      <w:tr>
        <w:trPr>
          <w:cantSplit/>
        </w:trPr>
        <w:tc>
          <w:tcPr>
            <w:tcW w:type="dxa" w:w="1928"/>
            <w:vAlign w:val="center"/>
          </w:tcPr>
          <w:p>
            <w:pPr>
              <w:keepNext w:val="0"/>
              <w:spacing w:line="320" w:lineRule="exact" w:after="0" w:before="0"/>
              <w:ind w:firstLine="0"/>
              <w:jc w:val="left"/>
            </w:pPr>
            <w:r>
              <w:rPr>
                <w:b w:val="0"/>
                <w:sz w:val="21"/>
              </w:rPr>
              <w:t>工况分段定义</w:t>
            </w:r>
          </w:p>
        </w:tc>
        <w:tc>
          <w:tcPr>
            <w:tcW w:type="dxa" w:w="1157"/>
            <w:vAlign w:val="center"/>
          </w:tcPr>
          <w:p>
            <w:pPr>
              <w:keepNext w:val="0"/>
              <w:spacing w:line="320" w:lineRule="exact" w:after="0" w:before="0"/>
              <w:ind w:firstLine="0"/>
              <w:jc w:val="left"/>
            </w:pPr>
            <w:r>
              <w:rPr>
                <w:b w:val="0"/>
                <w:sz w:val="21"/>
              </w:rPr>
              <w:t>文本 ＋ 规则</w:t>
            </w:r>
          </w:p>
        </w:tc>
        <w:tc>
          <w:tcPr>
            <w:tcW w:type="dxa" w:w="3180"/>
            <w:vAlign w:val="center"/>
          </w:tcPr>
          <w:p>
            <w:pPr>
              <w:keepNext w:val="0"/>
              <w:spacing w:line="320" w:lineRule="exact" w:after="0" w:before="0"/>
              <w:ind w:firstLine="0"/>
              <w:jc w:val="left"/>
            </w:pPr>
            <w:r>
              <w:rPr>
                <w:b w:val="0"/>
                <w:sz w:val="21"/>
              </w:rPr>
              <w:t>本体自建</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专家确认</w:t>
            </w:r>
          </w:p>
        </w:tc>
      </w:tr>
      <w:tr>
        <w:trPr>
          <w:cantSplit/>
        </w:trPr>
        <w:tc>
          <w:tcPr>
            <w:tcW w:type="dxa" w:w="1928"/>
            <w:vAlign w:val="center"/>
          </w:tcPr>
          <w:p>
            <w:pPr>
              <w:keepNext w:val="0"/>
              <w:spacing w:line="320" w:lineRule="exact" w:after="0" w:before="0"/>
              <w:ind w:firstLine="0"/>
              <w:jc w:val="left"/>
            </w:pPr>
            <w:r>
              <w:rPr>
                <w:b w:val="0"/>
                <w:sz w:val="21"/>
              </w:rPr>
              <w:t>是否设定值可比</w:t>
            </w:r>
          </w:p>
        </w:tc>
        <w:tc>
          <w:tcPr>
            <w:tcW w:type="dxa" w:w="1157"/>
            <w:vAlign w:val="center"/>
          </w:tcPr>
          <w:p>
            <w:pPr>
              <w:keepNext w:val="0"/>
              <w:spacing w:line="320" w:lineRule="exact" w:after="0" w:before="0"/>
              <w:ind w:firstLine="0"/>
              <w:jc w:val="left"/>
            </w:pPr>
            <w:r>
              <w:rPr>
                <w:b w:val="0"/>
                <w:sz w:val="21"/>
              </w:rPr>
              <w:t>布尔</w:t>
            </w:r>
          </w:p>
        </w:tc>
        <w:tc>
          <w:tcPr>
            <w:tcW w:type="dxa" w:w="3180"/>
            <w:vAlign w:val="center"/>
          </w:tcPr>
          <w:p>
            <w:pPr>
              <w:keepNext w:val="0"/>
              <w:spacing w:line="320" w:lineRule="exact" w:after="0" w:before="0"/>
              <w:ind w:firstLine="0"/>
              <w:jc w:val="left"/>
            </w:pPr>
            <w:r>
              <w:rPr>
                <w:b w:val="0"/>
                <w:sz w:val="21"/>
              </w:rPr>
              <w:t>测点配置</w:t>
            </w:r>
          </w:p>
        </w:tc>
        <w:tc>
          <w:tcPr>
            <w:tcW w:type="dxa" w:w="1157"/>
            <w:vAlign w:val="center"/>
          </w:tcPr>
          <w:p>
            <w:pPr>
              <w:keepNext w:val="0"/>
              <w:spacing w:line="320" w:lineRule="exact" w:after="0" w:before="0"/>
              <w:ind w:firstLine="0"/>
              <w:jc w:val="left"/>
            </w:pPr>
            <w:r>
              <w:rPr>
                <w:b w:val="0"/>
                <w:sz w:val="21"/>
              </w:rPr>
              <w:t>否</w:t>
            </w:r>
          </w:p>
        </w:tc>
        <w:tc>
          <w:tcPr>
            <w:tcW w:type="dxa" w:w="2217"/>
            <w:vAlign w:val="center"/>
          </w:tcPr>
          <w:p>
            <w:pPr>
              <w:keepNext w:val="0"/>
              <w:spacing w:line="320" w:lineRule="exact" w:after="0" w:before="0"/>
              <w:ind w:firstLine="0"/>
              <w:jc w:val="left"/>
            </w:pPr>
            <w:r>
              <w:rPr>
                <w:b w:val="0"/>
                <w:sz w:val="21"/>
              </w:rPr>
              <w:t>本体</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5" name="Picture 5"/>
            <wp:cNvGraphicFramePr>
              <a:graphicFrameLocks noChangeAspect="1"/>
            </wp:cNvGraphicFramePr>
            <a:graphic>
              <a:graphicData uri="http://schemas.openxmlformats.org/drawingml/2006/picture">
                <pic:pic>
                  <pic:nvPicPr>
                    <pic:cNvPr id="0" name="图5_本体引用.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 4-1 本体标准引用与版本发布</w:t>
      </w:r>
    </w:p>
    <w:p>
      <w:pPr>
        <w:pStyle w:val="Heading2"/>
      </w:pPr>
      <w:r>
        <w:t>4.4 关系类型与约束</w:t>
      </w:r>
    </w:p>
    <w:p>
      <w:pPr>
        <w:jc w:val="both"/>
      </w:pPr>
      <w:r>
        <w:t>我方按照真实业务语义定义关系。每条关系登记起点和终点类型、方向、适用条件、有效时段、来源、证据及审核状态。类目之间可存在业务关联，设备实例、产品型号、物料种类和具体工件不能因名称相同合并。</w:t>
      </w:r>
    </w:p>
    <w:p>
      <w:pPr>
        <w:pStyle w:val="Caption"/>
        <w:keepNext/>
      </w:pPr>
      <w:r>
        <w:t>表4-10 关系类型与约束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关系类型</w:t>
            </w:r>
          </w:p>
        </w:tc>
        <w:tc>
          <w:tcPr>
            <w:tcW w:type="dxa" w:w="4048"/>
            <w:vAlign w:val="center"/>
            <w:shd w:fill="EDF1F3"/>
          </w:tcPr>
          <w:p>
            <w:pPr>
              <w:keepNext/>
              <w:spacing w:line="320" w:lineRule="exact" w:after="0" w:before="0"/>
              <w:ind w:firstLine="0"/>
              <w:jc w:val="center"/>
            </w:pPr>
            <w:r>
              <w:rPr>
                <w:b/>
                <w:sz w:val="21"/>
              </w:rPr>
              <w:t>连接对象</w:t>
            </w:r>
          </w:p>
        </w:tc>
        <w:tc>
          <w:tcPr>
            <w:tcW w:type="dxa" w:w="3470"/>
            <w:vAlign w:val="center"/>
            <w:shd w:fill="EDF1F3"/>
          </w:tcPr>
          <w:p>
            <w:pPr>
              <w:keepNext/>
              <w:spacing w:line="320" w:lineRule="exact" w:after="0" w:before="0"/>
              <w:ind w:firstLine="0"/>
              <w:jc w:val="center"/>
            </w:pPr>
            <w:r>
              <w:rPr>
                <w:b/>
                <w:sz w:val="21"/>
              </w:rPr>
              <w:t>约束与核查内容</w:t>
            </w:r>
          </w:p>
        </w:tc>
      </w:tr>
      <w:tr>
        <w:trPr>
          <w:cantSplit/>
        </w:trPr>
        <w:tc>
          <w:tcPr>
            <w:tcW w:type="dxa" w:w="2120"/>
            <w:vAlign w:val="center"/>
          </w:tcPr>
          <w:p>
            <w:pPr>
              <w:keepNext w:val="0"/>
              <w:spacing w:line="320" w:lineRule="exact" w:after="0" w:before="0"/>
              <w:ind w:firstLine="0"/>
              <w:jc w:val="left"/>
            </w:pPr>
            <w:r>
              <w:rPr>
                <w:b w:val="0"/>
                <w:sz w:val="21"/>
              </w:rPr>
              <w:t>结构组成</w:t>
            </w:r>
          </w:p>
        </w:tc>
        <w:tc>
          <w:tcPr>
            <w:tcW w:type="dxa" w:w="4048"/>
            <w:vAlign w:val="center"/>
          </w:tcPr>
          <w:p>
            <w:pPr>
              <w:keepNext w:val="0"/>
              <w:spacing w:line="320" w:lineRule="exact" w:after="0" w:before="0"/>
              <w:ind w:firstLine="0"/>
              <w:jc w:val="left"/>
            </w:pPr>
            <w:r>
              <w:rPr>
                <w:b w:val="0"/>
                <w:sz w:val="21"/>
              </w:rPr>
              <w:t>主机与部件、部件与零件</w:t>
            </w:r>
          </w:p>
        </w:tc>
        <w:tc>
          <w:tcPr>
            <w:tcW w:type="dxa" w:w="3470"/>
            <w:vAlign w:val="center"/>
          </w:tcPr>
          <w:p>
            <w:pPr>
              <w:keepNext w:val="0"/>
              <w:spacing w:line="320" w:lineRule="exact" w:after="0" w:before="0"/>
              <w:ind w:firstLine="0"/>
              <w:jc w:val="left"/>
            </w:pPr>
            <w:r>
              <w:rPr>
                <w:b w:val="0"/>
                <w:sz w:val="21"/>
              </w:rPr>
              <w:t>按产品配置和BOM版本建立，指定层级禁止自引用与环路</w:t>
            </w:r>
          </w:p>
        </w:tc>
      </w:tr>
      <w:tr>
        <w:trPr>
          <w:cantSplit/>
        </w:trPr>
        <w:tc>
          <w:tcPr>
            <w:tcW w:type="dxa" w:w="2120"/>
            <w:vAlign w:val="center"/>
          </w:tcPr>
          <w:p>
            <w:pPr>
              <w:keepNext w:val="0"/>
              <w:spacing w:line="320" w:lineRule="exact" w:after="0" w:before="0"/>
              <w:ind w:firstLine="0"/>
              <w:jc w:val="left"/>
            </w:pPr>
            <w:r>
              <w:rPr>
                <w:b w:val="0"/>
                <w:sz w:val="21"/>
              </w:rPr>
              <w:t>类型归属</w:t>
            </w:r>
          </w:p>
        </w:tc>
        <w:tc>
          <w:tcPr>
            <w:tcW w:type="dxa" w:w="4048"/>
            <w:vAlign w:val="center"/>
          </w:tcPr>
          <w:p>
            <w:pPr>
              <w:keepNext w:val="0"/>
              <w:spacing w:line="320" w:lineRule="exact" w:after="0" w:before="0"/>
              <w:ind w:firstLine="0"/>
              <w:jc w:val="left"/>
            </w:pPr>
            <w:r>
              <w:rPr>
                <w:b w:val="0"/>
                <w:sz w:val="21"/>
              </w:rPr>
              <w:t>设备实例与型号、工件与物料种类</w:t>
            </w:r>
          </w:p>
        </w:tc>
        <w:tc>
          <w:tcPr>
            <w:tcW w:type="dxa" w:w="3470"/>
            <w:vAlign w:val="center"/>
          </w:tcPr>
          <w:p>
            <w:pPr>
              <w:keepNext w:val="0"/>
              <w:spacing w:line="320" w:lineRule="exact" w:after="0" w:before="0"/>
              <w:ind w:firstLine="0"/>
              <w:jc w:val="left"/>
            </w:pPr>
            <w:r>
              <w:rPr>
                <w:b w:val="0"/>
                <w:sz w:val="21"/>
              </w:rPr>
              <w:t>区分类型与实例，不以物料编码替代实物设备编号</w:t>
            </w:r>
          </w:p>
        </w:tc>
      </w:tr>
      <w:tr>
        <w:trPr>
          <w:cantSplit/>
        </w:trPr>
        <w:tc>
          <w:tcPr>
            <w:tcW w:type="dxa" w:w="2120"/>
            <w:vAlign w:val="center"/>
          </w:tcPr>
          <w:p>
            <w:pPr>
              <w:keepNext w:val="0"/>
              <w:spacing w:line="320" w:lineRule="exact" w:after="0" w:before="0"/>
              <w:ind w:firstLine="0"/>
              <w:jc w:val="left"/>
            </w:pPr>
            <w:r>
              <w:rPr>
                <w:b w:val="0"/>
                <w:sz w:val="21"/>
              </w:rPr>
              <w:t>安装归属</w:t>
            </w:r>
          </w:p>
        </w:tc>
        <w:tc>
          <w:tcPr>
            <w:tcW w:type="dxa" w:w="4048"/>
            <w:vAlign w:val="center"/>
          </w:tcPr>
          <w:p>
            <w:pPr>
              <w:keepNext w:val="0"/>
              <w:spacing w:line="320" w:lineRule="exact" w:after="0" w:before="0"/>
              <w:ind w:firstLine="0"/>
              <w:jc w:val="left"/>
            </w:pPr>
            <w:r>
              <w:rPr>
                <w:b w:val="0"/>
                <w:sz w:val="21"/>
              </w:rPr>
              <w:t>实物设备与已安装部件</w:t>
            </w:r>
          </w:p>
        </w:tc>
        <w:tc>
          <w:tcPr>
            <w:tcW w:type="dxa" w:w="3470"/>
            <w:vAlign w:val="center"/>
          </w:tcPr>
          <w:p>
            <w:pPr>
              <w:keepNext w:val="0"/>
              <w:spacing w:line="320" w:lineRule="exact" w:after="0" w:before="0"/>
              <w:ind w:firstLine="0"/>
              <w:jc w:val="left"/>
            </w:pPr>
            <w:r>
              <w:rPr>
                <w:b w:val="0"/>
                <w:sz w:val="21"/>
              </w:rPr>
              <w:t>保存安装及拆卸时间，历史维修按当时配置回查</w:t>
            </w:r>
          </w:p>
        </w:tc>
      </w:tr>
      <w:tr>
        <w:trPr>
          <w:cantSplit/>
        </w:trPr>
        <w:tc>
          <w:tcPr>
            <w:tcW w:type="dxa" w:w="2120"/>
            <w:vAlign w:val="center"/>
          </w:tcPr>
          <w:p>
            <w:pPr>
              <w:keepNext w:val="0"/>
              <w:spacing w:line="320" w:lineRule="exact" w:after="0" w:before="0"/>
              <w:ind w:firstLine="0"/>
              <w:jc w:val="left"/>
            </w:pPr>
            <w:r>
              <w:rPr>
                <w:b w:val="0"/>
                <w:sz w:val="21"/>
              </w:rPr>
              <w:t>工艺前后依赖</w:t>
            </w:r>
          </w:p>
        </w:tc>
        <w:tc>
          <w:tcPr>
            <w:tcW w:type="dxa" w:w="4048"/>
            <w:vAlign w:val="center"/>
          </w:tcPr>
          <w:p>
            <w:pPr>
              <w:keepNext w:val="0"/>
              <w:spacing w:line="320" w:lineRule="exact" w:after="0" w:before="0"/>
              <w:ind w:firstLine="0"/>
              <w:jc w:val="left"/>
            </w:pPr>
            <w:r>
              <w:rPr>
                <w:b w:val="0"/>
                <w:sz w:val="21"/>
              </w:rPr>
              <w:t>工序与工序、工步与工步</w:t>
            </w:r>
          </w:p>
        </w:tc>
        <w:tc>
          <w:tcPr>
            <w:tcW w:type="dxa" w:w="3470"/>
            <w:vAlign w:val="center"/>
          </w:tcPr>
          <w:p>
            <w:pPr>
              <w:keepNext w:val="0"/>
              <w:spacing w:line="320" w:lineRule="exact" w:after="0" w:before="0"/>
              <w:ind w:firstLine="0"/>
              <w:jc w:val="left"/>
            </w:pPr>
            <w:r>
              <w:rPr>
                <w:b w:val="0"/>
                <w:sz w:val="21"/>
              </w:rPr>
              <w:t>按批准工艺路线建立，返工作业记录为新的作业实例</w:t>
            </w:r>
          </w:p>
        </w:tc>
      </w:tr>
      <w:tr>
        <w:trPr>
          <w:cantSplit/>
        </w:trPr>
        <w:tc>
          <w:tcPr>
            <w:tcW w:type="dxa" w:w="2120"/>
            <w:vAlign w:val="center"/>
          </w:tcPr>
          <w:p>
            <w:pPr>
              <w:keepNext w:val="0"/>
              <w:spacing w:line="320" w:lineRule="exact" w:after="0" w:before="0"/>
              <w:ind w:firstLine="0"/>
              <w:jc w:val="left"/>
            </w:pPr>
            <w:r>
              <w:rPr>
                <w:b w:val="0"/>
                <w:sz w:val="21"/>
              </w:rPr>
              <w:t>加工经历</w:t>
            </w:r>
          </w:p>
        </w:tc>
        <w:tc>
          <w:tcPr>
            <w:tcW w:type="dxa" w:w="4048"/>
            <w:vAlign w:val="center"/>
          </w:tcPr>
          <w:p>
            <w:pPr>
              <w:keepNext w:val="0"/>
              <w:spacing w:line="320" w:lineRule="exact" w:after="0" w:before="0"/>
              <w:ind w:firstLine="0"/>
              <w:jc w:val="left"/>
            </w:pPr>
            <w:r>
              <w:rPr>
                <w:b w:val="0"/>
                <w:sz w:val="21"/>
              </w:rPr>
              <w:t>工件与作业、作业与炉次或焊道</w:t>
            </w:r>
          </w:p>
        </w:tc>
        <w:tc>
          <w:tcPr>
            <w:tcW w:type="dxa" w:w="3470"/>
            <w:vAlign w:val="center"/>
          </w:tcPr>
          <w:p>
            <w:pPr>
              <w:keepNext w:val="0"/>
              <w:spacing w:line="320" w:lineRule="exact" w:after="0" w:before="0"/>
              <w:ind w:firstLine="0"/>
              <w:jc w:val="left"/>
            </w:pPr>
            <w:r>
              <w:rPr>
                <w:b w:val="0"/>
                <w:sz w:val="21"/>
              </w:rPr>
              <w:t>核验工件清单、设备和时间，不能以工艺依赖关系代替对象归属</w:t>
            </w:r>
          </w:p>
        </w:tc>
      </w:tr>
      <w:tr>
        <w:trPr>
          <w:cantSplit/>
        </w:trPr>
        <w:tc>
          <w:tcPr>
            <w:tcW w:type="dxa" w:w="2120"/>
            <w:vAlign w:val="center"/>
          </w:tcPr>
          <w:p>
            <w:pPr>
              <w:keepNext w:val="0"/>
              <w:spacing w:line="320" w:lineRule="exact" w:after="0" w:before="0"/>
              <w:ind w:firstLine="0"/>
              <w:jc w:val="left"/>
            </w:pPr>
            <w:r>
              <w:rPr>
                <w:b w:val="0"/>
                <w:sz w:val="21"/>
              </w:rPr>
              <w:t>参数配置与观测</w:t>
            </w:r>
          </w:p>
        </w:tc>
        <w:tc>
          <w:tcPr>
            <w:tcW w:type="dxa" w:w="4048"/>
            <w:vAlign w:val="center"/>
          </w:tcPr>
          <w:p>
            <w:pPr>
              <w:keepNext w:val="0"/>
              <w:spacing w:line="320" w:lineRule="exact" w:after="0" w:before="0"/>
              <w:ind w:firstLine="0"/>
              <w:jc w:val="left"/>
            </w:pPr>
            <w:r>
              <w:rPr>
                <w:b w:val="0"/>
                <w:sz w:val="21"/>
              </w:rPr>
              <w:t>作业与参数项、测点与测量记录</w:t>
            </w:r>
          </w:p>
        </w:tc>
        <w:tc>
          <w:tcPr>
            <w:tcW w:type="dxa" w:w="3470"/>
            <w:vAlign w:val="center"/>
          </w:tcPr>
          <w:p>
            <w:pPr>
              <w:keepNext w:val="0"/>
              <w:spacing w:line="320" w:lineRule="exact" w:after="0" w:before="0"/>
              <w:ind w:firstLine="0"/>
              <w:jc w:val="left"/>
            </w:pPr>
            <w:r>
              <w:rPr>
                <w:b w:val="0"/>
                <w:sz w:val="21"/>
              </w:rPr>
              <w:t>区分预设、实测、参考及批准值，保存单位和时段</w:t>
            </w:r>
          </w:p>
        </w:tc>
      </w:tr>
      <w:tr>
        <w:trPr>
          <w:cantSplit/>
        </w:trPr>
        <w:tc>
          <w:tcPr>
            <w:tcW w:type="dxa" w:w="2120"/>
            <w:vAlign w:val="center"/>
          </w:tcPr>
          <w:p>
            <w:pPr>
              <w:keepNext w:val="0"/>
              <w:spacing w:line="320" w:lineRule="exact" w:after="0" w:before="0"/>
              <w:ind w:firstLine="0"/>
              <w:jc w:val="left"/>
            </w:pPr>
            <w:r>
              <w:rPr>
                <w:b w:val="0"/>
                <w:sz w:val="21"/>
              </w:rPr>
              <w:t>诊断关联</w:t>
            </w:r>
          </w:p>
        </w:tc>
        <w:tc>
          <w:tcPr>
            <w:tcW w:type="dxa" w:w="4048"/>
            <w:vAlign w:val="center"/>
          </w:tcPr>
          <w:p>
            <w:pPr>
              <w:keepNext w:val="0"/>
              <w:spacing w:line="320" w:lineRule="exact" w:after="0" w:before="0"/>
              <w:ind w:firstLine="0"/>
              <w:jc w:val="left"/>
            </w:pPr>
            <w:r>
              <w:rPr>
                <w:b w:val="0"/>
                <w:sz w:val="21"/>
              </w:rPr>
              <w:t>部件与故障模式、故障模式与现象</w:t>
            </w:r>
          </w:p>
        </w:tc>
        <w:tc>
          <w:tcPr>
            <w:tcW w:type="dxa" w:w="3470"/>
            <w:vAlign w:val="center"/>
          </w:tcPr>
          <w:p>
            <w:pPr>
              <w:keepNext w:val="0"/>
              <w:spacing w:line="320" w:lineRule="exact" w:after="0" w:before="0"/>
              <w:ind w:firstLine="0"/>
              <w:jc w:val="left"/>
            </w:pPr>
            <w:r>
              <w:rPr>
                <w:b w:val="0"/>
                <w:sz w:val="21"/>
              </w:rPr>
              <w:t>表达适用故障及可观测现象，不直接宣称因果已证实</w:t>
            </w:r>
          </w:p>
        </w:tc>
      </w:tr>
      <w:tr>
        <w:trPr>
          <w:cantSplit/>
        </w:trPr>
        <w:tc>
          <w:tcPr>
            <w:tcW w:type="dxa" w:w="2120"/>
            <w:vAlign w:val="center"/>
          </w:tcPr>
          <w:p>
            <w:pPr>
              <w:keepNext w:val="0"/>
              <w:spacing w:line="320" w:lineRule="exact" w:after="0" w:before="0"/>
              <w:ind w:firstLine="0"/>
              <w:jc w:val="left"/>
            </w:pPr>
            <w:r>
              <w:rPr>
                <w:b w:val="0"/>
                <w:sz w:val="21"/>
              </w:rPr>
              <w:t>因果判断</w:t>
            </w:r>
          </w:p>
        </w:tc>
        <w:tc>
          <w:tcPr>
            <w:tcW w:type="dxa" w:w="4048"/>
            <w:vAlign w:val="center"/>
          </w:tcPr>
          <w:p>
            <w:pPr>
              <w:keepNext w:val="0"/>
              <w:spacing w:line="320" w:lineRule="exact" w:after="0" w:before="0"/>
              <w:ind w:firstLine="0"/>
              <w:jc w:val="left"/>
            </w:pPr>
            <w:r>
              <w:rPr>
                <w:b w:val="0"/>
                <w:sz w:val="21"/>
              </w:rPr>
              <w:t>经确认的原因与故障结果</w:t>
            </w:r>
          </w:p>
        </w:tc>
        <w:tc>
          <w:tcPr>
            <w:tcW w:type="dxa" w:w="3470"/>
            <w:vAlign w:val="center"/>
          </w:tcPr>
          <w:p>
            <w:pPr>
              <w:keepNext w:val="0"/>
              <w:spacing w:line="320" w:lineRule="exact" w:after="0" w:before="0"/>
              <w:ind w:firstLine="0"/>
              <w:jc w:val="left"/>
            </w:pPr>
            <w:r>
              <w:rPr>
                <w:b w:val="0"/>
                <w:sz w:val="21"/>
              </w:rPr>
              <w:t>记录论证依据及成立条件，相关性或时间相邻不能单独确立因果</w:t>
            </w:r>
          </w:p>
        </w:tc>
      </w:tr>
      <w:tr>
        <w:trPr>
          <w:cantSplit/>
        </w:trPr>
        <w:tc>
          <w:tcPr>
            <w:tcW w:type="dxa" w:w="2120"/>
            <w:vAlign w:val="center"/>
          </w:tcPr>
          <w:p>
            <w:pPr>
              <w:keepNext w:val="0"/>
              <w:spacing w:line="320" w:lineRule="exact" w:after="0" w:before="0"/>
              <w:ind w:firstLine="0"/>
              <w:jc w:val="left"/>
            </w:pPr>
            <w:r>
              <w:rPr>
                <w:b w:val="0"/>
                <w:sz w:val="21"/>
              </w:rPr>
              <w:t>处置适用</w:t>
            </w:r>
          </w:p>
        </w:tc>
        <w:tc>
          <w:tcPr>
            <w:tcW w:type="dxa" w:w="4048"/>
            <w:vAlign w:val="center"/>
          </w:tcPr>
          <w:p>
            <w:pPr>
              <w:keepNext w:val="0"/>
              <w:spacing w:line="320" w:lineRule="exact" w:after="0" w:before="0"/>
              <w:ind w:firstLine="0"/>
              <w:jc w:val="left"/>
            </w:pPr>
            <w:r>
              <w:rPr>
                <w:b w:val="0"/>
                <w:sz w:val="21"/>
              </w:rPr>
              <w:t>故障或原因与处置措施</w:t>
            </w:r>
          </w:p>
        </w:tc>
        <w:tc>
          <w:tcPr>
            <w:tcW w:type="dxa" w:w="3470"/>
            <w:vAlign w:val="center"/>
          </w:tcPr>
          <w:p>
            <w:pPr>
              <w:keepNext w:val="0"/>
              <w:spacing w:line="320" w:lineRule="exact" w:after="0" w:before="0"/>
              <w:ind w:firstLine="0"/>
              <w:jc w:val="left"/>
            </w:pPr>
            <w:r>
              <w:rPr>
                <w:b w:val="0"/>
                <w:sz w:val="21"/>
              </w:rPr>
              <w:t>保存适用条件、禁用条件、审核人及措施依据</w:t>
            </w:r>
          </w:p>
        </w:tc>
      </w:tr>
      <w:tr>
        <w:trPr>
          <w:cantSplit/>
        </w:trPr>
        <w:tc>
          <w:tcPr>
            <w:tcW w:type="dxa" w:w="2120"/>
            <w:vAlign w:val="center"/>
          </w:tcPr>
          <w:p>
            <w:pPr>
              <w:keepNext w:val="0"/>
              <w:spacing w:line="320" w:lineRule="exact" w:after="0" w:before="0"/>
              <w:ind w:firstLine="0"/>
              <w:jc w:val="left"/>
            </w:pPr>
            <w:r>
              <w:rPr>
                <w:b w:val="0"/>
                <w:sz w:val="21"/>
              </w:rPr>
              <w:t>备件使用</w:t>
            </w:r>
          </w:p>
        </w:tc>
        <w:tc>
          <w:tcPr>
            <w:tcW w:type="dxa" w:w="4048"/>
            <w:vAlign w:val="center"/>
          </w:tcPr>
          <w:p>
            <w:pPr>
              <w:keepNext w:val="0"/>
              <w:spacing w:line="320" w:lineRule="exact" w:after="0" w:before="0"/>
              <w:ind w:firstLine="0"/>
              <w:jc w:val="left"/>
            </w:pPr>
            <w:r>
              <w:rPr>
                <w:b w:val="0"/>
                <w:sz w:val="21"/>
              </w:rPr>
              <w:t>维修作业或处置措施与备件</w:t>
            </w:r>
          </w:p>
        </w:tc>
        <w:tc>
          <w:tcPr>
            <w:tcW w:type="dxa" w:w="3470"/>
            <w:vAlign w:val="center"/>
          </w:tcPr>
          <w:p>
            <w:pPr>
              <w:keepNext w:val="0"/>
              <w:spacing w:line="320" w:lineRule="exact" w:after="0" w:before="0"/>
              <w:ind w:firstLine="0"/>
              <w:jc w:val="left"/>
            </w:pPr>
            <w:r>
              <w:rPr>
                <w:b w:val="0"/>
                <w:sz w:val="21"/>
              </w:rPr>
              <w:t>区分建议备件和实际使用备件，实际使用关联领料或维修记录</w:t>
            </w:r>
          </w:p>
        </w:tc>
      </w:tr>
      <w:tr>
        <w:trPr>
          <w:cantSplit/>
        </w:trPr>
        <w:tc>
          <w:tcPr>
            <w:tcW w:type="dxa" w:w="2120"/>
            <w:vAlign w:val="center"/>
          </w:tcPr>
          <w:p>
            <w:pPr>
              <w:keepNext w:val="0"/>
              <w:spacing w:line="320" w:lineRule="exact" w:after="0" w:before="0"/>
              <w:ind w:firstLine="0"/>
              <w:jc w:val="left"/>
            </w:pPr>
            <w:r>
              <w:rPr>
                <w:b w:val="0"/>
                <w:sz w:val="21"/>
              </w:rPr>
              <w:t>检验对应</w:t>
            </w:r>
          </w:p>
        </w:tc>
        <w:tc>
          <w:tcPr>
            <w:tcW w:type="dxa" w:w="4048"/>
            <w:vAlign w:val="center"/>
          </w:tcPr>
          <w:p>
            <w:pPr>
              <w:keepNext w:val="0"/>
              <w:spacing w:line="320" w:lineRule="exact" w:after="0" w:before="0"/>
              <w:ind w:firstLine="0"/>
              <w:jc w:val="left"/>
            </w:pPr>
            <w:r>
              <w:rPr>
                <w:b w:val="0"/>
                <w:sz w:val="21"/>
              </w:rPr>
              <w:t>工件、作业参数、检测记录与判定</w:t>
            </w:r>
          </w:p>
        </w:tc>
        <w:tc>
          <w:tcPr>
            <w:tcW w:type="dxa" w:w="3470"/>
            <w:vAlign w:val="center"/>
          </w:tcPr>
          <w:p>
            <w:pPr>
              <w:keepNext w:val="0"/>
              <w:spacing w:line="320" w:lineRule="exact" w:after="0" w:before="0"/>
              <w:ind w:firstLine="0"/>
              <w:jc w:val="left"/>
            </w:pPr>
            <w:r>
              <w:rPr>
                <w:b w:val="0"/>
                <w:sz w:val="21"/>
              </w:rPr>
              <w:t>记录同件同批和检验轮次；试验结果与推断结论分别管理</w:t>
            </w:r>
          </w:p>
        </w:tc>
      </w:tr>
      <w:tr>
        <w:trPr>
          <w:cantSplit/>
        </w:trPr>
        <w:tc>
          <w:tcPr>
            <w:tcW w:type="dxa" w:w="2120"/>
            <w:vAlign w:val="center"/>
          </w:tcPr>
          <w:p>
            <w:pPr>
              <w:keepNext w:val="0"/>
              <w:spacing w:line="320" w:lineRule="exact" w:after="0" w:before="0"/>
              <w:ind w:firstLine="0"/>
              <w:jc w:val="left"/>
            </w:pPr>
            <w:r>
              <w:rPr>
                <w:b w:val="0"/>
                <w:sz w:val="21"/>
              </w:rPr>
              <w:t>批次来源</w:t>
            </w:r>
          </w:p>
        </w:tc>
        <w:tc>
          <w:tcPr>
            <w:tcW w:type="dxa" w:w="4048"/>
            <w:vAlign w:val="center"/>
          </w:tcPr>
          <w:p>
            <w:pPr>
              <w:keepNext w:val="0"/>
              <w:spacing w:line="320" w:lineRule="exact" w:after="0" w:before="0"/>
              <w:ind w:firstLine="0"/>
              <w:jc w:val="left"/>
            </w:pPr>
            <w:r>
              <w:rPr>
                <w:b w:val="0"/>
                <w:sz w:val="21"/>
              </w:rPr>
              <w:t>工件与材料批次、物料与供应记录</w:t>
            </w:r>
          </w:p>
        </w:tc>
        <w:tc>
          <w:tcPr>
            <w:tcW w:type="dxa" w:w="3470"/>
            <w:vAlign w:val="center"/>
          </w:tcPr>
          <w:p>
            <w:pPr>
              <w:keepNext w:val="0"/>
              <w:spacing w:line="320" w:lineRule="exact" w:after="0" w:before="0"/>
              <w:ind w:firstLine="0"/>
              <w:jc w:val="left"/>
            </w:pPr>
            <w:r>
              <w:rPr>
                <w:b w:val="0"/>
                <w:sz w:val="21"/>
              </w:rPr>
              <w:t>按生产领料及追溯记录建立，多批次混用保存各自范围</w:t>
            </w:r>
          </w:p>
        </w:tc>
      </w:tr>
      <w:tr>
        <w:trPr>
          <w:cantSplit/>
        </w:trPr>
        <w:tc>
          <w:tcPr>
            <w:tcW w:type="dxa" w:w="2120"/>
            <w:vAlign w:val="center"/>
          </w:tcPr>
          <w:p>
            <w:pPr>
              <w:keepNext w:val="0"/>
              <w:spacing w:line="320" w:lineRule="exact" w:after="0" w:before="0"/>
              <w:ind w:firstLine="0"/>
              <w:jc w:val="left"/>
            </w:pPr>
            <w:r>
              <w:rPr>
                <w:b w:val="0"/>
                <w:sz w:val="21"/>
              </w:rPr>
              <w:t>条款引用与替代</w:t>
            </w:r>
          </w:p>
        </w:tc>
        <w:tc>
          <w:tcPr>
            <w:tcW w:type="dxa" w:w="4048"/>
            <w:vAlign w:val="center"/>
          </w:tcPr>
          <w:p>
            <w:pPr>
              <w:keepNext w:val="0"/>
              <w:spacing w:line="320" w:lineRule="exact" w:after="0" w:before="0"/>
              <w:ind w:firstLine="0"/>
              <w:jc w:val="left"/>
            </w:pPr>
            <w:r>
              <w:rPr>
                <w:b w:val="0"/>
                <w:sz w:val="21"/>
              </w:rPr>
              <w:t>制度、标准、合同及其条款</w:t>
            </w:r>
          </w:p>
        </w:tc>
        <w:tc>
          <w:tcPr>
            <w:tcW w:type="dxa" w:w="3470"/>
            <w:vAlign w:val="center"/>
          </w:tcPr>
          <w:p>
            <w:pPr>
              <w:keepNext w:val="0"/>
              <w:spacing w:line="320" w:lineRule="exact" w:after="0" w:before="0"/>
              <w:ind w:firstLine="0"/>
              <w:jc w:val="left"/>
            </w:pPr>
            <w:r>
              <w:rPr>
                <w:b w:val="0"/>
                <w:sz w:val="21"/>
              </w:rPr>
              <w:t>保存引用类型、生效时间、替代范围和来源位置</w:t>
            </w:r>
          </w:p>
        </w:tc>
      </w:tr>
      <w:tr>
        <w:trPr>
          <w:cantSplit/>
        </w:trPr>
        <w:tc>
          <w:tcPr>
            <w:tcW w:type="dxa" w:w="2120"/>
            <w:vAlign w:val="center"/>
          </w:tcPr>
          <w:p>
            <w:pPr>
              <w:keepNext w:val="0"/>
              <w:spacing w:line="320" w:lineRule="exact" w:after="0" w:before="0"/>
              <w:ind w:firstLine="0"/>
              <w:jc w:val="left"/>
            </w:pPr>
            <w:r>
              <w:rPr>
                <w:b w:val="0"/>
                <w:sz w:val="21"/>
              </w:rPr>
              <w:t>编码映射</w:t>
            </w:r>
          </w:p>
        </w:tc>
        <w:tc>
          <w:tcPr>
            <w:tcW w:type="dxa" w:w="4048"/>
            <w:vAlign w:val="center"/>
          </w:tcPr>
          <w:p>
            <w:pPr>
              <w:keepNext w:val="0"/>
              <w:spacing w:line="320" w:lineRule="exact" w:after="0" w:before="0"/>
              <w:ind w:firstLine="0"/>
              <w:jc w:val="left"/>
            </w:pPr>
            <w:r>
              <w:rPr>
                <w:b w:val="0"/>
                <w:sz w:val="21"/>
              </w:rPr>
              <w:t>同一对象在不同系统的标识</w:t>
            </w:r>
          </w:p>
        </w:tc>
        <w:tc>
          <w:tcPr>
            <w:tcW w:type="dxa" w:w="3470"/>
            <w:vAlign w:val="center"/>
          </w:tcPr>
          <w:p>
            <w:pPr>
              <w:keepNext w:val="0"/>
              <w:spacing w:line="320" w:lineRule="exact" w:after="0" w:before="0"/>
              <w:ind w:firstLine="0"/>
              <w:jc w:val="left"/>
            </w:pPr>
            <w:r>
              <w:rPr>
                <w:b w:val="0"/>
                <w:sz w:val="21"/>
              </w:rPr>
              <w:t>仅在对象一致和时段匹配时确认，支持多系统双向查询</w:t>
            </w:r>
          </w:p>
        </w:tc>
      </w:tr>
      <w:tr>
        <w:trPr>
          <w:cantSplit/>
        </w:trPr>
        <w:tc>
          <w:tcPr>
            <w:tcW w:type="dxa" w:w="2120"/>
            <w:vAlign w:val="center"/>
          </w:tcPr>
          <w:p>
            <w:pPr>
              <w:keepNext w:val="0"/>
              <w:spacing w:line="320" w:lineRule="exact" w:after="0" w:before="0"/>
              <w:ind w:firstLine="0"/>
              <w:jc w:val="left"/>
            </w:pPr>
            <w:r>
              <w:rPr>
                <w:b w:val="0"/>
                <w:sz w:val="21"/>
              </w:rPr>
              <w:t>同义词与别名</w:t>
            </w:r>
          </w:p>
        </w:tc>
        <w:tc>
          <w:tcPr>
            <w:tcW w:type="dxa" w:w="4048"/>
            <w:vAlign w:val="center"/>
          </w:tcPr>
          <w:p>
            <w:pPr>
              <w:keepNext w:val="0"/>
              <w:spacing w:line="320" w:lineRule="exact" w:after="0" w:before="0"/>
              <w:ind w:firstLine="0"/>
              <w:jc w:val="left"/>
            </w:pPr>
            <w:r>
              <w:rPr>
                <w:b w:val="0"/>
                <w:sz w:val="21"/>
              </w:rPr>
              <w:t>标准术语与其他表述</w:t>
            </w:r>
          </w:p>
        </w:tc>
        <w:tc>
          <w:tcPr>
            <w:tcW w:type="dxa" w:w="3470"/>
            <w:vAlign w:val="center"/>
          </w:tcPr>
          <w:p>
            <w:pPr>
              <w:keepNext w:val="0"/>
              <w:spacing w:line="320" w:lineRule="exact" w:after="0" w:before="0"/>
              <w:ind w:firstLine="0"/>
              <w:jc w:val="left"/>
            </w:pPr>
            <w:r>
              <w:rPr>
                <w:b w:val="0"/>
                <w:sz w:val="21"/>
              </w:rPr>
              <w:t>明确业务语境、语言和有效时间，不跨语境自动传递等价</w:t>
            </w:r>
          </w:p>
        </w:tc>
      </w:tr>
    </w:tbl>
    <w:p>
      <w:pPr>
        <w:spacing w:after="40" w:line="240" w:lineRule="auto"/>
        <w:ind w:firstLine="0"/>
      </w:pPr>
      <w:r>
        <w:rPr>
          <w:sz w:val="4"/>
        </w:rPr>
      </w:r>
    </w:p>
    <w:p>
      <w:pPr>
        <w:jc w:val="both"/>
      </w:pPr>
      <w:r>
        <w:t>关系校验分别检查结构和语义。结构组成及工艺依赖按其约束执行环检测；一般引用与业务关联可能形成合法回路，不对整个知识图谱施加无环要求。生产任务的版本血缘保持有向无环，与业务知识图谱的关系结构分别管理。</w:t>
      </w:r>
    </w:p>
    <w:p>
      <w:pPr>
        <w:pStyle w:val="Heading2"/>
      </w:pPr>
      <w:r>
        <w:t>4.5 领域实例的沉淀</w:t>
      </w:r>
    </w:p>
    <w:p>
      <w:pPr>
        <w:pStyle w:val="Heading3"/>
      </w:pPr>
      <w:r>
        <w:t>4.5.1 主机产品部件层级</w:t>
      </w:r>
    </w:p>
    <w:p>
      <w:pPr>
        <w:jc w:val="both"/>
      </w:pPr>
      <w:r>
        <w:t>以刮板输送装备为主线沉淀部件层级与安装关系。层级取自 PLM 物料清单，层级深度按物料清单实际结构确定，不另设虚层。在役监测的测点按部件挂接，使报警与部件可对应。同类装备的部件层级差异按型号分支维护，不合并为一棵通用树——合并会让诊断场景的部件定位失真。</w:t>
      </w:r>
    </w:p>
    <w:p>
      <w:pPr>
        <w:pStyle w:val="Heading3"/>
      </w:pPr>
      <w:r>
        <w:t>4.5.2 工件品类</w:t>
      </w:r>
    </w:p>
    <w:p>
      <w:pPr>
        <w:jc w:val="both"/>
      </w:pPr>
      <w:r>
        <w:t>本体覆盖链轮、齿轨、刮板、压板、哑铃销等工件品类。各品类按产品型号、材料、规格、图纸版本和实际工艺路线登记，不预设所有同名工件采用相同焊接、热处理或机加工过程。</w:t>
      </w:r>
    </w:p>
    <w:p>
      <w:pPr>
        <w:pStyle w:val="Caption"/>
        <w:keepNext/>
      </w:pPr>
      <w:r>
        <w:t>表4-11 工件品类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工件品类</w:t>
            </w:r>
          </w:p>
        </w:tc>
        <w:tc>
          <w:tcPr>
            <w:tcW w:type="dxa" w:w="4048"/>
            <w:vAlign w:val="center"/>
            <w:shd w:fill="EDF1F3"/>
          </w:tcPr>
          <w:p>
            <w:pPr>
              <w:keepNext/>
              <w:spacing w:line="320" w:lineRule="exact" w:after="0" w:before="0"/>
              <w:ind w:firstLine="0"/>
              <w:jc w:val="center"/>
            </w:pPr>
            <w:r>
              <w:rPr>
                <w:b/>
                <w:sz w:val="21"/>
              </w:rPr>
              <w:t>主要登记对象</w:t>
            </w:r>
          </w:p>
        </w:tc>
        <w:tc>
          <w:tcPr>
            <w:tcW w:type="dxa" w:w="3470"/>
            <w:vAlign w:val="center"/>
            <w:shd w:fill="EDF1F3"/>
          </w:tcPr>
          <w:p>
            <w:pPr>
              <w:keepNext/>
              <w:spacing w:line="320" w:lineRule="exact" w:after="0" w:before="0"/>
              <w:ind w:firstLine="0"/>
              <w:jc w:val="center"/>
            </w:pPr>
            <w:r>
              <w:rPr>
                <w:b/>
                <w:sz w:val="21"/>
              </w:rPr>
              <w:t>与工艺质量记录的关联</w:t>
            </w:r>
          </w:p>
        </w:tc>
      </w:tr>
      <w:tr>
        <w:trPr>
          <w:cantSplit/>
        </w:trPr>
        <w:tc>
          <w:tcPr>
            <w:tcW w:type="dxa" w:w="2120"/>
            <w:vAlign w:val="center"/>
          </w:tcPr>
          <w:p>
            <w:pPr>
              <w:keepNext w:val="0"/>
              <w:spacing w:line="320" w:lineRule="exact" w:after="0" w:before="0"/>
              <w:ind w:firstLine="0"/>
              <w:jc w:val="left"/>
            </w:pPr>
            <w:r>
              <w:rPr>
                <w:b w:val="0"/>
                <w:sz w:val="21"/>
              </w:rPr>
              <w:t>链轮</w:t>
            </w:r>
          </w:p>
        </w:tc>
        <w:tc>
          <w:tcPr>
            <w:tcW w:type="dxa" w:w="4048"/>
            <w:vAlign w:val="center"/>
          </w:tcPr>
          <w:p>
            <w:pPr>
              <w:keepNext w:val="0"/>
              <w:spacing w:line="320" w:lineRule="exact" w:after="0" w:before="0"/>
              <w:ind w:firstLine="0"/>
              <w:jc w:val="left"/>
            </w:pPr>
            <w:r>
              <w:rPr>
                <w:b w:val="0"/>
                <w:sz w:val="21"/>
              </w:rPr>
              <w:t>型号、图号、齿部及轮体对象、材料和实物标识</w:t>
            </w:r>
          </w:p>
        </w:tc>
        <w:tc>
          <w:tcPr>
            <w:tcW w:type="dxa" w:w="3470"/>
            <w:vAlign w:val="center"/>
          </w:tcPr>
          <w:p>
            <w:pPr>
              <w:keepNext w:val="0"/>
              <w:spacing w:line="320" w:lineRule="exact" w:after="0" w:before="0"/>
              <w:ind w:firstLine="0"/>
              <w:jc w:val="left"/>
            </w:pPr>
            <w:r>
              <w:rPr>
                <w:b w:val="0"/>
                <w:sz w:val="21"/>
              </w:rPr>
              <w:t>按适用工艺关联淬火区域、测点位置、硬度与检验结果</w:t>
            </w:r>
          </w:p>
        </w:tc>
      </w:tr>
      <w:tr>
        <w:trPr>
          <w:cantSplit/>
        </w:trPr>
        <w:tc>
          <w:tcPr>
            <w:tcW w:type="dxa" w:w="2120"/>
            <w:vAlign w:val="center"/>
          </w:tcPr>
          <w:p>
            <w:pPr>
              <w:keepNext w:val="0"/>
              <w:spacing w:line="320" w:lineRule="exact" w:after="0" w:before="0"/>
              <w:ind w:firstLine="0"/>
              <w:jc w:val="left"/>
            </w:pPr>
            <w:r>
              <w:rPr>
                <w:b w:val="0"/>
                <w:sz w:val="21"/>
              </w:rPr>
              <w:t>齿轨</w:t>
            </w:r>
          </w:p>
        </w:tc>
        <w:tc>
          <w:tcPr>
            <w:tcW w:type="dxa" w:w="4048"/>
            <w:vAlign w:val="center"/>
          </w:tcPr>
          <w:p>
            <w:pPr>
              <w:keepNext w:val="0"/>
              <w:spacing w:line="320" w:lineRule="exact" w:after="0" w:before="0"/>
              <w:ind w:firstLine="0"/>
              <w:jc w:val="left"/>
            </w:pPr>
            <w:r>
              <w:rPr>
                <w:b w:val="0"/>
                <w:sz w:val="21"/>
              </w:rPr>
              <w:t>型号、图号、齿形区域、材料和工件批次</w:t>
            </w:r>
          </w:p>
        </w:tc>
        <w:tc>
          <w:tcPr>
            <w:tcW w:type="dxa" w:w="3470"/>
            <w:vAlign w:val="center"/>
          </w:tcPr>
          <w:p>
            <w:pPr>
              <w:keepNext w:val="0"/>
              <w:spacing w:line="320" w:lineRule="exact" w:after="0" w:before="0"/>
              <w:ind w:firstLine="0"/>
              <w:jc w:val="left"/>
            </w:pPr>
            <w:r>
              <w:rPr>
                <w:b w:val="0"/>
                <w:sz w:val="21"/>
              </w:rPr>
              <w:t>关联工艺卡、过程记录和质量特性，保留具体位置与方向</w:t>
            </w:r>
          </w:p>
        </w:tc>
      </w:tr>
      <w:tr>
        <w:trPr>
          <w:cantSplit/>
        </w:trPr>
        <w:tc>
          <w:tcPr>
            <w:tcW w:type="dxa" w:w="2120"/>
            <w:vAlign w:val="center"/>
          </w:tcPr>
          <w:p>
            <w:pPr>
              <w:keepNext w:val="0"/>
              <w:spacing w:line="320" w:lineRule="exact" w:after="0" w:before="0"/>
              <w:ind w:firstLine="0"/>
              <w:jc w:val="left"/>
            </w:pPr>
            <w:r>
              <w:rPr>
                <w:b w:val="0"/>
                <w:sz w:val="21"/>
              </w:rPr>
              <w:t>刮板</w:t>
            </w:r>
          </w:p>
        </w:tc>
        <w:tc>
          <w:tcPr>
            <w:tcW w:type="dxa" w:w="4048"/>
            <w:vAlign w:val="center"/>
          </w:tcPr>
          <w:p>
            <w:pPr>
              <w:keepNext w:val="0"/>
              <w:spacing w:line="320" w:lineRule="exact" w:after="0" w:before="0"/>
              <w:ind w:firstLine="0"/>
              <w:jc w:val="left"/>
            </w:pPr>
            <w:r>
              <w:rPr>
                <w:b w:val="0"/>
                <w:sz w:val="21"/>
              </w:rPr>
              <w:t>规格、图号、组成部位和材料</w:t>
            </w:r>
          </w:p>
        </w:tc>
        <w:tc>
          <w:tcPr>
            <w:tcW w:type="dxa" w:w="3470"/>
            <w:vAlign w:val="center"/>
          </w:tcPr>
          <w:p>
            <w:pPr>
              <w:keepNext w:val="0"/>
              <w:spacing w:line="320" w:lineRule="exact" w:after="0" w:before="0"/>
              <w:ind w:firstLine="0"/>
              <w:jc w:val="left"/>
            </w:pPr>
            <w:r>
              <w:rPr>
                <w:b w:val="0"/>
                <w:sz w:val="21"/>
              </w:rPr>
              <w:t>关联实际下料、成形、焊接及检验记录，工序由批准路线确定</w:t>
            </w:r>
          </w:p>
        </w:tc>
      </w:tr>
      <w:tr>
        <w:trPr>
          <w:cantSplit/>
        </w:trPr>
        <w:tc>
          <w:tcPr>
            <w:tcW w:type="dxa" w:w="2120"/>
            <w:vAlign w:val="center"/>
          </w:tcPr>
          <w:p>
            <w:pPr>
              <w:keepNext w:val="0"/>
              <w:spacing w:line="320" w:lineRule="exact" w:after="0" w:before="0"/>
              <w:ind w:firstLine="0"/>
              <w:jc w:val="left"/>
            </w:pPr>
            <w:r>
              <w:rPr>
                <w:b w:val="0"/>
                <w:sz w:val="21"/>
              </w:rPr>
              <w:t>压板</w:t>
            </w:r>
          </w:p>
        </w:tc>
        <w:tc>
          <w:tcPr>
            <w:tcW w:type="dxa" w:w="4048"/>
            <w:vAlign w:val="center"/>
          </w:tcPr>
          <w:p>
            <w:pPr>
              <w:keepNext w:val="0"/>
              <w:spacing w:line="320" w:lineRule="exact" w:after="0" w:before="0"/>
              <w:ind w:firstLine="0"/>
              <w:jc w:val="left"/>
            </w:pPr>
            <w:r>
              <w:rPr>
                <w:b w:val="0"/>
                <w:sz w:val="21"/>
              </w:rPr>
              <w:t>规格、图号、加工部位及材料</w:t>
            </w:r>
          </w:p>
        </w:tc>
        <w:tc>
          <w:tcPr>
            <w:tcW w:type="dxa" w:w="3470"/>
            <w:vAlign w:val="center"/>
          </w:tcPr>
          <w:p>
            <w:pPr>
              <w:keepNext w:val="0"/>
              <w:spacing w:line="320" w:lineRule="exact" w:after="0" w:before="0"/>
              <w:ind w:firstLine="0"/>
              <w:jc w:val="left"/>
            </w:pPr>
            <w:r>
              <w:rPr>
                <w:b w:val="0"/>
                <w:sz w:val="21"/>
              </w:rPr>
              <w:t>关联尺寸要求、实际工序和检验结果，不以品类名称推断工艺</w:t>
            </w:r>
          </w:p>
        </w:tc>
      </w:tr>
      <w:tr>
        <w:trPr>
          <w:cantSplit/>
        </w:trPr>
        <w:tc>
          <w:tcPr>
            <w:tcW w:type="dxa" w:w="2120"/>
            <w:vAlign w:val="center"/>
          </w:tcPr>
          <w:p>
            <w:pPr>
              <w:keepNext w:val="0"/>
              <w:spacing w:line="320" w:lineRule="exact" w:after="0" w:before="0"/>
              <w:ind w:firstLine="0"/>
              <w:jc w:val="left"/>
            </w:pPr>
            <w:r>
              <w:rPr>
                <w:b w:val="0"/>
                <w:sz w:val="21"/>
              </w:rPr>
              <w:t>哑铃销</w:t>
            </w:r>
          </w:p>
        </w:tc>
        <w:tc>
          <w:tcPr>
            <w:tcW w:type="dxa" w:w="4048"/>
            <w:vAlign w:val="center"/>
          </w:tcPr>
          <w:p>
            <w:pPr>
              <w:keepNext w:val="0"/>
              <w:spacing w:line="320" w:lineRule="exact" w:after="0" w:before="0"/>
              <w:ind w:firstLine="0"/>
              <w:jc w:val="left"/>
            </w:pPr>
            <w:r>
              <w:rPr>
                <w:b w:val="0"/>
                <w:sz w:val="21"/>
              </w:rPr>
              <w:t>规格、图号、材料批次及实物标识</w:t>
            </w:r>
          </w:p>
        </w:tc>
        <w:tc>
          <w:tcPr>
            <w:tcW w:type="dxa" w:w="3470"/>
            <w:vAlign w:val="center"/>
          </w:tcPr>
          <w:p>
            <w:pPr>
              <w:keepNext w:val="0"/>
              <w:spacing w:line="320" w:lineRule="exact" w:after="0" w:before="0"/>
              <w:ind w:firstLine="0"/>
              <w:jc w:val="left"/>
            </w:pPr>
            <w:r>
              <w:rPr>
                <w:b w:val="0"/>
                <w:sz w:val="21"/>
              </w:rPr>
              <w:t>关联适用热处理或机加工记录、检验位置及判定依据</w:t>
            </w:r>
          </w:p>
        </w:tc>
      </w:tr>
    </w:tbl>
    <w:p>
      <w:pPr>
        <w:spacing w:after="40" w:line="240" w:lineRule="auto"/>
        <w:ind w:firstLine="0"/>
      </w:pPr>
      <w:r>
        <w:rPr>
          <w:sz w:val="4"/>
        </w:rPr>
      </w:r>
    </w:p>
    <w:p>
      <w:pPr>
        <w:jc w:val="both"/>
      </w:pPr>
      <w:r>
        <w:t>工件品类与缺陷类型之间以实际检验和专业终审结果建立关系，不把“常见倾向”写为某工件必然具有的缺陷。新增型号及变体沿本体变更流程纳入，历史对象保持原有版本。</w:t>
      </w:r>
    </w:p>
    <w:p>
      <w:pPr>
        <w:pStyle w:val="Heading3"/>
      </w:pPr>
      <w:r>
        <w:t>4.5.3 热处理工艺参数项</w:t>
      </w:r>
    </w:p>
    <w:p>
      <w:pPr>
        <w:jc w:val="both"/>
      </w:pPr>
      <w:r>
        <w:t>热处理参数按物理量、单位、来源、测点位置、过程阶段和工件归属登记。所有参数均保留源单位及源值，规范单位经审核换算形成派生字段；工艺限值以适用的批准工艺文件和有效标准为依据，不用样本分布或传感器量程代替。</w:t>
      </w:r>
    </w:p>
    <w:p>
      <w:pPr>
        <w:pStyle w:val="Caption"/>
        <w:keepNext/>
      </w:pPr>
      <w:r>
        <w:t>表4-12 热处理工艺参数项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参数组</w:t>
            </w:r>
          </w:p>
        </w:tc>
        <w:tc>
          <w:tcPr>
            <w:tcW w:type="dxa" w:w="4048"/>
            <w:vAlign w:val="center"/>
            <w:shd w:fill="EDF1F3"/>
          </w:tcPr>
          <w:p>
            <w:pPr>
              <w:keepNext/>
              <w:spacing w:line="320" w:lineRule="exact" w:after="0" w:before="0"/>
              <w:ind w:firstLine="0"/>
              <w:jc w:val="center"/>
            </w:pPr>
            <w:r>
              <w:rPr>
                <w:b/>
                <w:sz w:val="21"/>
              </w:rPr>
              <w:t>登记参数</w:t>
            </w:r>
          </w:p>
        </w:tc>
        <w:tc>
          <w:tcPr>
            <w:tcW w:type="dxa" w:w="3470"/>
            <w:vAlign w:val="center"/>
            <w:shd w:fill="EDF1F3"/>
          </w:tcPr>
          <w:p>
            <w:pPr>
              <w:keepNext/>
              <w:spacing w:line="320" w:lineRule="exact" w:after="0" w:before="0"/>
              <w:ind w:firstLine="0"/>
              <w:jc w:val="center"/>
            </w:pPr>
            <w:r>
              <w:rPr>
                <w:b/>
                <w:sz w:val="21"/>
              </w:rPr>
              <w:t>专项核查内容</w:t>
            </w:r>
          </w:p>
        </w:tc>
      </w:tr>
      <w:tr>
        <w:trPr>
          <w:cantSplit/>
        </w:trPr>
        <w:tc>
          <w:tcPr>
            <w:tcW w:type="dxa" w:w="2120"/>
            <w:vAlign w:val="center"/>
          </w:tcPr>
          <w:p>
            <w:pPr>
              <w:keepNext w:val="0"/>
              <w:spacing w:line="320" w:lineRule="exact" w:after="0" w:before="0"/>
              <w:ind w:firstLine="0"/>
              <w:jc w:val="left"/>
            </w:pPr>
            <w:r>
              <w:rPr>
                <w:b w:val="0"/>
                <w:sz w:val="21"/>
              </w:rPr>
              <w:t>工件温度</w:t>
            </w:r>
          </w:p>
        </w:tc>
        <w:tc>
          <w:tcPr>
            <w:tcW w:type="dxa" w:w="4048"/>
            <w:vAlign w:val="center"/>
          </w:tcPr>
          <w:p>
            <w:pPr>
              <w:keepNext w:val="0"/>
              <w:spacing w:line="320" w:lineRule="exact" w:after="0" w:before="0"/>
              <w:ind w:firstLine="0"/>
              <w:jc w:val="left"/>
            </w:pPr>
            <w:r>
              <w:rPr>
                <w:b w:val="0"/>
                <w:sz w:val="21"/>
              </w:rPr>
              <w:t>淬火前表面温度、淬火后表面温度、返热温度</w:t>
            </w:r>
          </w:p>
        </w:tc>
        <w:tc>
          <w:tcPr>
            <w:tcW w:type="dxa" w:w="3470"/>
            <w:vAlign w:val="center"/>
          </w:tcPr>
          <w:p>
            <w:pPr>
              <w:keepNext w:val="0"/>
              <w:spacing w:line="320" w:lineRule="exact" w:after="0" w:before="0"/>
              <w:ind w:firstLine="0"/>
              <w:jc w:val="left"/>
            </w:pPr>
            <w:r>
              <w:rPr>
                <w:b w:val="0"/>
                <w:sz w:val="21"/>
              </w:rPr>
              <w:t>测温位置、测温方式、阶段、单位、仪表配置和采样时间</w:t>
            </w:r>
          </w:p>
        </w:tc>
      </w:tr>
      <w:tr>
        <w:trPr>
          <w:cantSplit/>
        </w:trPr>
        <w:tc>
          <w:tcPr>
            <w:tcW w:type="dxa" w:w="2120"/>
            <w:vAlign w:val="center"/>
          </w:tcPr>
          <w:p>
            <w:pPr>
              <w:keepNext w:val="0"/>
              <w:spacing w:line="320" w:lineRule="exact" w:after="0" w:before="0"/>
              <w:ind w:firstLine="0"/>
              <w:jc w:val="left"/>
            </w:pPr>
            <w:r>
              <w:rPr>
                <w:b w:val="0"/>
                <w:sz w:val="21"/>
              </w:rPr>
              <w:t>加热过程</w:t>
            </w:r>
          </w:p>
        </w:tc>
        <w:tc>
          <w:tcPr>
            <w:tcW w:type="dxa" w:w="4048"/>
            <w:vAlign w:val="center"/>
          </w:tcPr>
          <w:p>
            <w:pPr>
              <w:keepNext w:val="0"/>
              <w:spacing w:line="320" w:lineRule="exact" w:after="0" w:before="0"/>
              <w:ind w:firstLine="0"/>
              <w:jc w:val="left"/>
            </w:pPr>
            <w:r>
              <w:rPr>
                <w:b w:val="0"/>
                <w:sz w:val="21"/>
              </w:rPr>
              <w:t>加热功率、频率、加热时间</w:t>
            </w:r>
          </w:p>
        </w:tc>
        <w:tc>
          <w:tcPr>
            <w:tcW w:type="dxa" w:w="3470"/>
            <w:vAlign w:val="center"/>
          </w:tcPr>
          <w:p>
            <w:pPr>
              <w:keepNext w:val="0"/>
              <w:spacing w:line="320" w:lineRule="exact" w:after="0" w:before="0"/>
              <w:ind w:firstLine="0"/>
              <w:jc w:val="left"/>
            </w:pPr>
            <w:r>
              <w:rPr>
                <w:b w:val="0"/>
                <w:sz w:val="21"/>
              </w:rPr>
              <w:t>实测与设定属性、设备通道、有效程序和阶段边界</w:t>
            </w:r>
          </w:p>
        </w:tc>
      </w:tr>
      <w:tr>
        <w:trPr>
          <w:cantSplit/>
        </w:trPr>
        <w:tc>
          <w:tcPr>
            <w:tcW w:type="dxa" w:w="2120"/>
            <w:vAlign w:val="center"/>
          </w:tcPr>
          <w:p>
            <w:pPr>
              <w:keepNext w:val="0"/>
              <w:spacing w:line="320" w:lineRule="exact" w:after="0" w:before="0"/>
              <w:ind w:firstLine="0"/>
              <w:jc w:val="left"/>
            </w:pPr>
            <w:r>
              <w:rPr>
                <w:b w:val="0"/>
                <w:sz w:val="21"/>
              </w:rPr>
              <w:t>淬火介质</w:t>
            </w:r>
          </w:p>
        </w:tc>
        <w:tc>
          <w:tcPr>
            <w:tcW w:type="dxa" w:w="4048"/>
            <w:vAlign w:val="center"/>
          </w:tcPr>
          <w:p>
            <w:pPr>
              <w:keepNext w:val="0"/>
              <w:spacing w:line="320" w:lineRule="exact" w:after="0" w:before="0"/>
              <w:ind w:firstLine="0"/>
              <w:jc w:val="left"/>
            </w:pPr>
            <w:r>
              <w:rPr>
                <w:b w:val="0"/>
                <w:sz w:val="21"/>
              </w:rPr>
              <w:t>淬火液温度、浓度、流量</w:t>
            </w:r>
          </w:p>
        </w:tc>
        <w:tc>
          <w:tcPr>
            <w:tcW w:type="dxa" w:w="3470"/>
            <w:vAlign w:val="center"/>
          </w:tcPr>
          <w:p>
            <w:pPr>
              <w:keepNext w:val="0"/>
              <w:spacing w:line="320" w:lineRule="exact" w:after="0" w:before="0"/>
              <w:ind w:firstLine="0"/>
              <w:jc w:val="left"/>
            </w:pPr>
            <w:r>
              <w:rPr>
                <w:b w:val="0"/>
                <w:sz w:val="21"/>
              </w:rPr>
              <w:t>介质类型、浓度定义、测量或配制来源、管路和通道归属</w:t>
            </w:r>
          </w:p>
        </w:tc>
      </w:tr>
      <w:tr>
        <w:trPr>
          <w:cantSplit/>
        </w:trPr>
        <w:tc>
          <w:tcPr>
            <w:tcW w:type="dxa" w:w="2120"/>
            <w:vAlign w:val="center"/>
          </w:tcPr>
          <w:p>
            <w:pPr>
              <w:keepNext w:val="0"/>
              <w:spacing w:line="320" w:lineRule="exact" w:after="0" w:before="0"/>
              <w:ind w:firstLine="0"/>
              <w:jc w:val="left"/>
            </w:pPr>
            <w:r>
              <w:rPr>
                <w:b w:val="0"/>
                <w:sz w:val="21"/>
              </w:rPr>
              <w:t>几何与运动</w:t>
            </w:r>
          </w:p>
        </w:tc>
        <w:tc>
          <w:tcPr>
            <w:tcW w:type="dxa" w:w="4048"/>
            <w:vAlign w:val="center"/>
          </w:tcPr>
          <w:p>
            <w:pPr>
              <w:keepNext w:val="0"/>
              <w:spacing w:line="320" w:lineRule="exact" w:after="0" w:before="0"/>
              <w:ind w:firstLine="0"/>
              <w:jc w:val="left"/>
            </w:pPr>
            <w:r>
              <w:rPr>
                <w:b w:val="0"/>
                <w:sz w:val="21"/>
              </w:rPr>
              <w:t>感应器间隙及相关工件位置</w:t>
            </w:r>
          </w:p>
        </w:tc>
        <w:tc>
          <w:tcPr>
            <w:tcW w:type="dxa" w:w="3470"/>
            <w:vAlign w:val="center"/>
          </w:tcPr>
          <w:p>
            <w:pPr>
              <w:keepNext w:val="0"/>
              <w:spacing w:line="320" w:lineRule="exact" w:after="0" w:before="0"/>
              <w:ind w:firstLine="0"/>
              <w:jc w:val="left"/>
            </w:pPr>
            <w:r>
              <w:rPr>
                <w:b w:val="0"/>
                <w:sz w:val="21"/>
              </w:rPr>
              <w:t>间隙测量方向、适用表面、工件定位与设备配置</w:t>
            </w:r>
          </w:p>
        </w:tc>
      </w:tr>
      <w:tr>
        <w:trPr>
          <w:cantSplit/>
        </w:trPr>
        <w:tc>
          <w:tcPr>
            <w:tcW w:type="dxa" w:w="2120"/>
            <w:vAlign w:val="center"/>
          </w:tcPr>
          <w:p>
            <w:pPr>
              <w:keepNext w:val="0"/>
              <w:spacing w:line="320" w:lineRule="exact" w:after="0" w:before="0"/>
              <w:ind w:firstLine="0"/>
              <w:jc w:val="left"/>
            </w:pPr>
            <w:r>
              <w:rPr>
                <w:b w:val="0"/>
                <w:sz w:val="21"/>
              </w:rPr>
              <w:t>冷却过程</w:t>
            </w:r>
          </w:p>
        </w:tc>
        <w:tc>
          <w:tcPr>
            <w:tcW w:type="dxa" w:w="4048"/>
            <w:vAlign w:val="center"/>
          </w:tcPr>
          <w:p>
            <w:pPr>
              <w:keepNext w:val="0"/>
              <w:spacing w:line="320" w:lineRule="exact" w:after="0" w:before="0"/>
              <w:ind w:firstLine="0"/>
              <w:jc w:val="left"/>
            </w:pPr>
            <w:r>
              <w:rPr>
                <w:b w:val="0"/>
                <w:sz w:val="21"/>
              </w:rPr>
              <w:t>冷却时间及对应温度变化</w:t>
            </w:r>
          </w:p>
        </w:tc>
        <w:tc>
          <w:tcPr>
            <w:tcW w:type="dxa" w:w="3470"/>
            <w:vAlign w:val="center"/>
          </w:tcPr>
          <w:p>
            <w:pPr>
              <w:keepNext w:val="0"/>
              <w:spacing w:line="320" w:lineRule="exact" w:after="0" w:before="0"/>
              <w:ind w:firstLine="0"/>
              <w:jc w:val="left"/>
            </w:pPr>
            <w:r>
              <w:rPr>
                <w:b w:val="0"/>
                <w:sz w:val="21"/>
              </w:rPr>
              <w:t>起止事件、实际过程记录和插值标记</w:t>
            </w:r>
          </w:p>
        </w:tc>
      </w:tr>
      <w:tr>
        <w:trPr>
          <w:cantSplit/>
        </w:trPr>
        <w:tc>
          <w:tcPr>
            <w:tcW w:type="dxa" w:w="2120"/>
            <w:vAlign w:val="center"/>
          </w:tcPr>
          <w:p>
            <w:pPr>
              <w:keepNext w:val="0"/>
              <w:spacing w:line="320" w:lineRule="exact" w:after="0" w:before="0"/>
              <w:ind w:firstLine="0"/>
              <w:jc w:val="left"/>
            </w:pPr>
            <w:r>
              <w:rPr>
                <w:b w:val="0"/>
                <w:sz w:val="21"/>
              </w:rPr>
              <w:t>设备与批次</w:t>
            </w:r>
          </w:p>
        </w:tc>
        <w:tc>
          <w:tcPr>
            <w:tcW w:type="dxa" w:w="4048"/>
            <w:vAlign w:val="center"/>
          </w:tcPr>
          <w:p>
            <w:pPr>
              <w:keepNext w:val="0"/>
              <w:spacing w:line="320" w:lineRule="exact" w:after="0" w:before="0"/>
              <w:ind w:firstLine="0"/>
              <w:jc w:val="left"/>
            </w:pPr>
            <w:r>
              <w:rPr>
                <w:b w:val="0"/>
                <w:sz w:val="21"/>
              </w:rPr>
              <w:t>运行状态、启停、运行时长、报警代码、炉次及装炉清单</w:t>
            </w:r>
          </w:p>
        </w:tc>
        <w:tc>
          <w:tcPr>
            <w:tcW w:type="dxa" w:w="3470"/>
            <w:vAlign w:val="center"/>
          </w:tcPr>
          <w:p>
            <w:pPr>
              <w:keepNext w:val="0"/>
              <w:spacing w:line="320" w:lineRule="exact" w:after="0" w:before="0"/>
              <w:ind w:firstLine="0"/>
              <w:jc w:val="left"/>
            </w:pPr>
            <w:r>
              <w:rPr>
                <w:b w:val="0"/>
                <w:sz w:val="21"/>
              </w:rPr>
              <w:t>炉次与工件对应、状态变更、计时方式和报警来源</w:t>
            </w:r>
          </w:p>
        </w:tc>
      </w:tr>
    </w:tbl>
    <w:p>
      <w:pPr>
        <w:spacing w:after="40" w:line="240" w:lineRule="auto"/>
        <w:ind w:firstLine="0"/>
      </w:pPr>
      <w:r>
        <w:rPr>
          <w:sz w:val="4"/>
        </w:rPr>
      </w:r>
    </w:p>
    <w:p>
      <w:pPr>
        <w:jc w:val="both"/>
      </w:pPr>
      <w:r>
        <w:t>同一参数在不同材料、规格和工艺阶段的适用范围分别登记。参数与硬度、淬火区域位置、均匀性及切片结果的联系依照实际同件同批记录建立，并保留关系的证据和适用条件，不将相关性直接转换为工艺因果结论。</w:t>
      </w:r>
    </w:p>
    <w:p>
      <w:pPr>
        <w:pStyle w:val="Heading3"/>
      </w:pPr>
      <w:r>
        <w:t>4.5.4 焊接工艺参数项</w:t>
      </w:r>
    </w:p>
    <w:p>
      <w:pPr>
        <w:jc w:val="both"/>
      </w:pPr>
      <w:r>
        <w:t>焊接本体完整登记预设电流、预设电压、实时电流、实时电压、焊接速度、焊枪摆动振幅、摆动频率、焊枪停留时间、变位机状态、送丝速度、保护气体流量、起弧、收弧、层间温度、焊丝牌号与直径。参数按设备、焊枪、工件、焊缝、焊道及工艺版本关联。</w:t>
      </w:r>
    </w:p>
    <w:p>
      <w:pPr>
        <w:pStyle w:val="Caption"/>
        <w:keepNext/>
      </w:pPr>
      <w:r>
        <w:t>表4-13 焊接工艺参数项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参数组</w:t>
            </w:r>
          </w:p>
        </w:tc>
        <w:tc>
          <w:tcPr>
            <w:tcW w:type="dxa" w:w="4048"/>
            <w:vAlign w:val="center"/>
            <w:shd w:fill="EDF1F3"/>
          </w:tcPr>
          <w:p>
            <w:pPr>
              <w:keepNext/>
              <w:spacing w:line="320" w:lineRule="exact" w:after="0" w:before="0"/>
              <w:ind w:firstLine="0"/>
              <w:jc w:val="center"/>
            </w:pPr>
            <w:r>
              <w:rPr>
                <w:b/>
                <w:sz w:val="21"/>
              </w:rPr>
              <w:t>类型与记录要求</w:t>
            </w:r>
          </w:p>
        </w:tc>
        <w:tc>
          <w:tcPr>
            <w:tcW w:type="dxa" w:w="3470"/>
            <w:vAlign w:val="center"/>
            <w:shd w:fill="EDF1F3"/>
          </w:tcPr>
          <w:p>
            <w:pPr>
              <w:keepNext/>
              <w:spacing w:line="320" w:lineRule="exact" w:after="0" w:before="0"/>
              <w:ind w:firstLine="0"/>
              <w:jc w:val="center"/>
            </w:pPr>
            <w:r>
              <w:rPr>
                <w:b/>
                <w:sz w:val="21"/>
              </w:rPr>
              <w:t>校验重点</w:t>
            </w:r>
          </w:p>
        </w:tc>
      </w:tr>
      <w:tr>
        <w:trPr>
          <w:cantSplit/>
        </w:trPr>
        <w:tc>
          <w:tcPr>
            <w:tcW w:type="dxa" w:w="2120"/>
            <w:vAlign w:val="center"/>
          </w:tcPr>
          <w:p>
            <w:pPr>
              <w:keepNext w:val="0"/>
              <w:spacing w:line="320" w:lineRule="exact" w:after="0" w:before="0"/>
              <w:ind w:firstLine="0"/>
              <w:jc w:val="left"/>
            </w:pPr>
            <w:r>
              <w:rPr>
                <w:b w:val="0"/>
                <w:sz w:val="21"/>
              </w:rPr>
              <w:t>电流与电压</w:t>
            </w:r>
          </w:p>
        </w:tc>
        <w:tc>
          <w:tcPr>
            <w:tcW w:type="dxa" w:w="4048"/>
            <w:vAlign w:val="center"/>
          </w:tcPr>
          <w:p>
            <w:pPr>
              <w:keepNext w:val="0"/>
              <w:spacing w:line="320" w:lineRule="exact" w:after="0" w:before="0"/>
              <w:ind w:firstLine="0"/>
              <w:jc w:val="left"/>
            </w:pPr>
            <w:r>
              <w:rPr>
                <w:b w:val="0"/>
                <w:sz w:val="21"/>
              </w:rPr>
              <w:t>实时值和预设值分列，保存源单位、程序和生效区间</w:t>
            </w:r>
          </w:p>
        </w:tc>
        <w:tc>
          <w:tcPr>
            <w:tcW w:type="dxa" w:w="3470"/>
            <w:vAlign w:val="center"/>
          </w:tcPr>
          <w:p>
            <w:pPr>
              <w:keepNext w:val="0"/>
              <w:spacing w:line="320" w:lineRule="exact" w:after="0" w:before="0"/>
              <w:ind w:firstLine="0"/>
              <w:jc w:val="left"/>
            </w:pPr>
            <w:r>
              <w:rPr>
                <w:b w:val="0"/>
                <w:sz w:val="21"/>
              </w:rPr>
              <w:t>核对对应通道与时段，禁止用默认工艺值冒充实际预设值</w:t>
            </w:r>
          </w:p>
        </w:tc>
      </w:tr>
      <w:tr>
        <w:trPr>
          <w:cantSplit/>
        </w:trPr>
        <w:tc>
          <w:tcPr>
            <w:tcW w:type="dxa" w:w="2120"/>
            <w:vAlign w:val="center"/>
          </w:tcPr>
          <w:p>
            <w:pPr>
              <w:keepNext w:val="0"/>
              <w:spacing w:line="320" w:lineRule="exact" w:after="0" w:before="0"/>
              <w:ind w:firstLine="0"/>
              <w:jc w:val="left"/>
            </w:pPr>
            <w:r>
              <w:rPr>
                <w:b w:val="0"/>
                <w:sz w:val="21"/>
              </w:rPr>
              <w:t>速度与摆动</w:t>
            </w:r>
          </w:p>
        </w:tc>
        <w:tc>
          <w:tcPr>
            <w:tcW w:type="dxa" w:w="4048"/>
            <w:vAlign w:val="center"/>
          </w:tcPr>
          <w:p>
            <w:pPr>
              <w:keepNext w:val="0"/>
              <w:spacing w:line="320" w:lineRule="exact" w:after="0" w:before="0"/>
              <w:ind w:firstLine="0"/>
              <w:jc w:val="left"/>
            </w:pPr>
            <w:r>
              <w:rPr>
                <w:b w:val="0"/>
                <w:sz w:val="21"/>
              </w:rPr>
              <w:t>焊接速度、送丝速度、摆幅、摆频分别定义</w:t>
            </w:r>
          </w:p>
        </w:tc>
        <w:tc>
          <w:tcPr>
            <w:tcW w:type="dxa" w:w="3470"/>
            <w:vAlign w:val="center"/>
          </w:tcPr>
          <w:p>
            <w:pPr>
              <w:keepNext w:val="0"/>
              <w:spacing w:line="320" w:lineRule="exact" w:after="0" w:before="0"/>
              <w:ind w:firstLine="0"/>
              <w:jc w:val="left"/>
            </w:pPr>
            <w:r>
              <w:rPr>
                <w:b w:val="0"/>
                <w:sz w:val="21"/>
              </w:rPr>
              <w:t>核对单位换算、设定或实测属性及适用焊道</w:t>
            </w:r>
          </w:p>
        </w:tc>
      </w:tr>
      <w:tr>
        <w:trPr>
          <w:cantSplit/>
        </w:trPr>
        <w:tc>
          <w:tcPr>
            <w:tcW w:type="dxa" w:w="2120"/>
            <w:vAlign w:val="center"/>
          </w:tcPr>
          <w:p>
            <w:pPr>
              <w:keepNext w:val="0"/>
              <w:spacing w:line="320" w:lineRule="exact" w:after="0" w:before="0"/>
              <w:ind w:firstLine="0"/>
              <w:jc w:val="left"/>
            </w:pPr>
            <w:r>
              <w:rPr>
                <w:b w:val="0"/>
                <w:sz w:val="21"/>
              </w:rPr>
              <w:t>停留与位置</w:t>
            </w:r>
          </w:p>
        </w:tc>
        <w:tc>
          <w:tcPr>
            <w:tcW w:type="dxa" w:w="4048"/>
            <w:vAlign w:val="center"/>
          </w:tcPr>
          <w:p>
            <w:pPr>
              <w:keepNext w:val="0"/>
              <w:spacing w:line="320" w:lineRule="exact" w:after="0" w:before="0"/>
              <w:ind w:firstLine="0"/>
              <w:jc w:val="left"/>
            </w:pPr>
            <w:r>
              <w:rPr>
                <w:b w:val="0"/>
                <w:sz w:val="21"/>
              </w:rPr>
              <w:t>停留时间作为持续时间量，变位机状态作为状态或位置量</w:t>
            </w:r>
          </w:p>
        </w:tc>
        <w:tc>
          <w:tcPr>
            <w:tcW w:type="dxa" w:w="3470"/>
            <w:vAlign w:val="center"/>
          </w:tcPr>
          <w:p>
            <w:pPr>
              <w:keepNext w:val="0"/>
              <w:spacing w:line="320" w:lineRule="exact" w:after="0" w:before="0"/>
              <w:ind w:firstLine="0"/>
              <w:jc w:val="left"/>
            </w:pPr>
            <w:r>
              <w:rPr>
                <w:b w:val="0"/>
                <w:sz w:val="21"/>
              </w:rPr>
              <w:t>不将持续时间误作瞬时事件；保留状态转换及程序条件</w:t>
            </w:r>
          </w:p>
        </w:tc>
      </w:tr>
      <w:tr>
        <w:trPr>
          <w:cantSplit/>
        </w:trPr>
        <w:tc>
          <w:tcPr>
            <w:tcW w:type="dxa" w:w="2120"/>
            <w:vAlign w:val="center"/>
          </w:tcPr>
          <w:p>
            <w:pPr>
              <w:keepNext w:val="0"/>
              <w:spacing w:line="320" w:lineRule="exact" w:after="0" w:before="0"/>
              <w:ind w:firstLine="0"/>
              <w:jc w:val="left"/>
            </w:pPr>
            <w:r>
              <w:rPr>
                <w:b w:val="0"/>
                <w:sz w:val="21"/>
              </w:rPr>
              <w:t>气体与温度</w:t>
            </w:r>
          </w:p>
        </w:tc>
        <w:tc>
          <w:tcPr>
            <w:tcW w:type="dxa" w:w="4048"/>
            <w:vAlign w:val="center"/>
          </w:tcPr>
          <w:p>
            <w:pPr>
              <w:keepNext w:val="0"/>
              <w:spacing w:line="320" w:lineRule="exact" w:after="0" w:before="0"/>
              <w:ind w:firstLine="0"/>
              <w:jc w:val="left"/>
            </w:pPr>
            <w:r>
              <w:rPr>
                <w:b w:val="0"/>
                <w:sz w:val="21"/>
              </w:rPr>
              <w:t>保护气体流量、层间温度及测量来源</w:t>
            </w:r>
          </w:p>
        </w:tc>
        <w:tc>
          <w:tcPr>
            <w:tcW w:type="dxa" w:w="3470"/>
            <w:vAlign w:val="center"/>
          </w:tcPr>
          <w:p>
            <w:pPr>
              <w:keepNext w:val="0"/>
              <w:spacing w:line="320" w:lineRule="exact" w:after="0" w:before="0"/>
              <w:ind w:firstLine="0"/>
              <w:jc w:val="left"/>
            </w:pPr>
            <w:r>
              <w:rPr>
                <w:b w:val="0"/>
                <w:sz w:val="21"/>
              </w:rPr>
              <w:t>核查测点、时间、工艺阶段和有效量程</w:t>
            </w:r>
          </w:p>
        </w:tc>
      </w:tr>
      <w:tr>
        <w:trPr>
          <w:cantSplit/>
        </w:trPr>
        <w:tc>
          <w:tcPr>
            <w:tcW w:type="dxa" w:w="2120"/>
            <w:vAlign w:val="center"/>
          </w:tcPr>
          <w:p>
            <w:pPr>
              <w:keepNext w:val="0"/>
              <w:spacing w:line="320" w:lineRule="exact" w:after="0" w:before="0"/>
              <w:ind w:firstLine="0"/>
              <w:jc w:val="left"/>
            </w:pPr>
            <w:r>
              <w:rPr>
                <w:b w:val="0"/>
                <w:sz w:val="21"/>
              </w:rPr>
              <w:t>工艺事件</w:t>
            </w:r>
          </w:p>
        </w:tc>
        <w:tc>
          <w:tcPr>
            <w:tcW w:type="dxa" w:w="4048"/>
            <w:vAlign w:val="center"/>
          </w:tcPr>
          <w:p>
            <w:pPr>
              <w:keepNext w:val="0"/>
              <w:spacing w:line="320" w:lineRule="exact" w:after="0" w:before="0"/>
              <w:ind w:firstLine="0"/>
              <w:jc w:val="left"/>
            </w:pPr>
            <w:r>
              <w:rPr>
                <w:b w:val="0"/>
                <w:sz w:val="21"/>
              </w:rPr>
              <w:t>起弧、收弧及相关作业事件</w:t>
            </w:r>
          </w:p>
        </w:tc>
        <w:tc>
          <w:tcPr>
            <w:tcW w:type="dxa" w:w="3470"/>
            <w:vAlign w:val="center"/>
          </w:tcPr>
          <w:p>
            <w:pPr>
              <w:keepNext w:val="0"/>
              <w:spacing w:line="320" w:lineRule="exact" w:after="0" w:before="0"/>
              <w:ind w:firstLine="0"/>
              <w:jc w:val="left"/>
            </w:pPr>
            <w:r>
              <w:rPr>
                <w:b w:val="0"/>
                <w:sz w:val="21"/>
              </w:rPr>
              <w:t>保存事件来源、发生时间、序号及缺失标记</w:t>
            </w:r>
          </w:p>
        </w:tc>
      </w:tr>
      <w:tr>
        <w:trPr>
          <w:cantSplit/>
        </w:trPr>
        <w:tc>
          <w:tcPr>
            <w:tcW w:type="dxa" w:w="2120"/>
            <w:vAlign w:val="center"/>
          </w:tcPr>
          <w:p>
            <w:pPr>
              <w:keepNext w:val="0"/>
              <w:spacing w:line="320" w:lineRule="exact" w:after="0" w:before="0"/>
              <w:ind w:firstLine="0"/>
              <w:jc w:val="left"/>
            </w:pPr>
            <w:r>
              <w:rPr>
                <w:b w:val="0"/>
                <w:sz w:val="21"/>
              </w:rPr>
              <w:t>材料与焊道</w:t>
            </w:r>
          </w:p>
        </w:tc>
        <w:tc>
          <w:tcPr>
            <w:tcW w:type="dxa" w:w="4048"/>
            <w:vAlign w:val="center"/>
          </w:tcPr>
          <w:p>
            <w:pPr>
              <w:keepNext w:val="0"/>
              <w:spacing w:line="320" w:lineRule="exact" w:after="0" w:before="0"/>
              <w:ind w:firstLine="0"/>
              <w:jc w:val="left"/>
            </w:pPr>
            <w:r>
              <w:rPr>
                <w:b w:val="0"/>
                <w:sz w:val="21"/>
              </w:rPr>
              <w:t>焊丝牌号、直径，打底、填充、盖面等焊道属性</w:t>
            </w:r>
          </w:p>
        </w:tc>
        <w:tc>
          <w:tcPr>
            <w:tcW w:type="dxa" w:w="3470"/>
            <w:vAlign w:val="center"/>
          </w:tcPr>
          <w:p>
            <w:pPr>
              <w:keepNext w:val="0"/>
              <w:spacing w:line="320" w:lineRule="exact" w:after="0" w:before="0"/>
              <w:ind w:firstLine="0"/>
              <w:jc w:val="left"/>
            </w:pPr>
            <w:r>
              <w:rPr>
                <w:b w:val="0"/>
                <w:sz w:val="21"/>
              </w:rPr>
              <w:t>与工单、材料批次及工艺卡核对，直径作为带单位的数值登记</w:t>
            </w:r>
          </w:p>
        </w:tc>
      </w:tr>
    </w:tbl>
    <w:p>
      <w:pPr>
        <w:spacing w:after="40" w:line="240" w:lineRule="auto"/>
        <w:ind w:firstLine="0"/>
      </w:pPr>
      <w:r>
        <w:rPr>
          <w:sz w:val="4"/>
        </w:rPr>
      </w:r>
    </w:p>
    <w:p>
      <w:pPr>
        <w:jc w:val="both"/>
      </w:pPr>
      <w:r>
        <w:t>对缺少可核实设定值的参数，不设置实际偏差结论。工艺参数与缺陷的联系由经过终审的知识条目提供，记录材料、接头、位置、工艺方法和检验依据；参数异常只形成核查线索，不自动生成缺陷标签。</w:t>
      </w:r>
    </w:p>
    <w:p>
      <w:pPr>
        <w:pStyle w:val="Heading3"/>
      </w:pPr>
      <w:r>
        <w:t>4.5.5 缺陷类型</w:t>
      </w:r>
    </w:p>
    <w:p>
      <w:pPr>
        <w:jc w:val="both"/>
      </w:pPr>
      <w:r>
        <w:t>焊接缺陷标签覆盖热裂纹、冷裂纹、偏焊、咬边、夹渣、烧穿、未熔合、未焊透、气孔、焊瘤十类；热处理外观缺陷标签覆盖烧伤、裂纹。各类标签关联适用工艺、检测方法、证据要求及易混淆情况。图像能够显示的表面征象与检测报告确认的内部缺陷分别标注，不凭单幅表面图像推断不可见的内部状态。</w:t>
      </w:r>
    </w:p>
    <w:p>
      <w:pPr>
        <w:pStyle w:val="Caption"/>
        <w:keepNext/>
      </w:pPr>
      <w:r>
        <w:t>表4-14 缺陷类型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缺陷类别</w:t>
            </w:r>
          </w:p>
        </w:tc>
        <w:tc>
          <w:tcPr>
            <w:tcW w:type="dxa" w:w="4048"/>
            <w:vAlign w:val="center"/>
            <w:shd w:fill="EDF1F3"/>
          </w:tcPr>
          <w:p>
            <w:pPr>
              <w:keepNext/>
              <w:spacing w:line="320" w:lineRule="exact" w:after="0" w:before="0"/>
              <w:ind w:firstLine="0"/>
              <w:jc w:val="center"/>
            </w:pPr>
            <w:r>
              <w:rPr>
                <w:b/>
                <w:sz w:val="21"/>
              </w:rPr>
              <w:t>证据登记重点</w:t>
            </w:r>
          </w:p>
        </w:tc>
        <w:tc>
          <w:tcPr>
            <w:tcW w:type="dxa" w:w="3470"/>
            <w:vAlign w:val="center"/>
            <w:shd w:fill="EDF1F3"/>
          </w:tcPr>
          <w:p>
            <w:pPr>
              <w:keepNext/>
              <w:spacing w:line="320" w:lineRule="exact" w:after="0" w:before="0"/>
              <w:ind w:firstLine="0"/>
              <w:jc w:val="center"/>
            </w:pPr>
            <w:r>
              <w:rPr>
                <w:b/>
                <w:sz w:val="21"/>
              </w:rPr>
              <w:t>标注与知识使用控制</w:t>
            </w:r>
          </w:p>
        </w:tc>
      </w:tr>
      <w:tr>
        <w:trPr>
          <w:cantSplit/>
        </w:trPr>
        <w:tc>
          <w:tcPr>
            <w:tcW w:type="dxa" w:w="2120"/>
            <w:vAlign w:val="center"/>
          </w:tcPr>
          <w:p>
            <w:pPr>
              <w:keepNext w:val="0"/>
              <w:spacing w:line="320" w:lineRule="exact" w:after="0" w:before="0"/>
              <w:ind w:firstLine="0"/>
              <w:jc w:val="left"/>
            </w:pPr>
            <w:r>
              <w:rPr>
                <w:b w:val="0"/>
                <w:sz w:val="21"/>
              </w:rPr>
              <w:t>热裂纹与冷裂纹</w:t>
            </w:r>
          </w:p>
        </w:tc>
        <w:tc>
          <w:tcPr>
            <w:tcW w:type="dxa" w:w="4048"/>
            <w:vAlign w:val="center"/>
          </w:tcPr>
          <w:p>
            <w:pPr>
              <w:keepNext w:val="0"/>
              <w:spacing w:line="320" w:lineRule="exact" w:after="0" w:before="0"/>
              <w:ind w:firstLine="0"/>
              <w:jc w:val="left"/>
            </w:pPr>
            <w:r>
              <w:rPr>
                <w:b w:val="0"/>
                <w:sz w:val="21"/>
              </w:rPr>
              <w:t>裂纹位置、观察或检测时点、专业判定及材料工艺条件</w:t>
            </w:r>
          </w:p>
        </w:tc>
        <w:tc>
          <w:tcPr>
            <w:tcW w:type="dxa" w:w="3470"/>
            <w:vAlign w:val="center"/>
          </w:tcPr>
          <w:p>
            <w:pPr>
              <w:keepNext w:val="0"/>
              <w:spacing w:line="320" w:lineRule="exact" w:after="0" w:before="0"/>
              <w:ind w:firstLine="0"/>
              <w:jc w:val="left"/>
            </w:pPr>
            <w:r>
              <w:rPr>
                <w:b w:val="0"/>
                <w:sz w:val="21"/>
              </w:rPr>
              <w:t>原始记录未区分类型时保留上位裂纹标签并提请专业核查</w:t>
            </w:r>
          </w:p>
        </w:tc>
      </w:tr>
      <w:tr>
        <w:trPr>
          <w:cantSplit/>
        </w:trPr>
        <w:tc>
          <w:tcPr>
            <w:tcW w:type="dxa" w:w="2120"/>
            <w:vAlign w:val="center"/>
          </w:tcPr>
          <w:p>
            <w:pPr>
              <w:keepNext w:val="0"/>
              <w:spacing w:line="320" w:lineRule="exact" w:after="0" w:before="0"/>
              <w:ind w:firstLine="0"/>
              <w:jc w:val="left"/>
            </w:pPr>
            <w:r>
              <w:rPr>
                <w:b w:val="0"/>
                <w:sz w:val="21"/>
              </w:rPr>
              <w:t>偏焊与咬边</w:t>
            </w:r>
          </w:p>
        </w:tc>
        <w:tc>
          <w:tcPr>
            <w:tcW w:type="dxa" w:w="4048"/>
            <w:vAlign w:val="center"/>
          </w:tcPr>
          <w:p>
            <w:pPr>
              <w:keepNext w:val="0"/>
              <w:spacing w:line="320" w:lineRule="exact" w:after="0" w:before="0"/>
              <w:ind w:firstLine="0"/>
              <w:jc w:val="left"/>
            </w:pPr>
            <w:r>
              <w:rPr>
                <w:b w:val="0"/>
                <w:sz w:val="21"/>
              </w:rPr>
              <w:t>焊缝和接头位置、区域标记、检测记录及判定依据</w:t>
            </w:r>
          </w:p>
        </w:tc>
        <w:tc>
          <w:tcPr>
            <w:tcW w:type="dxa" w:w="3470"/>
            <w:vAlign w:val="center"/>
          </w:tcPr>
          <w:p>
            <w:pPr>
              <w:keepNext w:val="0"/>
              <w:spacing w:line="320" w:lineRule="exact" w:after="0" w:before="0"/>
              <w:ind w:firstLine="0"/>
              <w:jc w:val="left"/>
            </w:pPr>
            <w:r>
              <w:rPr>
                <w:b w:val="0"/>
                <w:sz w:val="21"/>
              </w:rPr>
              <w:t>分别保存定位偏差和边缘缺欠证据，不以图像相似度直接合并</w:t>
            </w:r>
          </w:p>
        </w:tc>
      </w:tr>
      <w:tr>
        <w:trPr>
          <w:cantSplit/>
        </w:trPr>
        <w:tc>
          <w:tcPr>
            <w:tcW w:type="dxa" w:w="2120"/>
            <w:vAlign w:val="center"/>
          </w:tcPr>
          <w:p>
            <w:pPr>
              <w:keepNext w:val="0"/>
              <w:spacing w:line="320" w:lineRule="exact" w:after="0" w:before="0"/>
              <w:ind w:firstLine="0"/>
              <w:jc w:val="left"/>
            </w:pPr>
            <w:r>
              <w:rPr>
                <w:b w:val="0"/>
                <w:sz w:val="21"/>
              </w:rPr>
              <w:t>夹渣与气孔</w:t>
            </w:r>
          </w:p>
        </w:tc>
        <w:tc>
          <w:tcPr>
            <w:tcW w:type="dxa" w:w="4048"/>
            <w:vAlign w:val="center"/>
          </w:tcPr>
          <w:p>
            <w:pPr>
              <w:keepNext w:val="0"/>
              <w:spacing w:line="320" w:lineRule="exact" w:after="0" w:before="0"/>
              <w:ind w:firstLine="0"/>
              <w:jc w:val="left"/>
            </w:pPr>
            <w:r>
              <w:rPr>
                <w:b w:val="0"/>
                <w:sz w:val="21"/>
              </w:rPr>
              <w:t>检测方法、报告原文、缺陷位置和确认结论</w:t>
            </w:r>
          </w:p>
        </w:tc>
        <w:tc>
          <w:tcPr>
            <w:tcW w:type="dxa" w:w="3470"/>
            <w:vAlign w:val="center"/>
          </w:tcPr>
          <w:p>
            <w:pPr>
              <w:keepNext w:val="0"/>
              <w:spacing w:line="320" w:lineRule="exact" w:after="0" w:before="0"/>
              <w:ind w:firstLine="0"/>
              <w:jc w:val="left"/>
            </w:pPr>
            <w:r>
              <w:rPr>
                <w:b w:val="0"/>
                <w:sz w:val="21"/>
              </w:rPr>
              <w:t>内部缺陷以有效检测证据为依据，图像仅作可观测范围内的辅助</w:t>
            </w:r>
          </w:p>
        </w:tc>
      </w:tr>
      <w:tr>
        <w:trPr>
          <w:cantSplit/>
        </w:trPr>
        <w:tc>
          <w:tcPr>
            <w:tcW w:type="dxa" w:w="2120"/>
            <w:vAlign w:val="center"/>
          </w:tcPr>
          <w:p>
            <w:pPr>
              <w:keepNext w:val="0"/>
              <w:spacing w:line="320" w:lineRule="exact" w:after="0" w:before="0"/>
              <w:ind w:firstLine="0"/>
              <w:jc w:val="left"/>
            </w:pPr>
            <w:r>
              <w:rPr>
                <w:b w:val="0"/>
                <w:sz w:val="21"/>
              </w:rPr>
              <w:t>烧穿</w:t>
            </w:r>
          </w:p>
        </w:tc>
        <w:tc>
          <w:tcPr>
            <w:tcW w:type="dxa" w:w="4048"/>
            <w:vAlign w:val="center"/>
          </w:tcPr>
          <w:p>
            <w:pPr>
              <w:keepNext w:val="0"/>
              <w:spacing w:line="320" w:lineRule="exact" w:after="0" w:before="0"/>
              <w:ind w:firstLine="0"/>
              <w:jc w:val="left"/>
            </w:pPr>
            <w:r>
              <w:rPr>
                <w:b w:val="0"/>
                <w:sz w:val="21"/>
              </w:rPr>
              <w:t>缺陷区域、对应工件与焊道、检测结论</w:t>
            </w:r>
          </w:p>
        </w:tc>
        <w:tc>
          <w:tcPr>
            <w:tcW w:type="dxa" w:w="3470"/>
            <w:vAlign w:val="center"/>
          </w:tcPr>
          <w:p>
            <w:pPr>
              <w:keepNext w:val="0"/>
              <w:spacing w:line="320" w:lineRule="exact" w:after="0" w:before="0"/>
              <w:ind w:firstLine="0"/>
              <w:jc w:val="left"/>
            </w:pPr>
            <w:r>
              <w:rPr>
                <w:b w:val="0"/>
                <w:sz w:val="21"/>
              </w:rPr>
              <w:t>保留原图、裁剪坐标及原始判断，原因需另行核实</w:t>
            </w:r>
          </w:p>
        </w:tc>
      </w:tr>
      <w:tr>
        <w:trPr>
          <w:cantSplit/>
        </w:trPr>
        <w:tc>
          <w:tcPr>
            <w:tcW w:type="dxa" w:w="2120"/>
            <w:vAlign w:val="center"/>
          </w:tcPr>
          <w:p>
            <w:pPr>
              <w:keepNext w:val="0"/>
              <w:spacing w:line="320" w:lineRule="exact" w:after="0" w:before="0"/>
              <w:ind w:firstLine="0"/>
              <w:jc w:val="left"/>
            </w:pPr>
            <w:r>
              <w:rPr>
                <w:b w:val="0"/>
                <w:sz w:val="21"/>
              </w:rPr>
              <w:t>未熔合与未焊透</w:t>
            </w:r>
          </w:p>
        </w:tc>
        <w:tc>
          <w:tcPr>
            <w:tcW w:type="dxa" w:w="4048"/>
            <w:vAlign w:val="center"/>
          </w:tcPr>
          <w:p>
            <w:pPr>
              <w:keepNext w:val="0"/>
              <w:spacing w:line="320" w:lineRule="exact" w:after="0" w:before="0"/>
              <w:ind w:firstLine="0"/>
              <w:jc w:val="left"/>
            </w:pPr>
            <w:r>
              <w:rPr>
                <w:b w:val="0"/>
                <w:sz w:val="21"/>
              </w:rPr>
              <w:t>接头、层间或根部位置、检测证据和标准标签</w:t>
            </w:r>
          </w:p>
        </w:tc>
        <w:tc>
          <w:tcPr>
            <w:tcW w:type="dxa" w:w="3470"/>
            <w:vAlign w:val="center"/>
          </w:tcPr>
          <w:p>
            <w:pPr>
              <w:keepNext w:val="0"/>
              <w:spacing w:line="320" w:lineRule="exact" w:after="0" w:before="0"/>
              <w:ind w:firstLine="0"/>
              <w:jc w:val="left"/>
            </w:pPr>
            <w:r>
              <w:rPr>
                <w:b w:val="0"/>
                <w:sz w:val="21"/>
              </w:rPr>
              <w:t>区分检测对象和专业定义，存在歧义时进入仲裁</w:t>
            </w:r>
          </w:p>
        </w:tc>
      </w:tr>
      <w:tr>
        <w:trPr>
          <w:cantSplit/>
        </w:trPr>
        <w:tc>
          <w:tcPr>
            <w:tcW w:type="dxa" w:w="2120"/>
            <w:vAlign w:val="center"/>
          </w:tcPr>
          <w:p>
            <w:pPr>
              <w:keepNext w:val="0"/>
              <w:spacing w:line="320" w:lineRule="exact" w:after="0" w:before="0"/>
              <w:ind w:firstLine="0"/>
              <w:jc w:val="left"/>
            </w:pPr>
            <w:r>
              <w:rPr>
                <w:b w:val="0"/>
                <w:sz w:val="21"/>
              </w:rPr>
              <w:t>焊瘤</w:t>
            </w:r>
          </w:p>
        </w:tc>
        <w:tc>
          <w:tcPr>
            <w:tcW w:type="dxa" w:w="4048"/>
            <w:vAlign w:val="center"/>
          </w:tcPr>
          <w:p>
            <w:pPr>
              <w:keepNext w:val="0"/>
              <w:spacing w:line="320" w:lineRule="exact" w:after="0" w:before="0"/>
              <w:ind w:firstLine="0"/>
              <w:jc w:val="left"/>
            </w:pPr>
            <w:r>
              <w:rPr>
                <w:b w:val="0"/>
                <w:sz w:val="21"/>
              </w:rPr>
              <w:t>缺陷区域、形貌记录及检测依据</w:t>
            </w:r>
          </w:p>
        </w:tc>
        <w:tc>
          <w:tcPr>
            <w:tcW w:type="dxa" w:w="3470"/>
            <w:vAlign w:val="center"/>
          </w:tcPr>
          <w:p>
            <w:pPr>
              <w:keepNext w:val="0"/>
              <w:spacing w:line="320" w:lineRule="exact" w:after="0" w:before="0"/>
              <w:ind w:firstLine="0"/>
              <w:jc w:val="left"/>
            </w:pPr>
            <w:r>
              <w:rPr>
                <w:b w:val="0"/>
                <w:sz w:val="21"/>
              </w:rPr>
              <w:t>复核与其他表面缺欠的区别，登记实际检验结论</w:t>
            </w:r>
          </w:p>
        </w:tc>
      </w:tr>
      <w:tr>
        <w:trPr>
          <w:cantSplit/>
        </w:trPr>
        <w:tc>
          <w:tcPr>
            <w:tcW w:type="dxa" w:w="2120"/>
            <w:vAlign w:val="center"/>
          </w:tcPr>
          <w:p>
            <w:pPr>
              <w:keepNext w:val="0"/>
              <w:spacing w:line="320" w:lineRule="exact" w:after="0" w:before="0"/>
              <w:ind w:firstLine="0"/>
              <w:jc w:val="left"/>
            </w:pPr>
            <w:r>
              <w:rPr>
                <w:b w:val="0"/>
                <w:sz w:val="21"/>
              </w:rPr>
              <w:t>热处理烧伤</w:t>
            </w:r>
          </w:p>
        </w:tc>
        <w:tc>
          <w:tcPr>
            <w:tcW w:type="dxa" w:w="4048"/>
            <w:vAlign w:val="center"/>
          </w:tcPr>
          <w:p>
            <w:pPr>
              <w:keepNext w:val="0"/>
              <w:spacing w:line="320" w:lineRule="exact" w:after="0" w:before="0"/>
              <w:ind w:firstLine="0"/>
              <w:jc w:val="left"/>
            </w:pPr>
            <w:r>
              <w:rPr>
                <w:b w:val="0"/>
                <w:sz w:val="21"/>
              </w:rPr>
              <w:t>工件表面观察记录、检测或复核结果及适用标准</w:t>
            </w:r>
          </w:p>
        </w:tc>
        <w:tc>
          <w:tcPr>
            <w:tcW w:type="dxa" w:w="3470"/>
            <w:vAlign w:val="center"/>
          </w:tcPr>
          <w:p>
            <w:pPr>
              <w:keepNext w:val="0"/>
              <w:spacing w:line="320" w:lineRule="exact" w:after="0" w:before="0"/>
              <w:ind w:firstLine="0"/>
              <w:jc w:val="left"/>
            </w:pPr>
            <w:r>
              <w:rPr>
                <w:b w:val="0"/>
                <w:sz w:val="21"/>
              </w:rPr>
              <w:t>表面颜色变化不直接等同于烧伤，保留专业确认依据</w:t>
            </w:r>
          </w:p>
        </w:tc>
      </w:tr>
      <w:tr>
        <w:trPr>
          <w:cantSplit/>
        </w:trPr>
        <w:tc>
          <w:tcPr>
            <w:tcW w:type="dxa" w:w="2120"/>
            <w:vAlign w:val="center"/>
          </w:tcPr>
          <w:p>
            <w:pPr>
              <w:keepNext w:val="0"/>
              <w:spacing w:line="320" w:lineRule="exact" w:after="0" w:before="0"/>
              <w:ind w:firstLine="0"/>
              <w:jc w:val="left"/>
            </w:pPr>
            <w:r>
              <w:rPr>
                <w:b w:val="0"/>
                <w:sz w:val="21"/>
              </w:rPr>
              <w:t>热处理裂纹</w:t>
            </w:r>
          </w:p>
        </w:tc>
        <w:tc>
          <w:tcPr>
            <w:tcW w:type="dxa" w:w="4048"/>
            <w:vAlign w:val="center"/>
          </w:tcPr>
          <w:p>
            <w:pPr>
              <w:keepNext w:val="0"/>
              <w:spacing w:line="320" w:lineRule="exact" w:after="0" w:before="0"/>
              <w:ind w:firstLine="0"/>
              <w:jc w:val="left"/>
            </w:pPr>
            <w:r>
              <w:rPr>
                <w:b w:val="0"/>
                <w:sz w:val="21"/>
              </w:rPr>
              <w:t>工件、位置、检验方法、检测时点及结论</w:t>
            </w:r>
          </w:p>
        </w:tc>
        <w:tc>
          <w:tcPr>
            <w:tcW w:type="dxa" w:w="3470"/>
            <w:vAlign w:val="center"/>
          </w:tcPr>
          <w:p>
            <w:pPr>
              <w:keepNext w:val="0"/>
              <w:spacing w:line="320" w:lineRule="exact" w:after="0" w:before="0"/>
              <w:ind w:firstLine="0"/>
              <w:jc w:val="left"/>
            </w:pPr>
            <w:r>
              <w:rPr>
                <w:b w:val="0"/>
                <w:sz w:val="21"/>
              </w:rPr>
              <w:t>区分热处理后检出事实与成因判断，不由单一参数推断成因</w:t>
            </w:r>
          </w:p>
        </w:tc>
      </w:tr>
    </w:tbl>
    <w:p>
      <w:pPr>
        <w:spacing w:after="40" w:line="240" w:lineRule="auto"/>
        <w:ind w:firstLine="0"/>
      </w:pPr>
      <w:r>
        <w:rPr>
          <w:sz w:val="4"/>
        </w:rPr>
      </w:r>
    </w:p>
    <w:p>
      <w:pPr>
        <w:jc w:val="both"/>
      </w:pPr>
      <w:r>
        <w:t>缺陷标签附父类、定义、允许证据类型、排除条件、来源及版本。未确认的缺陷候选不能作为标准答案；专业审核新增或合并类目时，同步核查受影响的标注、合成约束、知识条目和检索索引。</w:t>
      </w:r>
    </w:p>
    <w:p>
      <w:pPr>
        <w:pStyle w:val="Heading3"/>
      </w:pPr>
      <w:r>
        <w:t>4.5.6 典型故障模式</w:t>
      </w:r>
    </w:p>
    <w:p>
      <w:pPr>
        <w:jc w:val="both"/>
      </w:pPr>
      <w:r>
        <w:t>按在役装备的部件分组沉淀，每条登记现象、原因、处置措施与相关备件。首批沉淀范围以远程运维平台已覆盖的部件与已有故障案例为准，字段结构见 4.3.3。故障事实依据实际诊断与维修证据确认；仅有现象的记录先建立观测关系，原因判断按证据强度和终审结论分别管理。</w:t>
      </w:r>
    </w:p>
    <w:p>
      <w:pPr>
        <w:pStyle w:val="Heading3"/>
      </w:pPr>
      <w:r>
        <w:t>4.5.7 备料工序集合</w:t>
      </w:r>
    </w:p>
    <w:p>
      <w:pPr>
        <w:jc w:val="both"/>
      </w:pPr>
      <w:r>
        <w:t>我方依据甲方正式工序字典建立备料工序集合、工序编码和适用条件，核验现有28道工序口径及其有效版本。工序分组用于组织候选和检索，实际先后关系、重复加工和返工作业均以批准工艺路线及执行记录为依据，不以分组直接替代工艺排序规则。</w:t>
      </w:r>
    </w:p>
    <w:p>
      <w:pPr>
        <w:pStyle w:val="Caption"/>
        <w:keepNext/>
      </w:pPr>
      <w:r>
        <w:t>表4-15 备料工序集合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工序分组</w:t>
            </w:r>
          </w:p>
        </w:tc>
        <w:tc>
          <w:tcPr>
            <w:tcW w:type="dxa" w:w="4048"/>
            <w:vAlign w:val="center"/>
            <w:shd w:fill="EDF1F3"/>
          </w:tcPr>
          <w:p>
            <w:pPr>
              <w:keepNext/>
              <w:spacing w:line="320" w:lineRule="exact" w:after="0" w:before="0"/>
              <w:ind w:firstLine="0"/>
              <w:jc w:val="center"/>
            </w:pPr>
            <w:r>
              <w:rPr>
                <w:b/>
                <w:sz w:val="21"/>
              </w:rPr>
              <w:t>登记内容</w:t>
            </w:r>
          </w:p>
        </w:tc>
        <w:tc>
          <w:tcPr>
            <w:tcW w:type="dxa" w:w="3470"/>
            <w:vAlign w:val="center"/>
            <w:shd w:fill="EDF1F3"/>
          </w:tcPr>
          <w:p>
            <w:pPr>
              <w:keepNext/>
              <w:spacing w:line="320" w:lineRule="exact" w:after="0" w:before="0"/>
              <w:ind w:firstLine="0"/>
              <w:jc w:val="center"/>
            </w:pPr>
            <w:r>
              <w:rPr>
                <w:b/>
                <w:sz w:val="21"/>
              </w:rPr>
              <w:t>约束依据</w:t>
            </w:r>
          </w:p>
        </w:tc>
      </w:tr>
      <w:tr>
        <w:trPr>
          <w:cantSplit/>
        </w:trPr>
        <w:tc>
          <w:tcPr>
            <w:tcW w:type="dxa" w:w="2120"/>
            <w:vAlign w:val="center"/>
          </w:tcPr>
          <w:p>
            <w:pPr>
              <w:keepNext w:val="0"/>
              <w:spacing w:line="320" w:lineRule="exact" w:after="0" w:before="0"/>
              <w:ind w:firstLine="0"/>
              <w:jc w:val="left"/>
            </w:pPr>
            <w:r>
              <w:rPr>
                <w:b w:val="0"/>
                <w:sz w:val="21"/>
              </w:rPr>
              <w:t>下料</w:t>
            </w:r>
          </w:p>
        </w:tc>
        <w:tc>
          <w:tcPr>
            <w:tcW w:type="dxa" w:w="4048"/>
            <w:vAlign w:val="center"/>
          </w:tcPr>
          <w:p>
            <w:pPr>
              <w:keepNext w:val="0"/>
              <w:spacing w:line="320" w:lineRule="exact" w:after="0" w:before="0"/>
              <w:ind w:firstLine="0"/>
              <w:jc w:val="left"/>
            </w:pPr>
            <w:r>
              <w:rPr>
                <w:b w:val="0"/>
                <w:sz w:val="21"/>
              </w:rPr>
              <w:t>原材料、轮廓对象、设备与工艺条件</w:t>
            </w:r>
          </w:p>
        </w:tc>
        <w:tc>
          <w:tcPr>
            <w:tcW w:type="dxa" w:w="3470"/>
            <w:vAlign w:val="center"/>
          </w:tcPr>
          <w:p>
            <w:pPr>
              <w:keepNext w:val="0"/>
              <w:spacing w:line="320" w:lineRule="exact" w:after="0" w:before="0"/>
              <w:ind w:firstLine="0"/>
              <w:jc w:val="left"/>
            </w:pPr>
            <w:r>
              <w:rPr>
                <w:b w:val="0"/>
                <w:sz w:val="21"/>
              </w:rPr>
              <w:t>批准工艺路线及材料利用要求</w:t>
            </w:r>
          </w:p>
        </w:tc>
      </w:tr>
      <w:tr>
        <w:trPr>
          <w:cantSplit/>
        </w:trPr>
        <w:tc>
          <w:tcPr>
            <w:tcW w:type="dxa" w:w="2120"/>
            <w:vAlign w:val="center"/>
          </w:tcPr>
          <w:p>
            <w:pPr>
              <w:keepNext w:val="0"/>
              <w:spacing w:line="320" w:lineRule="exact" w:after="0" w:before="0"/>
              <w:ind w:firstLine="0"/>
              <w:jc w:val="left"/>
            </w:pPr>
            <w:r>
              <w:rPr>
                <w:b w:val="0"/>
                <w:sz w:val="21"/>
              </w:rPr>
              <w:t>成形</w:t>
            </w:r>
          </w:p>
        </w:tc>
        <w:tc>
          <w:tcPr>
            <w:tcW w:type="dxa" w:w="4048"/>
            <w:vAlign w:val="center"/>
          </w:tcPr>
          <w:p>
            <w:pPr>
              <w:keepNext w:val="0"/>
              <w:spacing w:line="320" w:lineRule="exact" w:after="0" w:before="0"/>
              <w:ind w:firstLine="0"/>
              <w:jc w:val="left"/>
            </w:pPr>
            <w:r>
              <w:rPr>
                <w:b w:val="0"/>
                <w:sz w:val="21"/>
              </w:rPr>
              <w:t>成形对象、工装与几何要求</w:t>
            </w:r>
          </w:p>
        </w:tc>
        <w:tc>
          <w:tcPr>
            <w:tcW w:type="dxa" w:w="3470"/>
            <w:vAlign w:val="center"/>
          </w:tcPr>
          <w:p>
            <w:pPr>
              <w:keepNext w:val="0"/>
              <w:spacing w:line="320" w:lineRule="exact" w:after="0" w:before="0"/>
              <w:ind w:firstLine="0"/>
              <w:jc w:val="left"/>
            </w:pPr>
            <w:r>
              <w:rPr>
                <w:b w:val="0"/>
                <w:sz w:val="21"/>
              </w:rPr>
              <w:t>图纸、工艺卡及变形控制条件</w:t>
            </w:r>
          </w:p>
        </w:tc>
      </w:tr>
      <w:tr>
        <w:trPr>
          <w:cantSplit/>
        </w:trPr>
        <w:tc>
          <w:tcPr>
            <w:tcW w:type="dxa" w:w="2120"/>
            <w:vAlign w:val="center"/>
          </w:tcPr>
          <w:p>
            <w:pPr>
              <w:keepNext w:val="0"/>
              <w:spacing w:line="320" w:lineRule="exact" w:after="0" w:before="0"/>
              <w:ind w:firstLine="0"/>
              <w:jc w:val="left"/>
            </w:pPr>
            <w:r>
              <w:rPr>
                <w:b w:val="0"/>
                <w:sz w:val="21"/>
              </w:rPr>
              <w:t>制孔</w:t>
            </w:r>
          </w:p>
        </w:tc>
        <w:tc>
          <w:tcPr>
            <w:tcW w:type="dxa" w:w="4048"/>
            <w:vAlign w:val="center"/>
          </w:tcPr>
          <w:p>
            <w:pPr>
              <w:keepNext w:val="0"/>
              <w:spacing w:line="320" w:lineRule="exact" w:after="0" w:before="0"/>
              <w:ind w:firstLine="0"/>
              <w:jc w:val="left"/>
            </w:pPr>
            <w:r>
              <w:rPr>
                <w:b w:val="0"/>
                <w:sz w:val="21"/>
              </w:rPr>
              <w:t>孔类特征、定位、设备与公差</w:t>
            </w:r>
          </w:p>
        </w:tc>
        <w:tc>
          <w:tcPr>
            <w:tcW w:type="dxa" w:w="3470"/>
            <w:vAlign w:val="center"/>
          </w:tcPr>
          <w:p>
            <w:pPr>
              <w:keepNext w:val="0"/>
              <w:spacing w:line="320" w:lineRule="exact" w:after="0" w:before="0"/>
              <w:ind w:firstLine="0"/>
              <w:jc w:val="left"/>
            </w:pPr>
            <w:r>
              <w:rPr>
                <w:b w:val="0"/>
                <w:sz w:val="21"/>
              </w:rPr>
              <w:t>图纸及工序间定位要求</w:t>
            </w:r>
          </w:p>
        </w:tc>
      </w:tr>
      <w:tr>
        <w:trPr>
          <w:cantSplit/>
        </w:trPr>
        <w:tc>
          <w:tcPr>
            <w:tcW w:type="dxa" w:w="2120"/>
            <w:vAlign w:val="center"/>
          </w:tcPr>
          <w:p>
            <w:pPr>
              <w:keepNext w:val="0"/>
              <w:spacing w:line="320" w:lineRule="exact" w:after="0" w:before="0"/>
              <w:ind w:firstLine="0"/>
              <w:jc w:val="left"/>
            </w:pPr>
            <w:r>
              <w:rPr>
                <w:b w:val="0"/>
                <w:sz w:val="21"/>
              </w:rPr>
              <w:t>边缘处理</w:t>
            </w:r>
          </w:p>
        </w:tc>
        <w:tc>
          <w:tcPr>
            <w:tcW w:type="dxa" w:w="4048"/>
            <w:vAlign w:val="center"/>
          </w:tcPr>
          <w:p>
            <w:pPr>
              <w:keepNext w:val="0"/>
              <w:spacing w:line="320" w:lineRule="exact" w:after="0" w:before="0"/>
              <w:ind w:firstLine="0"/>
              <w:jc w:val="left"/>
            </w:pPr>
            <w:r>
              <w:rPr>
                <w:b w:val="0"/>
                <w:sz w:val="21"/>
              </w:rPr>
              <w:t>坡口、倒角、去毛刺对象</w:t>
            </w:r>
          </w:p>
        </w:tc>
        <w:tc>
          <w:tcPr>
            <w:tcW w:type="dxa" w:w="3470"/>
            <w:vAlign w:val="center"/>
          </w:tcPr>
          <w:p>
            <w:pPr>
              <w:keepNext w:val="0"/>
              <w:spacing w:line="320" w:lineRule="exact" w:after="0" w:before="0"/>
              <w:ind w:firstLine="0"/>
              <w:jc w:val="left"/>
            </w:pPr>
            <w:r>
              <w:rPr>
                <w:b w:val="0"/>
                <w:sz w:val="21"/>
              </w:rPr>
              <w:t>适用图纸及后续工序要求</w:t>
            </w:r>
          </w:p>
        </w:tc>
      </w:tr>
      <w:tr>
        <w:trPr>
          <w:cantSplit/>
        </w:trPr>
        <w:tc>
          <w:tcPr>
            <w:tcW w:type="dxa" w:w="2120"/>
            <w:vAlign w:val="center"/>
          </w:tcPr>
          <w:p>
            <w:pPr>
              <w:keepNext w:val="0"/>
              <w:spacing w:line="320" w:lineRule="exact" w:after="0" w:before="0"/>
              <w:ind w:firstLine="0"/>
              <w:jc w:val="left"/>
            </w:pPr>
            <w:r>
              <w:rPr>
                <w:b w:val="0"/>
                <w:sz w:val="21"/>
              </w:rPr>
              <w:t>矫正</w:t>
            </w:r>
          </w:p>
        </w:tc>
        <w:tc>
          <w:tcPr>
            <w:tcW w:type="dxa" w:w="4048"/>
            <w:vAlign w:val="center"/>
          </w:tcPr>
          <w:p>
            <w:pPr>
              <w:keepNext w:val="0"/>
              <w:spacing w:line="320" w:lineRule="exact" w:after="0" w:before="0"/>
              <w:ind w:firstLine="0"/>
              <w:jc w:val="left"/>
            </w:pPr>
            <w:r>
              <w:rPr>
                <w:b w:val="0"/>
                <w:sz w:val="21"/>
              </w:rPr>
              <w:t>矫平、矫直及复验对象</w:t>
            </w:r>
          </w:p>
        </w:tc>
        <w:tc>
          <w:tcPr>
            <w:tcW w:type="dxa" w:w="3470"/>
            <w:vAlign w:val="center"/>
          </w:tcPr>
          <w:p>
            <w:pPr>
              <w:keepNext w:val="0"/>
              <w:spacing w:line="320" w:lineRule="exact" w:after="0" w:before="0"/>
              <w:ind w:firstLine="0"/>
              <w:jc w:val="left"/>
            </w:pPr>
            <w:r>
              <w:rPr>
                <w:b w:val="0"/>
                <w:sz w:val="21"/>
              </w:rPr>
              <w:t>实际变形、工艺规定和检验结果</w:t>
            </w:r>
          </w:p>
        </w:tc>
      </w:tr>
      <w:tr>
        <w:trPr>
          <w:cantSplit/>
        </w:trPr>
        <w:tc>
          <w:tcPr>
            <w:tcW w:type="dxa" w:w="2120"/>
            <w:vAlign w:val="center"/>
          </w:tcPr>
          <w:p>
            <w:pPr>
              <w:keepNext w:val="0"/>
              <w:spacing w:line="320" w:lineRule="exact" w:after="0" w:before="0"/>
              <w:ind w:firstLine="0"/>
              <w:jc w:val="left"/>
            </w:pPr>
            <w:r>
              <w:rPr>
                <w:b w:val="0"/>
                <w:sz w:val="21"/>
              </w:rPr>
              <w:t>表面处理</w:t>
            </w:r>
          </w:p>
        </w:tc>
        <w:tc>
          <w:tcPr>
            <w:tcW w:type="dxa" w:w="4048"/>
            <w:vAlign w:val="center"/>
          </w:tcPr>
          <w:p>
            <w:pPr>
              <w:keepNext w:val="0"/>
              <w:spacing w:line="320" w:lineRule="exact" w:after="0" w:before="0"/>
              <w:ind w:firstLine="0"/>
              <w:jc w:val="left"/>
            </w:pPr>
            <w:r>
              <w:rPr>
                <w:b w:val="0"/>
                <w:sz w:val="21"/>
              </w:rPr>
              <w:t>打磨、清理及处理范围</w:t>
            </w:r>
          </w:p>
        </w:tc>
        <w:tc>
          <w:tcPr>
            <w:tcW w:type="dxa" w:w="3470"/>
            <w:vAlign w:val="center"/>
          </w:tcPr>
          <w:p>
            <w:pPr>
              <w:keepNext w:val="0"/>
              <w:spacing w:line="320" w:lineRule="exact" w:after="0" w:before="0"/>
              <w:ind w:firstLine="0"/>
              <w:jc w:val="left"/>
            </w:pPr>
            <w:r>
              <w:rPr>
                <w:b w:val="0"/>
                <w:sz w:val="21"/>
              </w:rPr>
              <w:t>工艺卡和质量要求</w:t>
            </w:r>
          </w:p>
        </w:tc>
      </w:tr>
      <w:tr>
        <w:trPr>
          <w:cantSplit/>
        </w:trPr>
        <w:tc>
          <w:tcPr>
            <w:tcW w:type="dxa" w:w="2120"/>
            <w:vAlign w:val="center"/>
          </w:tcPr>
          <w:p>
            <w:pPr>
              <w:keepNext w:val="0"/>
              <w:spacing w:line="320" w:lineRule="exact" w:after="0" w:before="0"/>
              <w:ind w:firstLine="0"/>
              <w:jc w:val="left"/>
            </w:pPr>
            <w:r>
              <w:rPr>
                <w:b w:val="0"/>
                <w:sz w:val="21"/>
              </w:rPr>
              <w:t>检验与标识</w:t>
            </w:r>
          </w:p>
        </w:tc>
        <w:tc>
          <w:tcPr>
            <w:tcW w:type="dxa" w:w="4048"/>
            <w:vAlign w:val="center"/>
          </w:tcPr>
          <w:p>
            <w:pPr>
              <w:keepNext w:val="0"/>
              <w:spacing w:line="320" w:lineRule="exact" w:after="0" w:before="0"/>
              <w:ind w:firstLine="0"/>
              <w:jc w:val="left"/>
            </w:pPr>
            <w:r>
              <w:rPr>
                <w:b w:val="0"/>
                <w:sz w:val="21"/>
              </w:rPr>
              <w:t>检验项目、标识对象与作业记录</w:t>
            </w:r>
          </w:p>
        </w:tc>
        <w:tc>
          <w:tcPr>
            <w:tcW w:type="dxa" w:w="3470"/>
            <w:vAlign w:val="center"/>
          </w:tcPr>
          <w:p>
            <w:pPr>
              <w:keepNext w:val="0"/>
              <w:spacing w:line="320" w:lineRule="exact" w:after="0" w:before="0"/>
              <w:ind w:firstLine="0"/>
              <w:jc w:val="left"/>
            </w:pPr>
            <w:r>
              <w:rPr>
                <w:b w:val="0"/>
                <w:sz w:val="21"/>
              </w:rPr>
              <w:t>质量计划、检验规程与追溯要求</w:t>
            </w:r>
          </w:p>
        </w:tc>
      </w:tr>
    </w:tbl>
    <w:p>
      <w:pPr>
        <w:spacing w:after="40" w:line="240" w:lineRule="auto"/>
        <w:ind w:firstLine="0"/>
      </w:pPr>
      <w:r>
        <w:rPr>
          <w:sz w:val="4"/>
        </w:rPr>
      </w:r>
    </w:p>
    <w:p>
      <w:pPr>
        <w:jc w:val="both"/>
      </w:pPr>
      <w:r>
        <w:t>工序字典记录正式名称、别名、资源条件和允许组合。生产发生返工时，关联原工序实例和新的返工作业实例，保持实际执行顺序和历史检验结果，不回写原工艺执行事实。</w:t>
      </w:r>
    </w:p>
    <w:p>
      <w:pPr>
        <w:pStyle w:val="Heading3"/>
      </w:pPr>
      <w:r>
        <w:t>4.5.8 现象与原因子类的值域</w:t>
      </w:r>
    </w:p>
    <w:p>
      <w:pPr>
        <w:jc w:val="both"/>
      </w:pPr>
      <w:r>
        <w:t>故障模式类目下的「现象」与「原因」作为独立子类维护，原因是同一现象可对应多个故障模式，同一原因也可导致多个现象，作为属性无法表达这种多对多关系。两个子类的值域按来源分层登记。</w:t>
      </w:r>
    </w:p>
    <w:p>
      <w:pPr>
        <w:pStyle w:val="Caption"/>
        <w:keepNext/>
      </w:pPr>
      <w:r>
        <w:t>表4-16 现象与原因子类的值域</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子类</w:t>
            </w:r>
          </w:p>
        </w:tc>
        <w:tc>
          <w:tcPr>
            <w:tcW w:type="dxa" w:w="2120"/>
            <w:vAlign w:val="center"/>
            <w:shd w:fill="EDF1F3"/>
          </w:tcPr>
          <w:p>
            <w:pPr>
              <w:keepNext/>
              <w:spacing w:line="320" w:lineRule="exact" w:after="0" w:before="0"/>
              <w:ind w:firstLine="0"/>
              <w:jc w:val="center"/>
            </w:pPr>
            <w:r>
              <w:rPr>
                <w:b/>
                <w:sz w:val="21"/>
              </w:rPr>
              <w:t>值域分层</w:t>
            </w:r>
          </w:p>
        </w:tc>
        <w:tc>
          <w:tcPr>
            <w:tcW w:type="dxa" w:w="1928"/>
            <w:vAlign w:val="center"/>
            <w:shd w:fill="EDF1F3"/>
          </w:tcPr>
          <w:p>
            <w:pPr>
              <w:keepNext/>
              <w:spacing w:line="320" w:lineRule="exact" w:after="0" w:before="0"/>
              <w:ind w:firstLine="0"/>
              <w:jc w:val="center"/>
            </w:pPr>
            <w:r>
              <w:rPr>
                <w:b/>
                <w:sz w:val="21"/>
              </w:rPr>
              <w:t>候选概念范围</w:t>
            </w:r>
          </w:p>
        </w:tc>
        <w:tc>
          <w:tcPr>
            <w:tcW w:type="dxa" w:w="1928"/>
            <w:vAlign w:val="center"/>
            <w:shd w:fill="EDF1F3"/>
          </w:tcPr>
          <w:p>
            <w:pPr>
              <w:keepNext/>
              <w:spacing w:line="320" w:lineRule="exact" w:after="0" w:before="0"/>
              <w:ind w:firstLine="0"/>
              <w:jc w:val="center"/>
            </w:pPr>
            <w:r>
              <w:rPr>
                <w:b/>
                <w:sz w:val="21"/>
              </w:rPr>
              <w:t>取值来源</w:t>
            </w:r>
          </w:p>
        </w:tc>
        <w:tc>
          <w:tcPr>
            <w:tcW w:type="dxa" w:w="1928"/>
            <w:vAlign w:val="center"/>
            <w:shd w:fill="EDF1F3"/>
          </w:tcPr>
          <w:p>
            <w:pPr>
              <w:keepNext/>
              <w:spacing w:line="320" w:lineRule="exact" w:after="0" w:before="0"/>
              <w:ind w:firstLine="0"/>
              <w:jc w:val="center"/>
            </w:pPr>
            <w:r>
              <w:rPr>
                <w:b/>
                <w:sz w:val="21"/>
              </w:rPr>
              <w:t>证据要求</w:t>
            </w:r>
          </w:p>
        </w:tc>
      </w:tr>
      <w:tr>
        <w:trPr>
          <w:cantSplit/>
        </w:trPr>
        <w:tc>
          <w:tcPr>
            <w:tcW w:type="dxa" w:w="1735"/>
            <w:vAlign w:val="center"/>
          </w:tcPr>
          <w:p>
            <w:pPr>
              <w:keepNext w:val="0"/>
              <w:spacing w:line="320" w:lineRule="exact" w:after="0" w:before="0"/>
              <w:ind w:firstLine="0"/>
              <w:jc w:val="left"/>
            </w:pPr>
            <w:r>
              <w:rPr>
                <w:b w:val="0"/>
                <w:sz w:val="21"/>
              </w:rPr>
              <w:t>现象·可观测量异常</w:t>
            </w:r>
          </w:p>
        </w:tc>
        <w:tc>
          <w:tcPr>
            <w:tcW w:type="dxa" w:w="2120"/>
            <w:vAlign w:val="center"/>
          </w:tcPr>
          <w:p>
            <w:pPr>
              <w:keepNext w:val="0"/>
              <w:spacing w:line="320" w:lineRule="exact" w:after="0" w:before="0"/>
              <w:ind w:firstLine="0"/>
              <w:jc w:val="left"/>
            </w:pPr>
            <w:r>
              <w:rPr>
                <w:b w:val="0"/>
                <w:sz w:val="21"/>
              </w:rPr>
              <w:t>按测点物理量分组</w:t>
            </w:r>
          </w:p>
        </w:tc>
        <w:tc>
          <w:tcPr>
            <w:tcW w:type="dxa" w:w="1928"/>
            <w:vAlign w:val="center"/>
          </w:tcPr>
          <w:p>
            <w:pPr>
              <w:keepNext w:val="0"/>
              <w:spacing w:line="320" w:lineRule="exact" w:after="0" w:before="0"/>
              <w:ind w:firstLine="0"/>
              <w:jc w:val="left"/>
            </w:pPr>
            <w:r>
              <w:rPr>
                <w:b w:val="0"/>
                <w:sz w:val="21"/>
              </w:rPr>
              <w:t>温度偏高、振动增大、电流波动、流量下降</w:t>
            </w:r>
          </w:p>
        </w:tc>
        <w:tc>
          <w:tcPr>
            <w:tcW w:type="dxa" w:w="1928"/>
            <w:vAlign w:val="center"/>
          </w:tcPr>
          <w:p>
            <w:pPr>
              <w:keepNext w:val="0"/>
              <w:spacing w:line="320" w:lineRule="exact" w:after="0" w:before="0"/>
              <w:ind w:firstLine="0"/>
              <w:jc w:val="left"/>
            </w:pPr>
            <w:r>
              <w:rPr>
                <w:b w:val="0"/>
                <w:sz w:val="21"/>
              </w:rPr>
              <w:t>测点配置 ＋ 报警规则</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现象·状态与事件</w:t>
            </w:r>
          </w:p>
        </w:tc>
        <w:tc>
          <w:tcPr>
            <w:tcW w:type="dxa" w:w="2120"/>
            <w:vAlign w:val="center"/>
          </w:tcPr>
          <w:p>
            <w:pPr>
              <w:keepNext w:val="0"/>
              <w:spacing w:line="320" w:lineRule="exact" w:after="0" w:before="0"/>
              <w:ind w:firstLine="0"/>
              <w:jc w:val="left"/>
            </w:pPr>
            <w:r>
              <w:rPr>
                <w:b w:val="0"/>
                <w:sz w:val="21"/>
              </w:rPr>
              <w:t>按设备状态分组</w:t>
            </w:r>
          </w:p>
        </w:tc>
        <w:tc>
          <w:tcPr>
            <w:tcW w:type="dxa" w:w="1928"/>
            <w:vAlign w:val="center"/>
          </w:tcPr>
          <w:p>
            <w:pPr>
              <w:keepNext w:val="0"/>
              <w:spacing w:line="320" w:lineRule="exact" w:after="0" w:before="0"/>
              <w:ind w:firstLine="0"/>
              <w:jc w:val="left"/>
            </w:pPr>
            <w:r>
              <w:rPr>
                <w:b w:val="0"/>
                <w:sz w:val="21"/>
              </w:rPr>
              <w:t>非计划停机、报警频发、启停异常</w:t>
            </w:r>
          </w:p>
        </w:tc>
        <w:tc>
          <w:tcPr>
            <w:tcW w:type="dxa" w:w="1928"/>
            <w:vAlign w:val="center"/>
          </w:tcPr>
          <w:p>
            <w:pPr>
              <w:keepNext w:val="0"/>
              <w:spacing w:line="320" w:lineRule="exact" w:after="0" w:before="0"/>
              <w:ind w:firstLine="0"/>
              <w:jc w:val="left"/>
            </w:pPr>
            <w:r>
              <w:rPr>
                <w:b w:val="0"/>
                <w:sz w:val="21"/>
              </w:rPr>
              <w:t>设备状态记录、报警数据</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现象·外观与感官</w:t>
            </w:r>
          </w:p>
        </w:tc>
        <w:tc>
          <w:tcPr>
            <w:tcW w:type="dxa" w:w="2120"/>
            <w:vAlign w:val="center"/>
          </w:tcPr>
          <w:p>
            <w:pPr>
              <w:keepNext w:val="0"/>
              <w:spacing w:line="320" w:lineRule="exact" w:after="0" w:before="0"/>
              <w:ind w:firstLine="0"/>
              <w:jc w:val="left"/>
            </w:pPr>
            <w:r>
              <w:rPr>
                <w:b w:val="0"/>
                <w:sz w:val="21"/>
              </w:rPr>
              <w:t>按部位分组</w:t>
            </w:r>
          </w:p>
        </w:tc>
        <w:tc>
          <w:tcPr>
            <w:tcW w:type="dxa" w:w="1928"/>
            <w:vAlign w:val="center"/>
          </w:tcPr>
          <w:p>
            <w:pPr>
              <w:keepNext w:val="0"/>
              <w:spacing w:line="320" w:lineRule="exact" w:after="0" w:before="0"/>
              <w:ind w:firstLine="0"/>
              <w:jc w:val="left"/>
            </w:pPr>
            <w:r>
              <w:rPr>
                <w:b w:val="0"/>
                <w:sz w:val="21"/>
              </w:rPr>
              <w:t>异响、渗漏、磨损痕迹、变形</w:t>
            </w:r>
          </w:p>
        </w:tc>
        <w:tc>
          <w:tcPr>
            <w:tcW w:type="dxa" w:w="1928"/>
            <w:vAlign w:val="center"/>
          </w:tcPr>
          <w:p>
            <w:pPr>
              <w:keepNext w:val="0"/>
              <w:spacing w:line="320" w:lineRule="exact" w:after="0" w:before="0"/>
              <w:ind w:firstLine="0"/>
              <w:jc w:val="left"/>
            </w:pPr>
            <w:r>
              <w:rPr>
                <w:b w:val="0"/>
                <w:sz w:val="21"/>
              </w:rPr>
              <w:t>点检记录、维修记录</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现象·质量结果异常</w:t>
            </w:r>
          </w:p>
        </w:tc>
        <w:tc>
          <w:tcPr>
            <w:tcW w:type="dxa" w:w="2120"/>
            <w:vAlign w:val="center"/>
          </w:tcPr>
          <w:p>
            <w:pPr>
              <w:keepNext w:val="0"/>
              <w:spacing w:line="320" w:lineRule="exact" w:after="0" w:before="0"/>
              <w:ind w:firstLine="0"/>
              <w:jc w:val="left"/>
            </w:pPr>
            <w:r>
              <w:rPr>
                <w:b w:val="0"/>
                <w:sz w:val="21"/>
              </w:rPr>
              <w:t>按检验项分组</w:t>
            </w:r>
          </w:p>
        </w:tc>
        <w:tc>
          <w:tcPr>
            <w:tcW w:type="dxa" w:w="1928"/>
            <w:vAlign w:val="center"/>
          </w:tcPr>
          <w:p>
            <w:pPr>
              <w:keepNext w:val="0"/>
              <w:spacing w:line="320" w:lineRule="exact" w:after="0" w:before="0"/>
              <w:ind w:firstLine="0"/>
              <w:jc w:val="left"/>
            </w:pPr>
            <w:r>
              <w:rPr>
                <w:b w:val="0"/>
                <w:sz w:val="21"/>
              </w:rPr>
              <w:t>硬度不达标、硬化层偏浅、缺陷检出</w:t>
            </w:r>
          </w:p>
        </w:tc>
        <w:tc>
          <w:tcPr>
            <w:tcW w:type="dxa" w:w="1928"/>
            <w:vAlign w:val="center"/>
          </w:tcPr>
          <w:p>
            <w:pPr>
              <w:keepNext w:val="0"/>
              <w:spacing w:line="320" w:lineRule="exact" w:after="0" w:before="0"/>
              <w:ind w:firstLine="0"/>
              <w:jc w:val="left"/>
            </w:pPr>
            <w:r>
              <w:rPr>
                <w:b w:val="0"/>
                <w:sz w:val="21"/>
              </w:rPr>
              <w:t>QMS 检验记录</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原因·工况与载荷</w:t>
            </w:r>
          </w:p>
        </w:tc>
        <w:tc>
          <w:tcPr>
            <w:tcW w:type="dxa" w:w="2120"/>
            <w:vAlign w:val="center"/>
          </w:tcPr>
          <w:p>
            <w:pPr>
              <w:keepNext w:val="0"/>
              <w:spacing w:line="320" w:lineRule="exact" w:after="0" w:before="0"/>
              <w:ind w:firstLine="0"/>
              <w:jc w:val="left"/>
            </w:pPr>
            <w:r>
              <w:rPr>
                <w:b w:val="0"/>
                <w:sz w:val="21"/>
              </w:rPr>
              <w:t>按工况分段</w:t>
            </w:r>
          </w:p>
        </w:tc>
        <w:tc>
          <w:tcPr>
            <w:tcW w:type="dxa" w:w="1928"/>
            <w:vAlign w:val="center"/>
          </w:tcPr>
          <w:p>
            <w:pPr>
              <w:keepNext w:val="0"/>
              <w:spacing w:line="320" w:lineRule="exact" w:after="0" w:before="0"/>
              <w:ind w:firstLine="0"/>
              <w:jc w:val="left"/>
            </w:pPr>
            <w:r>
              <w:rPr>
                <w:b w:val="0"/>
                <w:sz w:val="21"/>
              </w:rPr>
              <w:t>超载运行、工况突变、三机联动耦合干扰</w:t>
            </w:r>
          </w:p>
        </w:tc>
        <w:tc>
          <w:tcPr>
            <w:tcW w:type="dxa" w:w="1928"/>
            <w:vAlign w:val="center"/>
          </w:tcPr>
          <w:p>
            <w:pPr>
              <w:keepNext w:val="0"/>
              <w:spacing w:line="320" w:lineRule="exact" w:after="0" w:before="0"/>
              <w:ind w:firstLine="0"/>
              <w:jc w:val="left"/>
            </w:pPr>
            <w:r>
              <w:rPr>
                <w:b w:val="0"/>
                <w:sz w:val="21"/>
              </w:rPr>
              <w:t>诊断报告、专家确认</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原因·工艺执行偏差</w:t>
            </w:r>
          </w:p>
        </w:tc>
        <w:tc>
          <w:tcPr>
            <w:tcW w:type="dxa" w:w="2120"/>
            <w:vAlign w:val="center"/>
          </w:tcPr>
          <w:p>
            <w:pPr>
              <w:keepNext w:val="0"/>
              <w:spacing w:line="320" w:lineRule="exact" w:after="0" w:before="0"/>
              <w:ind w:firstLine="0"/>
              <w:jc w:val="left"/>
            </w:pPr>
            <w:r>
              <w:rPr>
                <w:b w:val="0"/>
                <w:sz w:val="21"/>
              </w:rPr>
              <w:t>按工艺参数项</w:t>
            </w:r>
          </w:p>
        </w:tc>
        <w:tc>
          <w:tcPr>
            <w:tcW w:type="dxa" w:w="1928"/>
            <w:vAlign w:val="center"/>
          </w:tcPr>
          <w:p>
            <w:pPr>
              <w:keepNext w:val="0"/>
              <w:spacing w:line="320" w:lineRule="exact" w:after="0" w:before="0"/>
              <w:ind w:firstLine="0"/>
              <w:jc w:val="left"/>
            </w:pPr>
            <w:r>
              <w:rPr>
                <w:b w:val="0"/>
                <w:sz w:val="21"/>
              </w:rPr>
              <w:t>参数偏离设定、装炉方式差异、冷却不足</w:t>
            </w:r>
          </w:p>
        </w:tc>
        <w:tc>
          <w:tcPr>
            <w:tcW w:type="dxa" w:w="1928"/>
            <w:vAlign w:val="center"/>
          </w:tcPr>
          <w:p>
            <w:pPr>
              <w:keepNext w:val="0"/>
              <w:spacing w:line="320" w:lineRule="exact" w:after="0" w:before="0"/>
              <w:ind w:firstLine="0"/>
              <w:jc w:val="left"/>
            </w:pPr>
            <w:r>
              <w:rPr>
                <w:b w:val="0"/>
                <w:sz w:val="21"/>
              </w:rPr>
              <w:t>时序数据 ＋ 工艺准则</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原因·物料与来源</w:t>
            </w:r>
          </w:p>
        </w:tc>
        <w:tc>
          <w:tcPr>
            <w:tcW w:type="dxa" w:w="2120"/>
            <w:vAlign w:val="center"/>
          </w:tcPr>
          <w:p>
            <w:pPr>
              <w:keepNext w:val="0"/>
              <w:spacing w:line="320" w:lineRule="exact" w:after="0" w:before="0"/>
              <w:ind w:firstLine="0"/>
              <w:jc w:val="left"/>
            </w:pPr>
            <w:r>
              <w:rPr>
                <w:b w:val="0"/>
                <w:sz w:val="21"/>
              </w:rPr>
              <w:t>按材料批次</w:t>
            </w:r>
          </w:p>
        </w:tc>
        <w:tc>
          <w:tcPr>
            <w:tcW w:type="dxa" w:w="1928"/>
            <w:vAlign w:val="center"/>
          </w:tcPr>
          <w:p>
            <w:pPr>
              <w:keepNext w:val="0"/>
              <w:spacing w:line="320" w:lineRule="exact" w:after="0" w:before="0"/>
              <w:ind w:firstLine="0"/>
              <w:jc w:val="left"/>
            </w:pPr>
            <w:r>
              <w:rPr>
                <w:b w:val="0"/>
                <w:sz w:val="21"/>
              </w:rPr>
              <w:t>材料批次差异、来料不合格</w:t>
            </w:r>
          </w:p>
        </w:tc>
        <w:tc>
          <w:tcPr>
            <w:tcW w:type="dxa" w:w="1928"/>
            <w:vAlign w:val="center"/>
          </w:tcPr>
          <w:p>
            <w:pPr>
              <w:keepNext w:val="0"/>
              <w:spacing w:line="320" w:lineRule="exact" w:after="0" w:before="0"/>
              <w:ind w:firstLine="0"/>
              <w:jc w:val="left"/>
            </w:pPr>
            <w:r>
              <w:rPr>
                <w:b w:val="0"/>
                <w:sz w:val="21"/>
              </w:rPr>
              <w:t>库存批次 ＋ 进厂检验</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原因·装配与维护</w:t>
            </w:r>
          </w:p>
        </w:tc>
        <w:tc>
          <w:tcPr>
            <w:tcW w:type="dxa" w:w="2120"/>
            <w:vAlign w:val="center"/>
          </w:tcPr>
          <w:p>
            <w:pPr>
              <w:keepNext w:val="0"/>
              <w:spacing w:line="320" w:lineRule="exact" w:after="0" w:before="0"/>
              <w:ind w:firstLine="0"/>
              <w:jc w:val="left"/>
            </w:pPr>
            <w:r>
              <w:rPr>
                <w:b w:val="0"/>
                <w:sz w:val="21"/>
              </w:rPr>
              <w:t>按部件</w:t>
            </w:r>
          </w:p>
        </w:tc>
        <w:tc>
          <w:tcPr>
            <w:tcW w:type="dxa" w:w="1928"/>
            <w:vAlign w:val="center"/>
          </w:tcPr>
          <w:p>
            <w:pPr>
              <w:keepNext w:val="0"/>
              <w:spacing w:line="320" w:lineRule="exact" w:after="0" w:before="0"/>
              <w:ind w:firstLine="0"/>
              <w:jc w:val="left"/>
            </w:pPr>
            <w:r>
              <w:rPr>
                <w:b w:val="0"/>
                <w:sz w:val="21"/>
              </w:rPr>
              <w:t>装配间隙超差、紧固失效、润滑不足</w:t>
            </w:r>
          </w:p>
        </w:tc>
        <w:tc>
          <w:tcPr>
            <w:tcW w:type="dxa" w:w="1928"/>
            <w:vAlign w:val="center"/>
          </w:tcPr>
          <w:p>
            <w:pPr>
              <w:keepNext w:val="0"/>
              <w:spacing w:line="320" w:lineRule="exact" w:after="0" w:before="0"/>
              <w:ind w:firstLine="0"/>
              <w:jc w:val="left"/>
            </w:pPr>
            <w:r>
              <w:rPr>
                <w:b w:val="0"/>
                <w:sz w:val="21"/>
              </w:rPr>
              <w:t>维修记录</w:t>
            </w:r>
          </w:p>
        </w:tc>
        <w:tc>
          <w:tcPr>
            <w:tcW w:type="dxa" w:w="1928"/>
            <w:vAlign w:val="center"/>
          </w:tcPr>
          <w:p>
            <w:pPr>
              <w:keepNext w:val="0"/>
              <w:spacing w:line="320" w:lineRule="exact" w:after="0" w:before="0"/>
              <w:ind w:firstLine="0"/>
              <w:jc w:val="left"/>
            </w:pPr>
            <w:r>
              <w:rPr>
                <w:b w:val="0"/>
                <w:sz w:val="21"/>
              </w:rPr>
              <w:t>按实际证据与专业终审确认</w:t>
            </w:r>
          </w:p>
        </w:tc>
      </w:tr>
      <w:tr>
        <w:trPr>
          <w:cantSplit/>
        </w:trPr>
        <w:tc>
          <w:tcPr>
            <w:tcW w:type="dxa" w:w="1735"/>
            <w:vAlign w:val="center"/>
          </w:tcPr>
          <w:p>
            <w:pPr>
              <w:keepNext w:val="0"/>
              <w:spacing w:line="320" w:lineRule="exact" w:after="0" w:before="0"/>
              <w:ind w:firstLine="0"/>
              <w:jc w:val="left"/>
            </w:pPr>
            <w:r>
              <w:rPr>
                <w:b w:val="0"/>
                <w:sz w:val="21"/>
              </w:rPr>
              <w:t>原因·测量链路</w:t>
            </w:r>
          </w:p>
        </w:tc>
        <w:tc>
          <w:tcPr>
            <w:tcW w:type="dxa" w:w="2120"/>
            <w:vAlign w:val="center"/>
          </w:tcPr>
          <w:p>
            <w:pPr>
              <w:keepNext w:val="0"/>
              <w:spacing w:line="320" w:lineRule="exact" w:after="0" w:before="0"/>
              <w:ind w:firstLine="0"/>
              <w:jc w:val="left"/>
            </w:pPr>
            <w:r>
              <w:rPr>
                <w:b w:val="0"/>
                <w:sz w:val="21"/>
              </w:rPr>
              <w:t>按测点</w:t>
            </w:r>
          </w:p>
        </w:tc>
        <w:tc>
          <w:tcPr>
            <w:tcW w:type="dxa" w:w="1928"/>
            <w:vAlign w:val="center"/>
          </w:tcPr>
          <w:p>
            <w:pPr>
              <w:keepNext w:val="0"/>
              <w:spacing w:line="320" w:lineRule="exact" w:after="0" w:before="0"/>
              <w:ind w:firstLine="0"/>
              <w:jc w:val="left"/>
            </w:pPr>
            <w:r>
              <w:rPr>
                <w:b w:val="0"/>
                <w:sz w:val="21"/>
              </w:rPr>
              <w:t>传感器漂移、断链、测点失效</w:t>
            </w:r>
          </w:p>
        </w:tc>
        <w:tc>
          <w:tcPr>
            <w:tcW w:type="dxa" w:w="1928"/>
            <w:vAlign w:val="center"/>
          </w:tcPr>
          <w:p>
            <w:pPr>
              <w:keepNext w:val="0"/>
              <w:spacing w:line="320" w:lineRule="exact" w:after="0" w:before="0"/>
              <w:ind w:firstLine="0"/>
              <w:jc w:val="left"/>
            </w:pPr>
            <w:r>
              <w:rPr>
                <w:b w:val="0"/>
                <w:sz w:val="21"/>
              </w:rPr>
              <w:t>测点可信度核查结论</w:t>
            </w:r>
          </w:p>
        </w:tc>
        <w:tc>
          <w:tcPr>
            <w:tcW w:type="dxa" w:w="1928"/>
            <w:vAlign w:val="center"/>
          </w:tcPr>
          <w:p>
            <w:pPr>
              <w:keepNext w:val="0"/>
              <w:spacing w:line="320" w:lineRule="exact" w:after="0" w:before="0"/>
              <w:ind w:firstLine="0"/>
              <w:jc w:val="left"/>
            </w:pPr>
            <w:r>
              <w:rPr>
                <w:b w:val="0"/>
                <w:sz w:val="21"/>
              </w:rPr>
              <w:t>按实际证据与专业终审确认</w:t>
            </w:r>
          </w:p>
        </w:tc>
      </w:tr>
    </w:tbl>
    <w:p>
      <w:pPr>
        <w:spacing w:after="40" w:line="240" w:lineRule="auto"/>
        <w:ind w:firstLine="0"/>
      </w:pPr>
      <w:r>
        <w:rPr>
          <w:sz w:val="4"/>
        </w:rPr>
      </w:r>
    </w:p>
    <w:p>
      <w:pPr>
        <w:jc w:val="both"/>
      </w:pPr>
      <w:r>
        <w:t>测量链路异常作为独立类别管理，与设备实体故障分别标注。传感器漂移、断链、量程配置错误和测点失效均关联可信度核查记录；未经确认不将测量异常推断为设备故障。</w:t>
      </w:r>
    </w:p>
    <w:p>
      <w:pPr>
        <w:pStyle w:val="Heading2"/>
      </w:pPr>
      <w:r>
        <w:t>4.6 与企业既有编码体系的对齐</w:t>
      </w:r>
    </w:p>
    <w:p>
      <w:pPr>
        <w:jc w:val="both"/>
      </w:pPr>
      <w:r>
        <w:t>本体实体编码以主数据管理平台的组织机构、人员与物料编码，以及 PLM 的物料清单与零部件信息为基准对齐。</w:t>
      </w:r>
    </w:p>
    <w:p>
      <w:pPr>
        <w:pStyle w:val="Heading3"/>
      </w:pPr>
      <w:r>
        <w:t>4.6.1 对齐三步</w:t>
      </w:r>
    </w:p>
    <w:p>
      <w:pPr>
        <w:pStyle w:val="Caption"/>
        <w:keepNext/>
      </w:pPr>
      <w:r>
        <w:t>表4-17 对齐三步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步骤</w:t>
            </w:r>
          </w:p>
        </w:tc>
        <w:tc>
          <w:tcPr>
            <w:tcW w:type="dxa" w:w="2699"/>
            <w:vAlign w:val="center"/>
            <w:shd w:fill="EDF1F3"/>
          </w:tcPr>
          <w:p>
            <w:pPr>
              <w:keepNext/>
              <w:spacing w:line="320" w:lineRule="exact" w:after="0" w:before="0"/>
              <w:ind w:firstLine="0"/>
              <w:jc w:val="center"/>
            </w:pPr>
            <w:r>
              <w:rPr>
                <w:b/>
                <w:sz w:val="21"/>
              </w:rPr>
              <w:t>动作</w:t>
            </w:r>
          </w:p>
        </w:tc>
        <w:tc>
          <w:tcPr>
            <w:tcW w:type="dxa" w:w="2409"/>
            <w:vAlign w:val="center"/>
            <w:shd w:fill="EDF1F3"/>
          </w:tcPr>
          <w:p>
            <w:pPr>
              <w:keepNext/>
              <w:spacing w:line="320" w:lineRule="exact" w:after="0" w:before="0"/>
              <w:ind w:firstLine="0"/>
              <w:jc w:val="center"/>
            </w:pPr>
            <w:r>
              <w:rPr>
                <w:b/>
                <w:sz w:val="21"/>
              </w:rPr>
              <w:t>产出</w:t>
            </w:r>
          </w:p>
        </w:tc>
        <w:tc>
          <w:tcPr>
            <w:tcW w:type="dxa" w:w="2891"/>
            <w:vAlign w:val="center"/>
            <w:shd w:fill="EDF1F3"/>
          </w:tcPr>
          <w:p>
            <w:pPr>
              <w:keepNext/>
              <w:spacing w:line="320" w:lineRule="exact" w:after="0" w:before="0"/>
              <w:ind w:firstLine="0"/>
              <w:jc w:val="center"/>
            </w:pPr>
            <w:r>
              <w:rPr>
                <w:b/>
                <w:sz w:val="21"/>
              </w:rPr>
              <w:t>判定</w:t>
            </w:r>
          </w:p>
        </w:tc>
      </w:tr>
      <w:tr>
        <w:trPr>
          <w:cantSplit/>
        </w:trPr>
        <w:tc>
          <w:tcPr>
            <w:tcW w:type="dxa" w:w="1638"/>
            <w:vAlign w:val="center"/>
          </w:tcPr>
          <w:p>
            <w:pPr>
              <w:keepNext w:val="0"/>
              <w:spacing w:line="320" w:lineRule="exact" w:after="0" w:before="0"/>
              <w:ind w:firstLine="0"/>
              <w:jc w:val="left"/>
            </w:pPr>
            <w:r>
              <w:rPr>
                <w:b w:val="0"/>
                <w:sz w:val="21"/>
              </w:rPr>
              <w:t>建映射</w:t>
            </w:r>
          </w:p>
        </w:tc>
        <w:tc>
          <w:tcPr>
            <w:tcW w:type="dxa" w:w="2699"/>
            <w:vAlign w:val="center"/>
          </w:tcPr>
          <w:p>
            <w:pPr>
              <w:keepNext w:val="0"/>
              <w:spacing w:line="320" w:lineRule="exact" w:after="0" w:before="0"/>
              <w:ind w:firstLine="0"/>
              <w:jc w:val="left"/>
            </w:pPr>
            <w:r>
              <w:rPr>
                <w:b w:val="0"/>
                <w:sz w:val="21"/>
              </w:rPr>
              <w:t>本体实体与企业编码建立一对一或一对多映射</w:t>
            </w:r>
          </w:p>
        </w:tc>
        <w:tc>
          <w:tcPr>
            <w:tcW w:type="dxa" w:w="2409"/>
            <w:vAlign w:val="center"/>
          </w:tcPr>
          <w:p>
            <w:pPr>
              <w:keepNext w:val="0"/>
              <w:spacing w:line="320" w:lineRule="exact" w:after="0" w:before="0"/>
              <w:ind w:firstLine="0"/>
              <w:jc w:val="left"/>
            </w:pPr>
            <w:r>
              <w:rPr>
                <w:b w:val="0"/>
                <w:sz w:val="21"/>
              </w:rPr>
              <w:t>标准映射对照表的本体侧条目</w:t>
            </w:r>
          </w:p>
        </w:tc>
        <w:tc>
          <w:tcPr>
            <w:tcW w:type="dxa" w:w="2891"/>
            <w:vAlign w:val="center"/>
          </w:tcPr>
          <w:p>
            <w:pPr>
              <w:keepNext w:val="0"/>
              <w:spacing w:line="320" w:lineRule="exact" w:after="0" w:before="0"/>
              <w:ind w:firstLine="0"/>
              <w:jc w:val="left"/>
            </w:pPr>
            <w:r>
              <w:rPr>
                <w:b w:val="0"/>
                <w:sz w:val="21"/>
              </w:rPr>
              <w:t>映射须可双向查询</w:t>
            </w:r>
          </w:p>
        </w:tc>
      </w:tr>
      <w:tr>
        <w:trPr>
          <w:cantSplit/>
        </w:trPr>
        <w:tc>
          <w:tcPr>
            <w:tcW w:type="dxa" w:w="1638"/>
            <w:vAlign w:val="center"/>
          </w:tcPr>
          <w:p>
            <w:pPr>
              <w:keepNext w:val="0"/>
              <w:spacing w:line="320" w:lineRule="exact" w:after="0" w:before="0"/>
              <w:ind w:firstLine="0"/>
              <w:jc w:val="left"/>
            </w:pPr>
            <w:r>
              <w:rPr>
                <w:b w:val="0"/>
                <w:sz w:val="21"/>
              </w:rPr>
              <w:t>清冲突</w:t>
            </w:r>
          </w:p>
        </w:tc>
        <w:tc>
          <w:tcPr>
            <w:tcW w:type="dxa" w:w="2699"/>
            <w:vAlign w:val="center"/>
          </w:tcPr>
          <w:p>
            <w:pPr>
              <w:keepNext w:val="0"/>
              <w:spacing w:line="320" w:lineRule="exact" w:after="0" w:before="0"/>
              <w:ind w:firstLine="0"/>
              <w:jc w:val="left"/>
            </w:pPr>
            <w:r>
              <w:rPr>
                <w:b w:val="0"/>
                <w:sz w:val="21"/>
              </w:rPr>
              <w:t>同一物理对象在不同系统有不同编码的，指定基准编码并登记其余为别名</w:t>
            </w:r>
          </w:p>
        </w:tc>
        <w:tc>
          <w:tcPr>
            <w:tcW w:type="dxa" w:w="2409"/>
            <w:vAlign w:val="center"/>
          </w:tcPr>
          <w:p>
            <w:pPr>
              <w:keepNext w:val="0"/>
              <w:spacing w:line="320" w:lineRule="exact" w:after="0" w:before="0"/>
              <w:ind w:firstLine="0"/>
              <w:jc w:val="left"/>
            </w:pPr>
            <w:r>
              <w:rPr>
                <w:b w:val="0"/>
                <w:sz w:val="21"/>
              </w:rPr>
              <w:t>基准编码清单、别名登记</w:t>
            </w:r>
          </w:p>
        </w:tc>
        <w:tc>
          <w:tcPr>
            <w:tcW w:type="dxa" w:w="2891"/>
            <w:vAlign w:val="center"/>
          </w:tcPr>
          <w:p>
            <w:pPr>
              <w:keepNext w:val="0"/>
              <w:spacing w:line="320" w:lineRule="exact" w:after="0" w:before="0"/>
              <w:ind w:firstLine="0"/>
              <w:jc w:val="left"/>
            </w:pPr>
            <w:r>
              <w:rPr>
                <w:b w:val="0"/>
                <w:sz w:val="21"/>
              </w:rPr>
              <w:t>一个物理对象只有一个基准编码</w:t>
            </w:r>
          </w:p>
        </w:tc>
      </w:tr>
      <w:tr>
        <w:trPr>
          <w:cantSplit/>
        </w:trPr>
        <w:tc>
          <w:tcPr>
            <w:tcW w:type="dxa" w:w="1638"/>
            <w:vAlign w:val="center"/>
          </w:tcPr>
          <w:p>
            <w:pPr>
              <w:keepNext w:val="0"/>
              <w:spacing w:line="320" w:lineRule="exact" w:after="0" w:before="0"/>
              <w:ind w:firstLine="0"/>
              <w:jc w:val="left"/>
            </w:pPr>
            <w:r>
              <w:rPr>
                <w:b w:val="0"/>
                <w:sz w:val="21"/>
              </w:rPr>
              <w:t>登缺口</w:t>
            </w:r>
          </w:p>
        </w:tc>
        <w:tc>
          <w:tcPr>
            <w:tcW w:type="dxa" w:w="2699"/>
            <w:vAlign w:val="center"/>
          </w:tcPr>
          <w:p>
            <w:pPr>
              <w:keepNext w:val="0"/>
              <w:spacing w:line="320" w:lineRule="exact" w:after="0" w:before="0"/>
              <w:ind w:firstLine="0"/>
              <w:jc w:val="left"/>
            </w:pPr>
            <w:r>
              <w:rPr>
                <w:b w:val="0"/>
                <w:sz w:val="21"/>
              </w:rPr>
              <w:t>企业编码体系未覆盖的本体概念单独列表</w:t>
            </w:r>
          </w:p>
        </w:tc>
        <w:tc>
          <w:tcPr>
            <w:tcW w:type="dxa" w:w="2409"/>
            <w:vAlign w:val="center"/>
          </w:tcPr>
          <w:p>
            <w:pPr>
              <w:keepNext w:val="0"/>
              <w:spacing w:line="320" w:lineRule="exact" w:after="0" w:before="0"/>
              <w:ind w:firstLine="0"/>
              <w:jc w:val="left"/>
            </w:pPr>
            <w:r>
              <w:rPr>
                <w:b w:val="0"/>
                <w:sz w:val="21"/>
              </w:rPr>
              <w:t>编码缺口清单</w:t>
            </w:r>
          </w:p>
        </w:tc>
        <w:tc>
          <w:tcPr>
            <w:tcW w:type="dxa" w:w="2891"/>
            <w:vAlign w:val="center"/>
          </w:tcPr>
          <w:p>
            <w:pPr>
              <w:keepNext w:val="0"/>
              <w:spacing w:line="320" w:lineRule="exact" w:after="0" w:before="0"/>
              <w:ind w:firstLine="0"/>
              <w:jc w:val="left"/>
            </w:pPr>
            <w:r>
              <w:rPr>
                <w:b w:val="0"/>
                <w:sz w:val="21"/>
              </w:rPr>
              <w:t>提交数据治理环节纳入主数据扩充计划</w:t>
            </w:r>
          </w:p>
        </w:tc>
      </w:tr>
    </w:tbl>
    <w:p>
      <w:pPr>
        <w:spacing w:after="40" w:line="240" w:lineRule="auto"/>
        <w:ind w:firstLine="0"/>
      </w:pPr>
      <w:r>
        <w:rPr>
          <w:sz w:val="4"/>
        </w:rPr>
      </w:r>
    </w:p>
    <w:p>
      <w:pPr>
        <w:pStyle w:val="Heading3"/>
      </w:pPr>
      <w:r>
        <w:t>4.6.2 各类目的对齐基准与冲突处置</w:t>
      </w:r>
    </w:p>
    <w:p>
      <w:pPr>
        <w:pStyle w:val="Caption"/>
        <w:keepNext/>
      </w:pPr>
      <w:r>
        <w:t>表4-18 各类目的对齐基准与冲突处置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类目</w:t>
            </w:r>
          </w:p>
        </w:tc>
        <w:tc>
          <w:tcPr>
            <w:tcW w:type="dxa" w:w="2699"/>
            <w:vAlign w:val="center"/>
            <w:shd w:fill="EDF1F3"/>
          </w:tcPr>
          <w:p>
            <w:pPr>
              <w:keepNext/>
              <w:spacing w:line="320" w:lineRule="exact" w:after="0" w:before="0"/>
              <w:ind w:firstLine="0"/>
              <w:jc w:val="center"/>
            </w:pPr>
            <w:r>
              <w:rPr>
                <w:b/>
                <w:sz w:val="21"/>
              </w:rPr>
              <w:t>基准编码来源</w:t>
            </w:r>
          </w:p>
        </w:tc>
        <w:tc>
          <w:tcPr>
            <w:tcW w:type="dxa" w:w="2409"/>
            <w:vAlign w:val="center"/>
            <w:shd w:fill="EDF1F3"/>
          </w:tcPr>
          <w:p>
            <w:pPr>
              <w:keepNext/>
              <w:spacing w:line="320" w:lineRule="exact" w:after="0" w:before="0"/>
              <w:ind w:firstLine="0"/>
              <w:jc w:val="center"/>
            </w:pPr>
            <w:r>
              <w:rPr>
                <w:b/>
                <w:sz w:val="21"/>
              </w:rPr>
              <w:t>常见冲突情形</w:t>
            </w:r>
          </w:p>
        </w:tc>
        <w:tc>
          <w:tcPr>
            <w:tcW w:type="dxa" w:w="2891"/>
            <w:vAlign w:val="center"/>
            <w:shd w:fill="EDF1F3"/>
          </w:tcPr>
          <w:p>
            <w:pPr>
              <w:keepNext/>
              <w:spacing w:line="320" w:lineRule="exact" w:after="0" w:before="0"/>
              <w:ind w:firstLine="0"/>
              <w:jc w:val="center"/>
            </w:pPr>
            <w:r>
              <w:rPr>
                <w:b/>
                <w:sz w:val="21"/>
              </w:rPr>
              <w:t>处置口径</w:t>
            </w:r>
          </w:p>
        </w:tc>
      </w:tr>
      <w:tr>
        <w:trPr>
          <w:cantSplit/>
        </w:trPr>
        <w:tc>
          <w:tcPr>
            <w:tcW w:type="dxa" w:w="1638"/>
            <w:vAlign w:val="center"/>
          </w:tcPr>
          <w:p>
            <w:pPr>
              <w:keepNext w:val="0"/>
              <w:spacing w:line="320" w:lineRule="exact" w:after="0" w:before="0"/>
              <w:ind w:firstLine="0"/>
              <w:jc w:val="left"/>
            </w:pPr>
            <w:r>
              <w:rPr>
                <w:b w:val="0"/>
                <w:sz w:val="21"/>
              </w:rPr>
              <w:t>设备与部件</w:t>
            </w:r>
          </w:p>
        </w:tc>
        <w:tc>
          <w:tcPr>
            <w:tcW w:type="dxa" w:w="2699"/>
            <w:vAlign w:val="center"/>
          </w:tcPr>
          <w:p>
            <w:pPr>
              <w:keepNext w:val="0"/>
              <w:spacing w:line="320" w:lineRule="exact" w:after="0" w:before="0"/>
              <w:ind w:firstLine="0"/>
              <w:jc w:val="left"/>
            </w:pPr>
            <w:r>
              <w:rPr>
                <w:b w:val="0"/>
                <w:sz w:val="21"/>
              </w:rPr>
              <w:t>EAM 设备编码 ＋ PLM 零部件号</w:t>
            </w:r>
          </w:p>
        </w:tc>
        <w:tc>
          <w:tcPr>
            <w:tcW w:type="dxa" w:w="2409"/>
            <w:vAlign w:val="center"/>
          </w:tcPr>
          <w:p>
            <w:pPr>
              <w:keepNext w:val="0"/>
              <w:spacing w:line="320" w:lineRule="exact" w:after="0" w:before="0"/>
              <w:ind w:firstLine="0"/>
              <w:jc w:val="left"/>
            </w:pPr>
            <w:r>
              <w:rPr>
                <w:b w:val="0"/>
                <w:sz w:val="21"/>
              </w:rPr>
              <w:t>同一部件在 EAM 与 PLM 编码不同</w:t>
            </w:r>
          </w:p>
        </w:tc>
        <w:tc>
          <w:tcPr>
            <w:tcW w:type="dxa" w:w="2891"/>
            <w:vAlign w:val="center"/>
          </w:tcPr>
          <w:p>
            <w:pPr>
              <w:keepNext w:val="0"/>
              <w:spacing w:line="320" w:lineRule="exact" w:after="0" w:before="0"/>
              <w:ind w:firstLine="0"/>
              <w:jc w:val="left"/>
            </w:pPr>
            <w:r>
              <w:rPr>
                <w:b w:val="0"/>
                <w:sz w:val="21"/>
              </w:rPr>
              <w:t>设备实例采用经确认的设备编码，产品及部件类型采用 PLM 编码，通过安装或类型关系关联；仅对确属同一对象的编码建立映射</w:t>
            </w:r>
          </w:p>
        </w:tc>
      </w:tr>
      <w:tr>
        <w:trPr>
          <w:cantSplit/>
        </w:trPr>
        <w:tc>
          <w:tcPr>
            <w:tcW w:type="dxa" w:w="1638"/>
            <w:vAlign w:val="center"/>
          </w:tcPr>
          <w:p>
            <w:pPr>
              <w:keepNext w:val="0"/>
              <w:spacing w:line="320" w:lineRule="exact" w:after="0" w:before="0"/>
              <w:ind w:firstLine="0"/>
              <w:jc w:val="left"/>
            </w:pPr>
            <w:r>
              <w:rPr>
                <w:b w:val="0"/>
                <w:sz w:val="21"/>
              </w:rPr>
              <w:t>工艺与工序</w:t>
            </w:r>
          </w:p>
        </w:tc>
        <w:tc>
          <w:tcPr>
            <w:tcW w:type="dxa" w:w="2699"/>
            <w:vAlign w:val="center"/>
          </w:tcPr>
          <w:p>
            <w:pPr>
              <w:keepNext w:val="0"/>
              <w:spacing w:line="320" w:lineRule="exact" w:after="0" w:before="0"/>
              <w:ind w:firstLine="0"/>
              <w:jc w:val="left"/>
            </w:pPr>
            <w:r>
              <w:rPr>
                <w:b w:val="0"/>
                <w:sz w:val="21"/>
              </w:rPr>
              <w:t>工艺部门工序字典</w:t>
            </w:r>
          </w:p>
        </w:tc>
        <w:tc>
          <w:tcPr>
            <w:tcW w:type="dxa" w:w="2409"/>
            <w:vAlign w:val="center"/>
          </w:tcPr>
          <w:p>
            <w:pPr>
              <w:keepNext w:val="0"/>
              <w:spacing w:line="320" w:lineRule="exact" w:after="0" w:before="0"/>
              <w:ind w:firstLine="0"/>
              <w:jc w:val="left"/>
            </w:pPr>
            <w:r>
              <w:rPr>
                <w:b w:val="0"/>
                <w:sz w:val="21"/>
              </w:rPr>
              <w:t>PLM 工序名称与字典用词不一致</w:t>
            </w:r>
          </w:p>
        </w:tc>
        <w:tc>
          <w:tcPr>
            <w:tcW w:type="dxa" w:w="2891"/>
            <w:vAlign w:val="center"/>
          </w:tcPr>
          <w:p>
            <w:pPr>
              <w:keepNext w:val="0"/>
              <w:spacing w:line="320" w:lineRule="exact" w:after="0" w:before="0"/>
              <w:ind w:firstLine="0"/>
              <w:jc w:val="left"/>
            </w:pPr>
            <w:r>
              <w:rPr>
                <w:b w:val="0"/>
                <w:sz w:val="21"/>
              </w:rPr>
              <w:t>取字典为基准，PLM 用词入别名表</w:t>
            </w:r>
          </w:p>
        </w:tc>
      </w:tr>
      <w:tr>
        <w:trPr>
          <w:cantSplit/>
        </w:trPr>
        <w:tc>
          <w:tcPr>
            <w:tcW w:type="dxa" w:w="1638"/>
            <w:vAlign w:val="center"/>
          </w:tcPr>
          <w:p>
            <w:pPr>
              <w:keepNext w:val="0"/>
              <w:spacing w:line="320" w:lineRule="exact" w:after="0" w:before="0"/>
              <w:ind w:firstLine="0"/>
              <w:jc w:val="left"/>
            </w:pPr>
            <w:r>
              <w:rPr>
                <w:b w:val="0"/>
                <w:sz w:val="21"/>
              </w:rPr>
              <w:t>故障模式</w:t>
            </w:r>
          </w:p>
        </w:tc>
        <w:tc>
          <w:tcPr>
            <w:tcW w:type="dxa" w:w="2699"/>
            <w:vAlign w:val="center"/>
          </w:tcPr>
          <w:p>
            <w:pPr>
              <w:keepNext w:val="0"/>
              <w:spacing w:line="320" w:lineRule="exact" w:after="0" w:before="0"/>
              <w:ind w:firstLine="0"/>
              <w:jc w:val="left"/>
            </w:pPr>
            <w:r>
              <w:rPr>
                <w:b w:val="0"/>
                <w:sz w:val="21"/>
              </w:rPr>
              <w:t>本体自建编码</w:t>
            </w:r>
          </w:p>
        </w:tc>
        <w:tc>
          <w:tcPr>
            <w:tcW w:type="dxa" w:w="2409"/>
            <w:vAlign w:val="center"/>
          </w:tcPr>
          <w:p>
            <w:pPr>
              <w:keepNext w:val="0"/>
              <w:spacing w:line="320" w:lineRule="exact" w:after="0" w:before="0"/>
              <w:ind w:firstLine="0"/>
              <w:jc w:val="left"/>
            </w:pPr>
            <w:r>
              <w:rPr>
                <w:b w:val="0"/>
                <w:sz w:val="21"/>
              </w:rPr>
              <w:t>报警代码与故障模式非一对一</w:t>
            </w:r>
          </w:p>
        </w:tc>
        <w:tc>
          <w:tcPr>
            <w:tcW w:type="dxa" w:w="2891"/>
            <w:vAlign w:val="center"/>
          </w:tcPr>
          <w:p>
            <w:pPr>
              <w:keepNext w:val="0"/>
              <w:spacing w:line="320" w:lineRule="exact" w:after="0" w:before="0"/>
              <w:ind w:firstLine="0"/>
              <w:jc w:val="left"/>
            </w:pPr>
            <w:r>
              <w:rPr>
                <w:b w:val="0"/>
                <w:sz w:val="21"/>
              </w:rPr>
              <w:t>报警代码作为关联属性，不作为基准编码</w:t>
            </w:r>
          </w:p>
        </w:tc>
      </w:tr>
      <w:tr>
        <w:trPr>
          <w:cantSplit/>
        </w:trPr>
        <w:tc>
          <w:tcPr>
            <w:tcW w:type="dxa" w:w="1638"/>
            <w:vAlign w:val="center"/>
          </w:tcPr>
          <w:p>
            <w:pPr>
              <w:keepNext w:val="0"/>
              <w:spacing w:line="320" w:lineRule="exact" w:after="0" w:before="0"/>
              <w:ind w:firstLine="0"/>
              <w:jc w:val="left"/>
            </w:pPr>
            <w:r>
              <w:rPr>
                <w:b w:val="0"/>
                <w:sz w:val="21"/>
              </w:rPr>
              <w:t>质量特性与检验项</w:t>
            </w:r>
          </w:p>
        </w:tc>
        <w:tc>
          <w:tcPr>
            <w:tcW w:type="dxa" w:w="2699"/>
            <w:vAlign w:val="center"/>
          </w:tcPr>
          <w:p>
            <w:pPr>
              <w:keepNext w:val="0"/>
              <w:spacing w:line="320" w:lineRule="exact" w:after="0" w:before="0"/>
              <w:ind w:firstLine="0"/>
              <w:jc w:val="left"/>
            </w:pPr>
            <w:r>
              <w:rPr>
                <w:b w:val="0"/>
                <w:sz w:val="21"/>
              </w:rPr>
              <w:t>QMS 检验项目编码</w:t>
            </w:r>
          </w:p>
        </w:tc>
        <w:tc>
          <w:tcPr>
            <w:tcW w:type="dxa" w:w="2409"/>
            <w:vAlign w:val="center"/>
          </w:tcPr>
          <w:p>
            <w:pPr>
              <w:keepNext w:val="0"/>
              <w:spacing w:line="320" w:lineRule="exact" w:after="0" w:before="0"/>
              <w:ind w:firstLine="0"/>
              <w:jc w:val="left"/>
            </w:pPr>
            <w:r>
              <w:rPr>
                <w:b w:val="0"/>
                <w:sz w:val="21"/>
              </w:rPr>
              <w:t>同一特性在不同检验阶段编码不同</w:t>
            </w:r>
          </w:p>
        </w:tc>
        <w:tc>
          <w:tcPr>
            <w:tcW w:type="dxa" w:w="2891"/>
            <w:vAlign w:val="center"/>
          </w:tcPr>
          <w:p>
            <w:pPr>
              <w:keepNext w:val="0"/>
              <w:spacing w:line="320" w:lineRule="exact" w:after="0" w:before="0"/>
              <w:ind w:firstLine="0"/>
              <w:jc w:val="left"/>
            </w:pPr>
            <w:r>
              <w:rPr>
                <w:b w:val="0"/>
                <w:sz w:val="21"/>
              </w:rPr>
              <w:t>特性取本体编码，检验项按阶段分别登记</w:t>
            </w:r>
          </w:p>
        </w:tc>
      </w:tr>
      <w:tr>
        <w:trPr>
          <w:cantSplit/>
        </w:trPr>
        <w:tc>
          <w:tcPr>
            <w:tcW w:type="dxa" w:w="1638"/>
            <w:vAlign w:val="center"/>
          </w:tcPr>
          <w:p>
            <w:pPr>
              <w:keepNext w:val="0"/>
              <w:spacing w:line="320" w:lineRule="exact" w:after="0" w:before="0"/>
              <w:ind w:firstLine="0"/>
              <w:jc w:val="left"/>
            </w:pPr>
            <w:r>
              <w:rPr>
                <w:b w:val="0"/>
                <w:sz w:val="21"/>
              </w:rPr>
              <w:t>物料与物料清单</w:t>
            </w:r>
          </w:p>
        </w:tc>
        <w:tc>
          <w:tcPr>
            <w:tcW w:type="dxa" w:w="2699"/>
            <w:vAlign w:val="center"/>
          </w:tcPr>
          <w:p>
            <w:pPr>
              <w:keepNext w:val="0"/>
              <w:spacing w:line="320" w:lineRule="exact" w:after="0" w:before="0"/>
              <w:ind w:firstLine="0"/>
              <w:jc w:val="left"/>
            </w:pPr>
            <w:r>
              <w:rPr>
                <w:b w:val="0"/>
                <w:sz w:val="21"/>
              </w:rPr>
              <w:t>主数据物料编码</w:t>
            </w:r>
          </w:p>
        </w:tc>
        <w:tc>
          <w:tcPr>
            <w:tcW w:type="dxa" w:w="2409"/>
            <w:vAlign w:val="center"/>
          </w:tcPr>
          <w:p>
            <w:pPr>
              <w:keepNext w:val="0"/>
              <w:spacing w:line="320" w:lineRule="exact" w:after="0" w:before="0"/>
              <w:ind w:firstLine="0"/>
              <w:jc w:val="left"/>
            </w:pPr>
            <w:r>
              <w:rPr>
                <w:b w:val="0"/>
                <w:sz w:val="21"/>
              </w:rPr>
              <w:t>ERP 与 PLM 物料编码不一致</w:t>
            </w:r>
          </w:p>
        </w:tc>
        <w:tc>
          <w:tcPr>
            <w:tcW w:type="dxa" w:w="2891"/>
            <w:vAlign w:val="center"/>
          </w:tcPr>
          <w:p>
            <w:pPr>
              <w:keepNext w:val="0"/>
              <w:spacing w:line="320" w:lineRule="exact" w:after="0" w:before="0"/>
              <w:ind w:firstLine="0"/>
              <w:jc w:val="left"/>
            </w:pPr>
            <w:r>
              <w:rPr>
                <w:b w:val="0"/>
                <w:sz w:val="21"/>
              </w:rPr>
              <w:t>取主数据为基准，其余入别名表</w:t>
            </w:r>
          </w:p>
        </w:tc>
      </w:tr>
      <w:tr>
        <w:trPr>
          <w:cantSplit/>
        </w:trPr>
        <w:tc>
          <w:tcPr>
            <w:tcW w:type="dxa" w:w="1638"/>
            <w:vAlign w:val="center"/>
          </w:tcPr>
          <w:p>
            <w:pPr>
              <w:keepNext w:val="0"/>
              <w:spacing w:line="320" w:lineRule="exact" w:after="0" w:before="0"/>
              <w:ind w:firstLine="0"/>
              <w:jc w:val="left"/>
            </w:pPr>
            <w:r>
              <w:rPr>
                <w:b w:val="0"/>
                <w:sz w:val="21"/>
              </w:rPr>
              <w:t>供应商与合同</w:t>
            </w:r>
          </w:p>
        </w:tc>
        <w:tc>
          <w:tcPr>
            <w:tcW w:type="dxa" w:w="2699"/>
            <w:vAlign w:val="center"/>
          </w:tcPr>
          <w:p>
            <w:pPr>
              <w:keepNext w:val="0"/>
              <w:spacing w:line="320" w:lineRule="exact" w:after="0" w:before="0"/>
              <w:ind w:firstLine="0"/>
              <w:jc w:val="left"/>
            </w:pPr>
            <w:r>
              <w:rPr>
                <w:b w:val="0"/>
                <w:sz w:val="21"/>
              </w:rPr>
              <w:t>SCM 供应商编码</w:t>
            </w:r>
          </w:p>
        </w:tc>
        <w:tc>
          <w:tcPr>
            <w:tcW w:type="dxa" w:w="2409"/>
            <w:vAlign w:val="center"/>
          </w:tcPr>
          <w:p>
            <w:pPr>
              <w:keepNext w:val="0"/>
              <w:spacing w:line="320" w:lineRule="exact" w:after="0" w:before="0"/>
              <w:ind w:firstLine="0"/>
              <w:jc w:val="left"/>
            </w:pPr>
            <w:r>
              <w:rPr>
                <w:b w:val="0"/>
                <w:sz w:val="21"/>
              </w:rPr>
              <w:t>同一供应商多编码或主体变更</w:t>
            </w:r>
          </w:p>
        </w:tc>
        <w:tc>
          <w:tcPr>
            <w:tcW w:type="dxa" w:w="2891"/>
            <w:vAlign w:val="center"/>
          </w:tcPr>
          <w:p>
            <w:pPr>
              <w:keepNext w:val="0"/>
              <w:spacing w:line="320" w:lineRule="exact" w:after="0" w:before="0"/>
              <w:ind w:firstLine="0"/>
              <w:jc w:val="left"/>
            </w:pPr>
            <w:r>
              <w:rPr>
                <w:b w:val="0"/>
                <w:sz w:val="21"/>
              </w:rPr>
              <w:t>核验主体身份及生效时间；同主体建立历史映射，不同主体保留继承或交易关系</w:t>
            </w:r>
          </w:p>
        </w:tc>
      </w:tr>
      <w:tr>
        <w:trPr>
          <w:cantSplit/>
        </w:trPr>
        <w:tc>
          <w:tcPr>
            <w:tcW w:type="dxa" w:w="1638"/>
            <w:vAlign w:val="center"/>
          </w:tcPr>
          <w:p>
            <w:pPr>
              <w:keepNext w:val="0"/>
              <w:spacing w:line="320" w:lineRule="exact" w:after="0" w:before="0"/>
              <w:ind w:firstLine="0"/>
              <w:jc w:val="left"/>
            </w:pPr>
            <w:r>
              <w:rPr>
                <w:b w:val="0"/>
                <w:sz w:val="21"/>
              </w:rPr>
              <w:t>能耗与工况</w:t>
            </w:r>
          </w:p>
        </w:tc>
        <w:tc>
          <w:tcPr>
            <w:tcW w:type="dxa" w:w="2699"/>
            <w:vAlign w:val="center"/>
          </w:tcPr>
          <w:p>
            <w:pPr>
              <w:keepNext w:val="0"/>
              <w:spacing w:line="320" w:lineRule="exact" w:after="0" w:before="0"/>
              <w:ind w:firstLine="0"/>
              <w:jc w:val="left"/>
            </w:pPr>
            <w:r>
              <w:rPr>
                <w:b w:val="0"/>
                <w:sz w:val="21"/>
              </w:rPr>
              <w:t>测点配置编码</w:t>
            </w:r>
          </w:p>
        </w:tc>
        <w:tc>
          <w:tcPr>
            <w:tcW w:type="dxa" w:w="2409"/>
            <w:vAlign w:val="center"/>
          </w:tcPr>
          <w:p>
            <w:pPr>
              <w:keepNext w:val="0"/>
              <w:spacing w:line="320" w:lineRule="exact" w:after="0" w:before="0"/>
              <w:ind w:firstLine="0"/>
              <w:jc w:val="left"/>
            </w:pPr>
            <w:r>
              <w:rPr>
                <w:b w:val="0"/>
                <w:sz w:val="21"/>
              </w:rPr>
              <w:t>测点改造后编码变更</w:t>
            </w:r>
          </w:p>
        </w:tc>
        <w:tc>
          <w:tcPr>
            <w:tcW w:type="dxa" w:w="2891"/>
            <w:vAlign w:val="center"/>
          </w:tcPr>
          <w:p>
            <w:pPr>
              <w:keepNext w:val="0"/>
              <w:spacing w:line="320" w:lineRule="exact" w:after="0" w:before="0"/>
              <w:ind w:firstLine="0"/>
              <w:jc w:val="left"/>
            </w:pPr>
            <w:r>
              <w:rPr>
                <w:b w:val="0"/>
                <w:sz w:val="21"/>
              </w:rPr>
              <w:t>保留历史编码并登记变更时点，时序数据按时点归属</w:t>
            </w:r>
          </w:p>
        </w:tc>
      </w:tr>
    </w:tbl>
    <w:p>
      <w:pPr>
        <w:spacing w:after="40" w:line="240" w:lineRule="auto"/>
        <w:ind w:firstLine="0"/>
      </w:pPr>
      <w:r>
        <w:rPr>
          <w:sz w:val="4"/>
        </w:rPr>
      </w:r>
    </w:p>
    <w:p>
      <w:pPr>
        <w:jc w:val="both"/>
      </w:pPr>
      <w:r>
        <w:t>映射按类目、业务对象与有效时间统计，区分已确认、候选、冲突和不适用。正式供样范围内需要企业编码的对象均应完成确认，缺少企业编码的概念使用受控的本体标识并登记原因，不虚构企业编码。一个产品型号、一个物料编码和一台实物设备的层级关系分别保存，不把类型编码与实例编码直接视为同义。</w:t>
      </w:r>
    </w:p>
    <w:p>
      <w:pPr>
        <w:pStyle w:val="Heading2"/>
      </w:pPr>
      <w:r>
        <w:t>4.7 产出物与统一引用</w:t>
      </w:r>
    </w:p>
    <w:p>
      <w:pPr>
        <w:jc w:val="both"/>
      </w:pPr>
      <w:r>
        <w:t>产出三件主件与两件辅件。</w:t>
      </w:r>
    </w:p>
    <w:p>
      <w:pPr>
        <w:pStyle w:val="Caption"/>
        <w:keepNext/>
      </w:pPr>
      <w:r>
        <w:t>表4-19 产出物与统一引用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产出物</w:t>
            </w:r>
          </w:p>
        </w:tc>
        <w:tc>
          <w:tcPr>
            <w:tcW w:type="dxa" w:w="2699"/>
            <w:vAlign w:val="center"/>
            <w:shd w:fill="EDF1F3"/>
          </w:tcPr>
          <w:p>
            <w:pPr>
              <w:keepNext/>
              <w:spacing w:line="320" w:lineRule="exact" w:after="0" w:before="0"/>
              <w:ind w:firstLine="0"/>
              <w:jc w:val="center"/>
            </w:pPr>
            <w:r>
              <w:rPr>
                <w:b/>
                <w:sz w:val="21"/>
              </w:rPr>
              <w:t>内容</w:t>
            </w:r>
          </w:p>
        </w:tc>
        <w:tc>
          <w:tcPr>
            <w:tcW w:type="dxa" w:w="2409"/>
            <w:vAlign w:val="center"/>
            <w:shd w:fill="EDF1F3"/>
          </w:tcPr>
          <w:p>
            <w:pPr>
              <w:keepNext/>
              <w:spacing w:line="320" w:lineRule="exact" w:after="0" w:before="0"/>
              <w:ind w:firstLine="0"/>
              <w:jc w:val="center"/>
            </w:pPr>
            <w:r>
              <w:rPr>
                <w:b/>
                <w:sz w:val="21"/>
              </w:rPr>
              <w:t>格式</w:t>
            </w:r>
          </w:p>
        </w:tc>
        <w:tc>
          <w:tcPr>
            <w:tcW w:type="dxa" w:w="2891"/>
            <w:vAlign w:val="center"/>
            <w:shd w:fill="EDF1F3"/>
          </w:tcPr>
          <w:p>
            <w:pPr>
              <w:keepNext/>
              <w:spacing w:line="320" w:lineRule="exact" w:after="0" w:before="0"/>
              <w:ind w:firstLine="0"/>
              <w:jc w:val="center"/>
            </w:pPr>
            <w:r>
              <w:rPr>
                <w:b/>
                <w:sz w:val="21"/>
              </w:rPr>
              <w:t>使用方</w:t>
            </w:r>
          </w:p>
        </w:tc>
      </w:tr>
      <w:tr>
        <w:trPr>
          <w:cantSplit/>
        </w:trPr>
        <w:tc>
          <w:tcPr>
            <w:tcW w:type="dxa" w:w="1638"/>
            <w:vAlign w:val="center"/>
          </w:tcPr>
          <w:p>
            <w:pPr>
              <w:keepNext w:val="0"/>
              <w:spacing w:line="320" w:lineRule="exact" w:after="0" w:before="0"/>
              <w:ind w:firstLine="0"/>
              <w:jc w:val="left"/>
            </w:pPr>
            <w:r>
              <w:rPr>
                <w:b w:val="0"/>
                <w:sz w:val="21"/>
              </w:rPr>
              <w:t>本体文件</w:t>
            </w:r>
          </w:p>
        </w:tc>
        <w:tc>
          <w:tcPr>
            <w:tcW w:type="dxa" w:w="2699"/>
            <w:vAlign w:val="center"/>
          </w:tcPr>
          <w:p>
            <w:pPr>
              <w:keepNext w:val="0"/>
              <w:spacing w:line="320" w:lineRule="exact" w:after="0" w:before="0"/>
              <w:ind w:firstLine="0"/>
              <w:jc w:val="left"/>
            </w:pPr>
            <w:r>
              <w:rPr>
                <w:b w:val="0"/>
                <w:sz w:val="21"/>
              </w:rPr>
              <w:t>类目、属性、关系、实例</w:t>
            </w:r>
          </w:p>
        </w:tc>
        <w:tc>
          <w:tcPr>
            <w:tcW w:type="dxa" w:w="2409"/>
            <w:vAlign w:val="center"/>
          </w:tcPr>
          <w:p>
            <w:pPr>
              <w:keepNext w:val="0"/>
              <w:spacing w:line="320" w:lineRule="exact" w:after="0" w:before="0"/>
              <w:ind w:firstLine="0"/>
              <w:jc w:val="left"/>
            </w:pPr>
            <w:r>
              <w:rPr>
                <w:b w:val="0"/>
                <w:sz w:val="21"/>
              </w:rPr>
              <w:t>机器可读的本体交换格式</w:t>
            </w:r>
          </w:p>
        </w:tc>
        <w:tc>
          <w:tcPr>
            <w:tcW w:type="dxa" w:w="2891"/>
            <w:vAlign w:val="center"/>
          </w:tcPr>
          <w:p>
            <w:pPr>
              <w:keepNext w:val="0"/>
              <w:spacing w:line="320" w:lineRule="exact" w:after="0" w:before="0"/>
              <w:ind w:firstLine="0"/>
              <w:jc w:val="left"/>
            </w:pPr>
            <w:r>
              <w:rPr>
                <w:b w:val="0"/>
                <w:sz w:val="21"/>
              </w:rPr>
              <w:t>标注工具、合成工具、检索索引</w:t>
            </w:r>
          </w:p>
        </w:tc>
      </w:tr>
      <w:tr>
        <w:trPr>
          <w:cantSplit/>
        </w:trPr>
        <w:tc>
          <w:tcPr>
            <w:tcW w:type="dxa" w:w="1638"/>
            <w:vAlign w:val="center"/>
          </w:tcPr>
          <w:p>
            <w:pPr>
              <w:keepNext w:val="0"/>
              <w:spacing w:line="320" w:lineRule="exact" w:after="0" w:before="0"/>
              <w:ind w:firstLine="0"/>
              <w:jc w:val="left"/>
            </w:pPr>
            <w:r>
              <w:rPr>
                <w:b w:val="0"/>
                <w:sz w:val="21"/>
              </w:rPr>
              <w:t>术语表</w:t>
            </w:r>
          </w:p>
        </w:tc>
        <w:tc>
          <w:tcPr>
            <w:tcW w:type="dxa" w:w="2699"/>
            <w:vAlign w:val="center"/>
          </w:tcPr>
          <w:p>
            <w:pPr>
              <w:keepNext w:val="0"/>
              <w:spacing w:line="320" w:lineRule="exact" w:after="0" w:before="0"/>
              <w:ind w:firstLine="0"/>
              <w:jc w:val="left"/>
            </w:pPr>
            <w:r>
              <w:rPr>
                <w:b w:val="0"/>
                <w:sz w:val="21"/>
              </w:rPr>
              <w:t>名词、定义、业务含义、所属类目、引用标准、生效版本</w:t>
            </w:r>
          </w:p>
        </w:tc>
        <w:tc>
          <w:tcPr>
            <w:tcW w:type="dxa" w:w="2409"/>
            <w:vAlign w:val="center"/>
          </w:tcPr>
          <w:p>
            <w:pPr>
              <w:keepNext w:val="0"/>
              <w:spacing w:line="320" w:lineRule="exact" w:after="0" w:before="0"/>
              <w:ind w:firstLine="0"/>
              <w:jc w:val="left"/>
            </w:pPr>
            <w:r>
              <w:rPr>
                <w:b w:val="0"/>
                <w:sz w:val="21"/>
              </w:rPr>
              <w:t>结构化表 ＋ 文档</w:t>
            </w:r>
          </w:p>
        </w:tc>
        <w:tc>
          <w:tcPr>
            <w:tcW w:type="dxa" w:w="2891"/>
            <w:vAlign w:val="center"/>
          </w:tcPr>
          <w:p>
            <w:pPr>
              <w:keepNext w:val="0"/>
              <w:spacing w:line="320" w:lineRule="exact" w:after="0" w:before="0"/>
              <w:ind w:firstLine="0"/>
              <w:jc w:val="left"/>
            </w:pPr>
            <w:r>
              <w:rPr>
                <w:b w:val="0"/>
                <w:sz w:val="21"/>
              </w:rPr>
              <w:t>预处理术语归一、标注、知识库</w:t>
            </w:r>
          </w:p>
        </w:tc>
      </w:tr>
      <w:tr>
        <w:trPr>
          <w:cantSplit/>
        </w:trPr>
        <w:tc>
          <w:tcPr>
            <w:tcW w:type="dxa" w:w="1638"/>
            <w:vAlign w:val="center"/>
          </w:tcPr>
          <w:p>
            <w:pPr>
              <w:keepNext w:val="0"/>
              <w:spacing w:line="320" w:lineRule="exact" w:after="0" w:before="0"/>
              <w:ind w:firstLine="0"/>
              <w:jc w:val="left"/>
            </w:pPr>
            <w:r>
              <w:rPr>
                <w:b w:val="0"/>
                <w:sz w:val="21"/>
              </w:rPr>
              <w:t>同义词别名表</w:t>
            </w:r>
          </w:p>
        </w:tc>
        <w:tc>
          <w:tcPr>
            <w:tcW w:type="dxa" w:w="2699"/>
            <w:vAlign w:val="center"/>
          </w:tcPr>
          <w:p>
            <w:pPr>
              <w:keepNext w:val="0"/>
              <w:spacing w:line="320" w:lineRule="exact" w:after="0" w:before="0"/>
              <w:ind w:firstLine="0"/>
              <w:jc w:val="left"/>
            </w:pPr>
            <w:r>
              <w:rPr>
                <w:b w:val="0"/>
                <w:sz w:val="21"/>
              </w:rPr>
              <w:t>标准词、别名、别名来源、适用场景、生效版本</w:t>
            </w:r>
          </w:p>
        </w:tc>
        <w:tc>
          <w:tcPr>
            <w:tcW w:type="dxa" w:w="2409"/>
            <w:vAlign w:val="center"/>
          </w:tcPr>
          <w:p>
            <w:pPr>
              <w:keepNext w:val="0"/>
              <w:spacing w:line="320" w:lineRule="exact" w:after="0" w:before="0"/>
              <w:ind w:firstLine="0"/>
              <w:jc w:val="left"/>
            </w:pPr>
            <w:r>
              <w:rPr>
                <w:b w:val="0"/>
                <w:sz w:val="21"/>
              </w:rPr>
              <w:t>结构化表</w:t>
            </w:r>
          </w:p>
        </w:tc>
        <w:tc>
          <w:tcPr>
            <w:tcW w:type="dxa" w:w="2891"/>
            <w:vAlign w:val="center"/>
          </w:tcPr>
          <w:p>
            <w:pPr>
              <w:keepNext w:val="0"/>
              <w:spacing w:line="320" w:lineRule="exact" w:after="0" w:before="0"/>
              <w:ind w:firstLine="0"/>
              <w:jc w:val="left"/>
            </w:pPr>
            <w:r>
              <w:rPr>
                <w:b w:val="0"/>
                <w:sz w:val="21"/>
              </w:rPr>
              <w:t>检索同义扩展、术语归一</w:t>
            </w:r>
          </w:p>
        </w:tc>
      </w:tr>
      <w:tr>
        <w:trPr>
          <w:cantSplit/>
        </w:trPr>
        <w:tc>
          <w:tcPr>
            <w:tcW w:type="dxa" w:w="1638"/>
            <w:vAlign w:val="center"/>
          </w:tcPr>
          <w:p>
            <w:pPr>
              <w:keepNext w:val="0"/>
              <w:spacing w:line="320" w:lineRule="exact" w:after="0" w:before="0"/>
              <w:ind w:firstLine="0"/>
              <w:jc w:val="left"/>
            </w:pPr>
            <w:r>
              <w:rPr>
                <w:b w:val="0"/>
                <w:sz w:val="21"/>
              </w:rPr>
              <w:t>编码缺口清单</w:t>
            </w:r>
          </w:p>
        </w:tc>
        <w:tc>
          <w:tcPr>
            <w:tcW w:type="dxa" w:w="2699"/>
            <w:vAlign w:val="center"/>
          </w:tcPr>
          <w:p>
            <w:pPr>
              <w:keepNext w:val="0"/>
              <w:spacing w:line="320" w:lineRule="exact" w:after="0" w:before="0"/>
              <w:ind w:firstLine="0"/>
              <w:jc w:val="left"/>
            </w:pPr>
            <w:r>
              <w:rPr>
                <w:b w:val="0"/>
                <w:sz w:val="21"/>
              </w:rPr>
              <w:t>未被企业编码覆盖的本体概念</w:t>
            </w:r>
          </w:p>
        </w:tc>
        <w:tc>
          <w:tcPr>
            <w:tcW w:type="dxa" w:w="2409"/>
            <w:vAlign w:val="center"/>
          </w:tcPr>
          <w:p>
            <w:pPr>
              <w:keepNext w:val="0"/>
              <w:spacing w:line="320" w:lineRule="exact" w:after="0" w:before="0"/>
              <w:ind w:firstLine="0"/>
              <w:jc w:val="left"/>
            </w:pPr>
            <w:r>
              <w:rPr>
                <w:b w:val="0"/>
                <w:sz w:val="21"/>
              </w:rPr>
              <w:t>结构化表</w:t>
            </w:r>
          </w:p>
        </w:tc>
        <w:tc>
          <w:tcPr>
            <w:tcW w:type="dxa" w:w="2891"/>
            <w:vAlign w:val="center"/>
          </w:tcPr>
          <w:p>
            <w:pPr>
              <w:keepNext w:val="0"/>
              <w:spacing w:line="320" w:lineRule="exact" w:after="0" w:before="0"/>
              <w:ind w:firstLine="0"/>
              <w:jc w:val="left"/>
            </w:pPr>
            <w:r>
              <w:rPr>
                <w:b w:val="0"/>
                <w:sz w:val="21"/>
              </w:rPr>
              <w:t>数据治理环节</w:t>
            </w:r>
          </w:p>
        </w:tc>
      </w:tr>
      <w:tr>
        <w:trPr>
          <w:cantSplit/>
        </w:trPr>
        <w:tc>
          <w:tcPr>
            <w:tcW w:type="dxa" w:w="1638"/>
            <w:vAlign w:val="center"/>
          </w:tcPr>
          <w:p>
            <w:pPr>
              <w:keepNext w:val="0"/>
              <w:spacing w:line="320" w:lineRule="exact" w:after="0" w:before="0"/>
              <w:ind w:firstLine="0"/>
              <w:jc w:val="left"/>
            </w:pPr>
            <w:r>
              <w:rPr>
                <w:b w:val="0"/>
                <w:sz w:val="21"/>
              </w:rPr>
              <w:t>版本发布说明</w:t>
            </w:r>
          </w:p>
        </w:tc>
        <w:tc>
          <w:tcPr>
            <w:tcW w:type="dxa" w:w="2699"/>
            <w:vAlign w:val="center"/>
          </w:tcPr>
          <w:p>
            <w:pPr>
              <w:keepNext w:val="0"/>
              <w:spacing w:line="320" w:lineRule="exact" w:after="0" w:before="0"/>
              <w:ind w:firstLine="0"/>
              <w:jc w:val="left"/>
            </w:pPr>
            <w:r>
              <w:rPr>
                <w:b w:val="0"/>
                <w:sz w:val="21"/>
              </w:rPr>
              <w:t>变更内容、影响评估、所引标准版本</w:t>
            </w:r>
          </w:p>
        </w:tc>
        <w:tc>
          <w:tcPr>
            <w:tcW w:type="dxa" w:w="2409"/>
            <w:vAlign w:val="center"/>
          </w:tcPr>
          <w:p>
            <w:pPr>
              <w:keepNext w:val="0"/>
              <w:spacing w:line="320" w:lineRule="exact" w:after="0" w:before="0"/>
              <w:ind w:firstLine="0"/>
              <w:jc w:val="left"/>
            </w:pPr>
            <w:r>
              <w:rPr>
                <w:b w:val="0"/>
                <w:sz w:val="21"/>
              </w:rPr>
              <w:t>文档</w:t>
            </w:r>
          </w:p>
        </w:tc>
        <w:tc>
          <w:tcPr>
            <w:tcW w:type="dxa" w:w="2891"/>
            <w:vAlign w:val="center"/>
          </w:tcPr>
          <w:p>
            <w:pPr>
              <w:keepNext w:val="0"/>
              <w:spacing w:line="320" w:lineRule="exact" w:after="0" w:before="0"/>
              <w:ind w:firstLine="0"/>
              <w:jc w:val="left"/>
            </w:pPr>
            <w:r>
              <w:rPr>
                <w:b w:val="0"/>
                <w:sz w:val="21"/>
              </w:rPr>
              <w:t>全部下游环节</w:t>
            </w:r>
          </w:p>
        </w:tc>
      </w:tr>
    </w:tbl>
    <w:p>
      <w:pPr>
        <w:spacing w:after="40" w:line="240" w:lineRule="auto"/>
        <w:ind w:firstLine="0"/>
      </w:pPr>
      <w:r>
        <w:rPr>
          <w:sz w:val="4"/>
        </w:rPr>
      </w:r>
    </w:p>
    <w:p>
      <w:pPr>
        <w:jc w:val="both"/>
      </w:pPr>
      <w:r>
        <w:t>统一引用通过本体服务、任务配置和版本校验共同执行。</w:t>
      </w:r>
    </w:p>
    <w:p>
      <w:pPr>
        <w:pStyle w:val="Caption"/>
        <w:keepNext/>
      </w:pPr>
      <w:r>
        <w:t>表4-20 产出物与统一引用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引用点</w:t>
            </w:r>
          </w:p>
        </w:tc>
        <w:tc>
          <w:tcPr>
            <w:tcW w:type="dxa" w:w="4048"/>
            <w:vAlign w:val="center"/>
            <w:shd w:fill="EDF1F3"/>
          </w:tcPr>
          <w:p>
            <w:pPr>
              <w:keepNext/>
              <w:spacing w:line="320" w:lineRule="exact" w:after="0" w:before="0"/>
              <w:ind w:firstLine="0"/>
              <w:jc w:val="center"/>
            </w:pPr>
            <w:r>
              <w:rPr>
                <w:b/>
                <w:sz w:val="21"/>
              </w:rPr>
              <w:t>引用内容</w:t>
            </w:r>
          </w:p>
        </w:tc>
        <w:tc>
          <w:tcPr>
            <w:tcW w:type="dxa" w:w="3470"/>
            <w:vAlign w:val="center"/>
            <w:shd w:fill="EDF1F3"/>
          </w:tcPr>
          <w:p>
            <w:pPr>
              <w:keepNext/>
              <w:spacing w:line="320" w:lineRule="exact" w:after="0" w:before="0"/>
              <w:ind w:firstLine="0"/>
              <w:jc w:val="center"/>
            </w:pPr>
            <w:r>
              <w:rPr>
                <w:b/>
                <w:sz w:val="21"/>
              </w:rPr>
              <w:t>落实方式</w:t>
            </w:r>
          </w:p>
        </w:tc>
      </w:tr>
      <w:tr>
        <w:trPr>
          <w:cantSplit/>
        </w:trPr>
        <w:tc>
          <w:tcPr>
            <w:tcW w:type="dxa" w:w="2120"/>
            <w:vAlign w:val="center"/>
          </w:tcPr>
          <w:p>
            <w:pPr>
              <w:keepNext w:val="0"/>
              <w:spacing w:line="320" w:lineRule="exact" w:after="0" w:before="0"/>
              <w:ind w:firstLine="0"/>
              <w:jc w:val="left"/>
            </w:pPr>
            <w:r>
              <w:rPr>
                <w:b w:val="0"/>
                <w:sz w:val="21"/>
              </w:rPr>
              <w:t>标注标签体系</w:t>
            </w:r>
          </w:p>
        </w:tc>
        <w:tc>
          <w:tcPr>
            <w:tcW w:type="dxa" w:w="4048"/>
            <w:vAlign w:val="center"/>
          </w:tcPr>
          <w:p>
            <w:pPr>
              <w:keepNext w:val="0"/>
              <w:spacing w:line="320" w:lineRule="exact" w:after="0" w:before="0"/>
              <w:ind w:firstLine="0"/>
              <w:jc w:val="left"/>
            </w:pPr>
            <w:r>
              <w:rPr>
                <w:b w:val="0"/>
                <w:sz w:val="21"/>
              </w:rPr>
              <w:t>本体类目与值域</w:t>
            </w:r>
          </w:p>
        </w:tc>
        <w:tc>
          <w:tcPr>
            <w:tcW w:type="dxa" w:w="3470"/>
            <w:vAlign w:val="center"/>
          </w:tcPr>
          <w:p>
            <w:pPr>
              <w:keepNext w:val="0"/>
              <w:spacing w:line="320" w:lineRule="exact" w:after="0" w:before="0"/>
              <w:ind w:firstLine="0"/>
              <w:jc w:val="left"/>
            </w:pPr>
            <w:r>
              <w:rPr>
                <w:b w:val="0"/>
                <w:sz w:val="21"/>
              </w:rPr>
              <w:t>标注工具加载已发布标签，新增标签只能提交受控变更申请，审核发布前不得作为正式标签</w:t>
            </w:r>
          </w:p>
        </w:tc>
      </w:tr>
      <w:tr>
        <w:trPr>
          <w:cantSplit/>
        </w:trPr>
        <w:tc>
          <w:tcPr>
            <w:tcW w:type="dxa" w:w="2120"/>
            <w:vAlign w:val="center"/>
          </w:tcPr>
          <w:p>
            <w:pPr>
              <w:keepNext w:val="0"/>
              <w:spacing w:line="320" w:lineRule="exact" w:after="0" w:before="0"/>
              <w:ind w:firstLine="0"/>
              <w:jc w:val="left"/>
            </w:pPr>
            <w:r>
              <w:rPr>
                <w:b w:val="0"/>
                <w:sz w:val="21"/>
              </w:rPr>
              <w:t>合成知识约束</w:t>
            </w:r>
          </w:p>
        </w:tc>
        <w:tc>
          <w:tcPr>
            <w:tcW w:type="dxa" w:w="4048"/>
            <w:vAlign w:val="center"/>
          </w:tcPr>
          <w:p>
            <w:pPr>
              <w:keepNext w:val="0"/>
              <w:spacing w:line="320" w:lineRule="exact" w:after="0" w:before="0"/>
              <w:ind w:firstLine="0"/>
              <w:jc w:val="left"/>
            </w:pPr>
            <w:r>
              <w:rPr>
                <w:b w:val="0"/>
                <w:sz w:val="21"/>
              </w:rPr>
              <w:t>本体关系类型与值域</w:t>
            </w:r>
          </w:p>
        </w:tc>
        <w:tc>
          <w:tcPr>
            <w:tcW w:type="dxa" w:w="3470"/>
            <w:vAlign w:val="center"/>
          </w:tcPr>
          <w:p>
            <w:pPr>
              <w:keepNext w:val="0"/>
              <w:spacing w:line="320" w:lineRule="exact" w:after="0" w:before="0"/>
              <w:ind w:firstLine="0"/>
              <w:jc w:val="left"/>
            </w:pPr>
            <w:r>
              <w:rPr>
                <w:b w:val="0"/>
                <w:sz w:val="21"/>
              </w:rPr>
              <w:t>合成工具以本体关系作为校验规则，越界关系的样本不生成</w:t>
            </w:r>
          </w:p>
        </w:tc>
      </w:tr>
      <w:tr>
        <w:trPr>
          <w:cantSplit/>
        </w:trPr>
        <w:tc>
          <w:tcPr>
            <w:tcW w:type="dxa" w:w="2120"/>
            <w:vAlign w:val="center"/>
          </w:tcPr>
          <w:p>
            <w:pPr>
              <w:keepNext w:val="0"/>
              <w:spacing w:line="320" w:lineRule="exact" w:after="0" w:before="0"/>
              <w:ind w:firstLine="0"/>
              <w:jc w:val="left"/>
            </w:pPr>
            <w:r>
              <w:rPr>
                <w:b w:val="0"/>
                <w:sz w:val="21"/>
              </w:rPr>
              <w:t>检索业务口径</w:t>
            </w:r>
          </w:p>
        </w:tc>
        <w:tc>
          <w:tcPr>
            <w:tcW w:type="dxa" w:w="4048"/>
            <w:vAlign w:val="center"/>
          </w:tcPr>
          <w:p>
            <w:pPr>
              <w:keepNext w:val="0"/>
              <w:spacing w:line="320" w:lineRule="exact" w:after="0" w:before="0"/>
              <w:ind w:firstLine="0"/>
              <w:jc w:val="left"/>
            </w:pPr>
            <w:r>
              <w:rPr>
                <w:b w:val="0"/>
                <w:sz w:val="21"/>
              </w:rPr>
              <w:t>术语表与同义词别名表</w:t>
            </w:r>
          </w:p>
        </w:tc>
        <w:tc>
          <w:tcPr>
            <w:tcW w:type="dxa" w:w="3470"/>
            <w:vAlign w:val="center"/>
          </w:tcPr>
          <w:p>
            <w:pPr>
              <w:keepNext w:val="0"/>
              <w:spacing w:line="320" w:lineRule="exact" w:after="0" w:before="0"/>
              <w:ind w:firstLine="0"/>
              <w:jc w:val="left"/>
            </w:pPr>
            <w:r>
              <w:rPr>
                <w:b w:val="0"/>
                <w:sz w:val="21"/>
              </w:rPr>
              <w:t>索引的同义词扩展词表取自别名表</w:t>
            </w:r>
          </w:p>
        </w:tc>
      </w:tr>
      <w:tr>
        <w:trPr>
          <w:cantSplit/>
        </w:trPr>
        <w:tc>
          <w:tcPr>
            <w:tcW w:type="dxa" w:w="2120"/>
            <w:vAlign w:val="center"/>
          </w:tcPr>
          <w:p>
            <w:pPr>
              <w:keepNext w:val="0"/>
              <w:spacing w:line="320" w:lineRule="exact" w:after="0" w:before="0"/>
              <w:ind w:firstLine="0"/>
              <w:jc w:val="left"/>
            </w:pPr>
            <w:r>
              <w:rPr>
                <w:b w:val="0"/>
                <w:sz w:val="21"/>
              </w:rPr>
              <w:t>预处理术语归一</w:t>
            </w:r>
          </w:p>
        </w:tc>
        <w:tc>
          <w:tcPr>
            <w:tcW w:type="dxa" w:w="4048"/>
            <w:vAlign w:val="center"/>
          </w:tcPr>
          <w:p>
            <w:pPr>
              <w:keepNext w:val="0"/>
              <w:spacing w:line="320" w:lineRule="exact" w:after="0" w:before="0"/>
              <w:ind w:firstLine="0"/>
              <w:jc w:val="left"/>
            </w:pPr>
            <w:r>
              <w:rPr>
                <w:b w:val="0"/>
                <w:sz w:val="21"/>
              </w:rPr>
              <w:t>术语表</w:t>
            </w:r>
          </w:p>
        </w:tc>
        <w:tc>
          <w:tcPr>
            <w:tcW w:type="dxa" w:w="3470"/>
            <w:vAlign w:val="center"/>
          </w:tcPr>
          <w:p>
            <w:pPr>
              <w:keepNext w:val="0"/>
              <w:spacing w:line="320" w:lineRule="exact" w:after="0" w:before="0"/>
              <w:ind w:firstLine="0"/>
              <w:jc w:val="left"/>
            </w:pPr>
            <w:r>
              <w:rPr>
                <w:b w:val="0"/>
                <w:sz w:val="21"/>
              </w:rPr>
              <w:t>文本化模板的术语槽取自术语表</w:t>
            </w:r>
          </w:p>
        </w:tc>
      </w:tr>
      <w:tr>
        <w:trPr>
          <w:cantSplit/>
        </w:trPr>
        <w:tc>
          <w:tcPr>
            <w:tcW w:type="dxa" w:w="2120"/>
            <w:vAlign w:val="center"/>
          </w:tcPr>
          <w:p>
            <w:pPr>
              <w:keepNext w:val="0"/>
              <w:spacing w:line="320" w:lineRule="exact" w:after="0" w:before="0"/>
              <w:ind w:firstLine="0"/>
              <w:jc w:val="left"/>
            </w:pPr>
            <w:r>
              <w:rPr>
                <w:b w:val="0"/>
                <w:sz w:val="21"/>
              </w:rPr>
              <w:t>知识库建库口径</w:t>
            </w:r>
          </w:p>
        </w:tc>
        <w:tc>
          <w:tcPr>
            <w:tcW w:type="dxa" w:w="4048"/>
            <w:vAlign w:val="center"/>
          </w:tcPr>
          <w:p>
            <w:pPr>
              <w:keepNext w:val="0"/>
              <w:spacing w:line="320" w:lineRule="exact" w:after="0" w:before="0"/>
              <w:ind w:firstLine="0"/>
              <w:jc w:val="left"/>
            </w:pPr>
            <w:r>
              <w:rPr>
                <w:b w:val="0"/>
                <w:sz w:val="21"/>
              </w:rPr>
              <w:t>类目、关系、编码映射</w:t>
            </w:r>
          </w:p>
        </w:tc>
        <w:tc>
          <w:tcPr>
            <w:tcW w:type="dxa" w:w="3470"/>
            <w:vAlign w:val="center"/>
          </w:tcPr>
          <w:p>
            <w:pPr>
              <w:keepNext w:val="0"/>
              <w:spacing w:line="320" w:lineRule="exact" w:after="0" w:before="0"/>
              <w:ind w:firstLine="0"/>
              <w:jc w:val="left"/>
            </w:pPr>
            <w:r>
              <w:rPr>
                <w:b w:val="0"/>
                <w:sz w:val="21"/>
              </w:rPr>
              <w:t>知识条目类型取自类目，图谱节点与边取自类目与关系</w:t>
            </w:r>
          </w:p>
        </w:tc>
      </w:tr>
    </w:tbl>
    <w:p>
      <w:pPr>
        <w:spacing w:after="40" w:line="240" w:lineRule="auto"/>
        <w:ind w:firstLine="0"/>
      </w:pPr>
      <w:r>
        <w:rPr>
          <w:sz w:val="4"/>
        </w:rPr>
      </w:r>
    </w:p>
    <w:p>
      <w:pPr>
        <w:jc w:val="both"/>
      </w:pPr>
      <w:r>
        <w:t>各引用点使用任务冻结的同一本体发布版本；与任务配置不一致时停止该任务加载并核对。不同历史批次可保留不同版本，跨版本比较必须使用经过评审的映射规则。</w:t>
      </w:r>
    </w:p>
    <w:p>
      <w:pPr>
        <w:pStyle w:val="Heading2"/>
      </w:pPr>
      <w:r>
        <w:t>4.8 版本管理与术语回流</w:t>
      </w:r>
    </w:p>
    <w:p>
      <w:pPr>
        <w:jc w:val="both"/>
      </w:pPr>
      <w:r>
        <w:t>加工过程中新增或修订的术语、故障模式与工艺参数项回流至本体，产出带版本记录的本体更新，并同步更新受影响的标注与合成口径。</w:t>
      </w:r>
    </w:p>
    <w:p>
      <w:pPr>
        <w:pStyle w:val="Heading3"/>
      </w:pPr>
      <w:r>
        <w:t>4.8.1 回流来源与节奏</w:t>
      </w:r>
    </w:p>
    <w:p>
      <w:pPr>
        <w:pStyle w:val="Caption"/>
        <w:keepNext/>
      </w:pPr>
      <w:r>
        <w:t>表4-21 回流来源与节奏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回流来源</w:t>
            </w:r>
          </w:p>
        </w:tc>
        <w:tc>
          <w:tcPr>
            <w:tcW w:type="dxa" w:w="4048"/>
            <w:vAlign w:val="center"/>
            <w:shd w:fill="EDF1F3"/>
          </w:tcPr>
          <w:p>
            <w:pPr>
              <w:keepNext/>
              <w:spacing w:line="320" w:lineRule="exact" w:after="0" w:before="0"/>
              <w:ind w:firstLine="0"/>
              <w:jc w:val="center"/>
            </w:pPr>
            <w:r>
              <w:rPr>
                <w:b/>
                <w:sz w:val="21"/>
              </w:rPr>
              <w:t>回流内容</w:t>
            </w:r>
          </w:p>
        </w:tc>
        <w:tc>
          <w:tcPr>
            <w:tcW w:type="dxa" w:w="3470"/>
            <w:vAlign w:val="center"/>
            <w:shd w:fill="EDF1F3"/>
          </w:tcPr>
          <w:p>
            <w:pPr>
              <w:keepNext/>
              <w:spacing w:line="320" w:lineRule="exact" w:after="0" w:before="0"/>
              <w:ind w:firstLine="0"/>
              <w:jc w:val="center"/>
            </w:pPr>
            <w:r>
              <w:rPr>
                <w:b/>
                <w:sz w:val="21"/>
              </w:rPr>
              <w:t>发现环节</w:t>
            </w:r>
          </w:p>
        </w:tc>
      </w:tr>
      <w:tr>
        <w:trPr>
          <w:cantSplit/>
        </w:trPr>
        <w:tc>
          <w:tcPr>
            <w:tcW w:type="dxa" w:w="2120"/>
            <w:vAlign w:val="center"/>
          </w:tcPr>
          <w:p>
            <w:pPr>
              <w:keepNext w:val="0"/>
              <w:spacing w:line="320" w:lineRule="exact" w:after="0" w:before="0"/>
              <w:ind w:firstLine="0"/>
              <w:jc w:val="left"/>
            </w:pPr>
            <w:r>
              <w:rPr>
                <w:b w:val="0"/>
                <w:sz w:val="21"/>
              </w:rPr>
              <w:t>预处理术语归一</w:t>
            </w:r>
          </w:p>
        </w:tc>
        <w:tc>
          <w:tcPr>
            <w:tcW w:type="dxa" w:w="4048"/>
            <w:vAlign w:val="center"/>
          </w:tcPr>
          <w:p>
            <w:pPr>
              <w:keepNext w:val="0"/>
              <w:spacing w:line="320" w:lineRule="exact" w:after="0" w:before="0"/>
              <w:ind w:firstLine="0"/>
              <w:jc w:val="left"/>
            </w:pPr>
            <w:r>
              <w:rPr>
                <w:b w:val="0"/>
                <w:sz w:val="21"/>
              </w:rPr>
              <w:t>表外术语、单位不一致项</w:t>
            </w:r>
          </w:p>
        </w:tc>
        <w:tc>
          <w:tcPr>
            <w:tcW w:type="dxa" w:w="3470"/>
            <w:vAlign w:val="center"/>
          </w:tcPr>
          <w:p>
            <w:pPr>
              <w:keepNext w:val="0"/>
              <w:spacing w:line="320" w:lineRule="exact" w:after="0" w:before="0"/>
              <w:ind w:firstLine="0"/>
              <w:jc w:val="left"/>
            </w:pPr>
            <w:r>
              <w:rPr>
                <w:b w:val="0"/>
                <w:sz w:val="21"/>
              </w:rPr>
              <w:t>文本化通道</w:t>
            </w:r>
          </w:p>
        </w:tc>
      </w:tr>
      <w:tr>
        <w:trPr>
          <w:cantSplit/>
        </w:trPr>
        <w:tc>
          <w:tcPr>
            <w:tcW w:type="dxa" w:w="2120"/>
            <w:vAlign w:val="center"/>
          </w:tcPr>
          <w:p>
            <w:pPr>
              <w:keepNext w:val="0"/>
              <w:spacing w:line="320" w:lineRule="exact" w:after="0" w:before="0"/>
              <w:ind w:firstLine="0"/>
              <w:jc w:val="left"/>
            </w:pPr>
            <w:r>
              <w:rPr>
                <w:b w:val="0"/>
                <w:sz w:val="21"/>
              </w:rPr>
              <w:t>标注作业</w:t>
            </w:r>
          </w:p>
        </w:tc>
        <w:tc>
          <w:tcPr>
            <w:tcW w:type="dxa" w:w="4048"/>
            <w:vAlign w:val="center"/>
          </w:tcPr>
          <w:p>
            <w:pPr>
              <w:keepNext w:val="0"/>
              <w:spacing w:line="320" w:lineRule="exact" w:after="0" w:before="0"/>
              <w:ind w:firstLine="0"/>
              <w:jc w:val="left"/>
            </w:pPr>
            <w:r>
              <w:rPr>
                <w:b w:val="0"/>
                <w:sz w:val="21"/>
              </w:rPr>
              <w:t>歧义标签、缺失标签、易混淆类型补充</w:t>
            </w:r>
          </w:p>
        </w:tc>
        <w:tc>
          <w:tcPr>
            <w:tcW w:type="dxa" w:w="3470"/>
            <w:vAlign w:val="center"/>
          </w:tcPr>
          <w:p>
            <w:pPr>
              <w:keepNext w:val="0"/>
              <w:spacing w:line="320" w:lineRule="exact" w:after="0" w:before="0"/>
              <w:ind w:firstLine="0"/>
              <w:jc w:val="left"/>
            </w:pPr>
            <w:r>
              <w:rPr>
                <w:b w:val="0"/>
                <w:sz w:val="21"/>
              </w:rPr>
              <w:t>标注环节</w:t>
            </w:r>
          </w:p>
        </w:tc>
      </w:tr>
      <w:tr>
        <w:trPr>
          <w:cantSplit/>
        </w:trPr>
        <w:tc>
          <w:tcPr>
            <w:tcW w:type="dxa" w:w="2120"/>
            <w:vAlign w:val="center"/>
          </w:tcPr>
          <w:p>
            <w:pPr>
              <w:keepNext w:val="0"/>
              <w:spacing w:line="320" w:lineRule="exact" w:after="0" w:before="0"/>
              <w:ind w:firstLine="0"/>
              <w:jc w:val="left"/>
            </w:pPr>
            <w:r>
              <w:rPr>
                <w:b w:val="0"/>
                <w:sz w:val="21"/>
              </w:rPr>
              <w:t>质检与验证</w:t>
            </w:r>
          </w:p>
        </w:tc>
        <w:tc>
          <w:tcPr>
            <w:tcW w:type="dxa" w:w="4048"/>
            <w:vAlign w:val="center"/>
          </w:tcPr>
          <w:p>
            <w:pPr>
              <w:keepNext w:val="0"/>
              <w:spacing w:line="320" w:lineRule="exact" w:after="0" w:before="0"/>
              <w:ind w:firstLine="0"/>
              <w:jc w:val="left"/>
            </w:pPr>
            <w:r>
              <w:rPr>
                <w:b w:val="0"/>
                <w:sz w:val="21"/>
              </w:rPr>
              <w:t>口径冲突、值域越界</w:t>
            </w:r>
          </w:p>
        </w:tc>
        <w:tc>
          <w:tcPr>
            <w:tcW w:type="dxa" w:w="3470"/>
            <w:vAlign w:val="center"/>
          </w:tcPr>
          <w:p>
            <w:pPr>
              <w:keepNext w:val="0"/>
              <w:spacing w:line="320" w:lineRule="exact" w:after="0" w:before="0"/>
              <w:ind w:firstLine="0"/>
              <w:jc w:val="left"/>
            </w:pPr>
            <w:r>
              <w:rPr>
                <w:b w:val="0"/>
                <w:sz w:val="21"/>
              </w:rPr>
              <w:t>质检与验证环节</w:t>
            </w:r>
          </w:p>
        </w:tc>
      </w:tr>
      <w:tr>
        <w:trPr>
          <w:cantSplit/>
        </w:trPr>
        <w:tc>
          <w:tcPr>
            <w:tcW w:type="dxa" w:w="2120"/>
            <w:vAlign w:val="center"/>
          </w:tcPr>
          <w:p>
            <w:pPr>
              <w:keepNext w:val="0"/>
              <w:spacing w:line="320" w:lineRule="exact" w:after="0" w:before="0"/>
              <w:ind w:firstLine="0"/>
              <w:jc w:val="left"/>
            </w:pPr>
            <w:r>
              <w:rPr>
                <w:b w:val="0"/>
                <w:sz w:val="21"/>
              </w:rPr>
              <w:t>知识抽取</w:t>
            </w:r>
          </w:p>
        </w:tc>
        <w:tc>
          <w:tcPr>
            <w:tcW w:type="dxa" w:w="4048"/>
            <w:vAlign w:val="center"/>
          </w:tcPr>
          <w:p>
            <w:pPr>
              <w:keepNext w:val="0"/>
              <w:spacing w:line="320" w:lineRule="exact" w:after="0" w:before="0"/>
              <w:ind w:firstLine="0"/>
              <w:jc w:val="left"/>
            </w:pPr>
            <w:r>
              <w:rPr>
                <w:b w:val="0"/>
                <w:sz w:val="21"/>
              </w:rPr>
              <w:t>新故障模式、新工艺参数项、新缺陷表述</w:t>
            </w:r>
          </w:p>
        </w:tc>
        <w:tc>
          <w:tcPr>
            <w:tcW w:type="dxa" w:w="3470"/>
            <w:vAlign w:val="center"/>
          </w:tcPr>
          <w:p>
            <w:pPr>
              <w:keepNext w:val="0"/>
              <w:spacing w:line="320" w:lineRule="exact" w:after="0" w:before="0"/>
              <w:ind w:firstLine="0"/>
              <w:jc w:val="left"/>
            </w:pPr>
            <w:r>
              <w:rPr>
                <w:b w:val="0"/>
                <w:sz w:val="21"/>
              </w:rPr>
              <w:t>知识库环节</w:t>
            </w:r>
          </w:p>
        </w:tc>
      </w:tr>
      <w:tr>
        <w:trPr>
          <w:cantSplit/>
        </w:trPr>
        <w:tc>
          <w:tcPr>
            <w:tcW w:type="dxa" w:w="2120"/>
            <w:vAlign w:val="center"/>
          </w:tcPr>
          <w:p>
            <w:pPr>
              <w:keepNext w:val="0"/>
              <w:spacing w:line="320" w:lineRule="exact" w:after="0" w:before="0"/>
              <w:ind w:firstLine="0"/>
              <w:jc w:val="left"/>
            </w:pPr>
            <w:r>
              <w:rPr>
                <w:b w:val="0"/>
                <w:sz w:val="21"/>
              </w:rPr>
              <w:t>场景验证</w:t>
            </w:r>
          </w:p>
        </w:tc>
        <w:tc>
          <w:tcPr>
            <w:tcW w:type="dxa" w:w="4048"/>
            <w:vAlign w:val="center"/>
          </w:tcPr>
          <w:p>
            <w:pPr>
              <w:keepNext w:val="0"/>
              <w:spacing w:line="320" w:lineRule="exact" w:after="0" w:before="0"/>
              <w:ind w:firstLine="0"/>
              <w:jc w:val="left"/>
            </w:pPr>
            <w:r>
              <w:rPr>
                <w:b w:val="0"/>
                <w:sz w:val="21"/>
              </w:rPr>
              <w:t>业务对象对应不上的情形</w:t>
            </w:r>
          </w:p>
        </w:tc>
        <w:tc>
          <w:tcPr>
            <w:tcW w:type="dxa" w:w="3470"/>
            <w:vAlign w:val="center"/>
          </w:tcPr>
          <w:p>
            <w:pPr>
              <w:keepNext w:val="0"/>
              <w:spacing w:line="320" w:lineRule="exact" w:after="0" w:before="0"/>
              <w:ind w:firstLine="0"/>
              <w:jc w:val="left"/>
            </w:pPr>
            <w:r>
              <w:rPr>
                <w:b w:val="0"/>
                <w:sz w:val="21"/>
              </w:rPr>
              <w:t>场景验证环节</w:t>
            </w:r>
          </w:p>
        </w:tc>
      </w:tr>
      <w:tr>
        <w:trPr>
          <w:cantSplit/>
        </w:trPr>
        <w:tc>
          <w:tcPr>
            <w:tcW w:type="dxa" w:w="2120"/>
            <w:vAlign w:val="center"/>
          </w:tcPr>
          <w:p>
            <w:pPr>
              <w:keepNext w:val="0"/>
              <w:spacing w:line="320" w:lineRule="exact" w:after="0" w:before="0"/>
              <w:ind w:firstLine="0"/>
              <w:jc w:val="left"/>
            </w:pPr>
            <w:r>
              <w:rPr>
                <w:b w:val="0"/>
                <w:sz w:val="21"/>
              </w:rPr>
              <w:t>数据治理</w:t>
            </w:r>
          </w:p>
        </w:tc>
        <w:tc>
          <w:tcPr>
            <w:tcW w:type="dxa" w:w="4048"/>
            <w:vAlign w:val="center"/>
          </w:tcPr>
          <w:p>
            <w:pPr>
              <w:keepNext w:val="0"/>
              <w:spacing w:line="320" w:lineRule="exact" w:after="0" w:before="0"/>
              <w:ind w:firstLine="0"/>
              <w:jc w:val="left"/>
            </w:pPr>
            <w:r>
              <w:rPr>
                <w:b w:val="0"/>
                <w:sz w:val="21"/>
              </w:rPr>
              <w:t>标准修订带来的术语变更</w:t>
            </w:r>
          </w:p>
        </w:tc>
        <w:tc>
          <w:tcPr>
            <w:tcW w:type="dxa" w:w="3470"/>
            <w:vAlign w:val="center"/>
          </w:tcPr>
          <w:p>
            <w:pPr>
              <w:keepNext w:val="0"/>
              <w:spacing w:line="320" w:lineRule="exact" w:after="0" w:before="0"/>
              <w:ind w:firstLine="0"/>
              <w:jc w:val="left"/>
            </w:pPr>
            <w:r>
              <w:rPr>
                <w:b w:val="0"/>
                <w:sz w:val="21"/>
              </w:rPr>
              <w:t>数据治理环节</w:t>
            </w:r>
          </w:p>
        </w:tc>
      </w:tr>
    </w:tbl>
    <w:p>
      <w:pPr>
        <w:spacing w:after="40" w:line="240" w:lineRule="auto"/>
        <w:ind w:firstLine="0"/>
      </w:pPr>
      <w:r>
        <w:rPr>
          <w:sz w:val="4"/>
        </w:rPr>
      </w:r>
    </w:p>
    <w:p>
      <w:pPr>
        <w:jc w:val="both"/>
      </w:pPr>
      <w:r>
        <w:t>回流按双周一次集中处理：各环节的变更申请汇总后，经业务专家评审合并入下一版本。集中处理而非随到随改，是为了避免同一批次内出现两种口径。</w:t>
      </w:r>
    </w:p>
    <w:p>
      <w:pPr>
        <w:pStyle w:val="Heading3"/>
      </w:pPr>
      <w:r>
        <w:t>4.8.2 版本规则与影响评估</w:t>
      </w:r>
    </w:p>
    <w:p>
      <w:pPr>
        <w:pStyle w:val="Caption"/>
        <w:keepNext/>
      </w:pPr>
      <w:r>
        <w:t>表4-22 版本规则与影响评估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变更类型</w:t>
            </w:r>
          </w:p>
        </w:tc>
        <w:tc>
          <w:tcPr>
            <w:tcW w:type="dxa" w:w="2699"/>
            <w:vAlign w:val="center"/>
            <w:shd w:fill="EDF1F3"/>
          </w:tcPr>
          <w:p>
            <w:pPr>
              <w:keepNext/>
              <w:spacing w:line="320" w:lineRule="exact" w:after="0" w:before="0"/>
              <w:ind w:firstLine="0"/>
              <w:jc w:val="center"/>
            </w:pPr>
            <w:r>
              <w:rPr>
                <w:b/>
                <w:sz w:val="21"/>
              </w:rPr>
              <w:t>版本位</w:t>
            </w:r>
          </w:p>
        </w:tc>
        <w:tc>
          <w:tcPr>
            <w:tcW w:type="dxa" w:w="2409"/>
            <w:vAlign w:val="center"/>
            <w:shd w:fill="EDF1F3"/>
          </w:tcPr>
          <w:p>
            <w:pPr>
              <w:keepNext/>
              <w:spacing w:line="320" w:lineRule="exact" w:after="0" w:before="0"/>
              <w:ind w:firstLine="0"/>
              <w:jc w:val="center"/>
            </w:pPr>
            <w:r>
              <w:rPr>
                <w:b/>
                <w:sz w:val="21"/>
              </w:rPr>
              <w:t>影响评估</w:t>
            </w:r>
          </w:p>
        </w:tc>
        <w:tc>
          <w:tcPr>
            <w:tcW w:type="dxa" w:w="2891"/>
            <w:vAlign w:val="center"/>
            <w:shd w:fill="EDF1F3"/>
          </w:tcPr>
          <w:p>
            <w:pPr>
              <w:keepNext/>
              <w:spacing w:line="320" w:lineRule="exact" w:after="0" w:before="0"/>
              <w:ind w:firstLine="0"/>
              <w:jc w:val="center"/>
            </w:pPr>
            <w:r>
              <w:rPr>
                <w:b/>
                <w:sz w:val="21"/>
              </w:rPr>
              <w:t>已标注样本处置</w:t>
            </w:r>
          </w:p>
        </w:tc>
      </w:tr>
      <w:tr>
        <w:trPr>
          <w:cantSplit/>
        </w:trPr>
        <w:tc>
          <w:tcPr>
            <w:tcW w:type="dxa" w:w="1638"/>
            <w:vAlign w:val="center"/>
          </w:tcPr>
          <w:p>
            <w:pPr>
              <w:keepNext w:val="0"/>
              <w:spacing w:line="320" w:lineRule="exact" w:after="0" w:before="0"/>
              <w:ind w:firstLine="0"/>
              <w:jc w:val="left"/>
            </w:pPr>
            <w:r>
              <w:rPr>
                <w:b w:val="0"/>
                <w:sz w:val="21"/>
              </w:rPr>
              <w:t>新增实例（术语、故障模式、参数项）</w:t>
            </w:r>
          </w:p>
        </w:tc>
        <w:tc>
          <w:tcPr>
            <w:tcW w:type="dxa" w:w="2699"/>
            <w:vAlign w:val="center"/>
          </w:tcPr>
          <w:p>
            <w:pPr>
              <w:keepNext w:val="0"/>
              <w:spacing w:line="320" w:lineRule="exact" w:after="0" w:before="0"/>
              <w:ind w:firstLine="0"/>
              <w:jc w:val="left"/>
            </w:pPr>
            <w:r>
              <w:rPr>
                <w:b w:val="0"/>
                <w:sz w:val="21"/>
              </w:rPr>
              <w:t>次版本</w:t>
            </w:r>
          </w:p>
        </w:tc>
        <w:tc>
          <w:tcPr>
            <w:tcW w:type="dxa" w:w="2409"/>
            <w:vAlign w:val="center"/>
          </w:tcPr>
          <w:p>
            <w:pPr>
              <w:keepNext w:val="0"/>
              <w:spacing w:line="320" w:lineRule="exact" w:after="0" w:before="0"/>
              <w:ind w:firstLine="0"/>
              <w:jc w:val="left"/>
            </w:pPr>
            <w:r>
              <w:rPr>
                <w:b w:val="0"/>
                <w:sz w:val="21"/>
              </w:rPr>
              <w:t>评估是否与现有实例重叠</w:t>
            </w:r>
          </w:p>
        </w:tc>
        <w:tc>
          <w:tcPr>
            <w:tcW w:type="dxa" w:w="2891"/>
            <w:vAlign w:val="center"/>
          </w:tcPr>
          <w:p>
            <w:pPr>
              <w:keepNext w:val="0"/>
              <w:spacing w:line="320" w:lineRule="exact" w:after="0" w:before="0"/>
              <w:ind w:firstLine="0"/>
              <w:jc w:val="left"/>
            </w:pPr>
            <w:r>
              <w:rPr>
                <w:b w:val="0"/>
                <w:sz w:val="21"/>
              </w:rPr>
              <w:t>不受影响</w:t>
            </w:r>
          </w:p>
        </w:tc>
      </w:tr>
      <w:tr>
        <w:trPr>
          <w:cantSplit/>
        </w:trPr>
        <w:tc>
          <w:tcPr>
            <w:tcW w:type="dxa" w:w="1638"/>
            <w:vAlign w:val="center"/>
          </w:tcPr>
          <w:p>
            <w:pPr>
              <w:keepNext w:val="0"/>
              <w:spacing w:line="320" w:lineRule="exact" w:after="0" w:before="0"/>
              <w:ind w:firstLine="0"/>
              <w:jc w:val="left"/>
            </w:pPr>
            <w:r>
              <w:rPr>
                <w:b w:val="0"/>
                <w:sz w:val="21"/>
              </w:rPr>
              <w:t>修订实例属性</w:t>
            </w:r>
          </w:p>
        </w:tc>
        <w:tc>
          <w:tcPr>
            <w:tcW w:type="dxa" w:w="2699"/>
            <w:vAlign w:val="center"/>
          </w:tcPr>
          <w:p>
            <w:pPr>
              <w:keepNext w:val="0"/>
              <w:spacing w:line="320" w:lineRule="exact" w:after="0" w:before="0"/>
              <w:ind w:firstLine="0"/>
              <w:jc w:val="left"/>
            </w:pPr>
            <w:r>
              <w:rPr>
                <w:b w:val="0"/>
                <w:sz w:val="21"/>
              </w:rPr>
              <w:t>按语义兼容性确定主次版本</w:t>
            </w:r>
          </w:p>
        </w:tc>
        <w:tc>
          <w:tcPr>
            <w:tcW w:type="dxa" w:w="2409"/>
            <w:vAlign w:val="center"/>
          </w:tcPr>
          <w:p>
            <w:pPr>
              <w:keepNext w:val="0"/>
              <w:spacing w:line="320" w:lineRule="exact" w:after="0" w:before="0"/>
              <w:ind w:firstLine="0"/>
              <w:jc w:val="left"/>
            </w:pPr>
            <w:r>
              <w:rPr>
                <w:b w:val="0"/>
                <w:sz w:val="21"/>
              </w:rPr>
              <w:t>评估引用样本、知识条目和规则</w:t>
            </w:r>
          </w:p>
        </w:tc>
        <w:tc>
          <w:tcPr>
            <w:tcW w:type="dxa" w:w="2891"/>
            <w:vAlign w:val="center"/>
          </w:tcPr>
          <w:p>
            <w:pPr>
              <w:keepNext w:val="0"/>
              <w:spacing w:line="320" w:lineRule="exact" w:after="0" w:before="0"/>
              <w:ind w:firstLine="0"/>
              <w:jc w:val="left"/>
            </w:pPr>
            <w:r>
              <w:rPr>
                <w:b w:val="0"/>
                <w:sz w:val="21"/>
              </w:rPr>
              <w:t>非语义调整可审核映射，事实或含义变化重新标注与复核</w:t>
            </w:r>
          </w:p>
        </w:tc>
      </w:tr>
      <w:tr>
        <w:trPr>
          <w:cantSplit/>
        </w:trPr>
        <w:tc>
          <w:tcPr>
            <w:tcW w:type="dxa" w:w="1638"/>
            <w:vAlign w:val="center"/>
          </w:tcPr>
          <w:p>
            <w:pPr>
              <w:keepNext w:val="0"/>
              <w:spacing w:line="320" w:lineRule="exact" w:after="0" w:before="0"/>
              <w:ind w:firstLine="0"/>
              <w:jc w:val="left"/>
            </w:pPr>
            <w:r>
              <w:rPr>
                <w:b w:val="0"/>
                <w:sz w:val="21"/>
              </w:rPr>
              <w:t>新增类目或关系类型</w:t>
            </w:r>
          </w:p>
        </w:tc>
        <w:tc>
          <w:tcPr>
            <w:tcW w:type="dxa" w:w="2699"/>
            <w:vAlign w:val="center"/>
          </w:tcPr>
          <w:p>
            <w:pPr>
              <w:keepNext w:val="0"/>
              <w:spacing w:line="320" w:lineRule="exact" w:after="0" w:before="0"/>
              <w:ind w:firstLine="0"/>
              <w:jc w:val="left"/>
            </w:pPr>
            <w:r>
              <w:rPr>
                <w:b w:val="0"/>
                <w:sz w:val="21"/>
              </w:rPr>
              <w:t>主版本</w:t>
            </w:r>
          </w:p>
        </w:tc>
        <w:tc>
          <w:tcPr>
            <w:tcW w:type="dxa" w:w="2409"/>
            <w:vAlign w:val="center"/>
          </w:tcPr>
          <w:p>
            <w:pPr>
              <w:keepNext w:val="0"/>
              <w:spacing w:line="320" w:lineRule="exact" w:after="0" w:before="0"/>
              <w:ind w:firstLine="0"/>
              <w:jc w:val="left"/>
            </w:pPr>
            <w:r>
              <w:rPr>
                <w:b w:val="0"/>
                <w:sz w:val="21"/>
              </w:rPr>
              <w:t>评估工具适配及历史分类是否失真</w:t>
            </w:r>
          </w:p>
        </w:tc>
        <w:tc>
          <w:tcPr>
            <w:tcW w:type="dxa" w:w="2891"/>
            <w:vAlign w:val="center"/>
          </w:tcPr>
          <w:p>
            <w:pPr>
              <w:keepNext w:val="0"/>
              <w:spacing w:line="320" w:lineRule="exact" w:after="0" w:before="0"/>
              <w:ind w:firstLine="0"/>
              <w:jc w:val="left"/>
            </w:pPr>
            <w:r>
              <w:rPr>
                <w:b w:val="0"/>
                <w:sz w:val="21"/>
              </w:rPr>
              <w:t>按影响评估处理，新任务完成适配后启用</w:t>
            </w:r>
          </w:p>
        </w:tc>
      </w:tr>
      <w:tr>
        <w:trPr>
          <w:cantSplit/>
        </w:trPr>
        <w:tc>
          <w:tcPr>
            <w:tcW w:type="dxa" w:w="1638"/>
            <w:vAlign w:val="center"/>
          </w:tcPr>
          <w:p>
            <w:pPr>
              <w:keepNext w:val="0"/>
              <w:spacing w:line="320" w:lineRule="exact" w:after="0" w:before="0"/>
              <w:ind w:firstLine="0"/>
              <w:jc w:val="left"/>
            </w:pPr>
            <w:r>
              <w:rPr>
                <w:b w:val="0"/>
                <w:sz w:val="21"/>
              </w:rPr>
              <w:t>调整类目层级</w:t>
            </w:r>
          </w:p>
        </w:tc>
        <w:tc>
          <w:tcPr>
            <w:tcW w:type="dxa" w:w="2699"/>
            <w:vAlign w:val="center"/>
          </w:tcPr>
          <w:p>
            <w:pPr>
              <w:keepNext w:val="0"/>
              <w:spacing w:line="320" w:lineRule="exact" w:after="0" w:before="0"/>
              <w:ind w:firstLine="0"/>
              <w:jc w:val="left"/>
            </w:pPr>
            <w:r>
              <w:rPr>
                <w:b w:val="0"/>
                <w:sz w:val="21"/>
              </w:rPr>
              <w:t>主版本</w:t>
            </w:r>
          </w:p>
        </w:tc>
        <w:tc>
          <w:tcPr>
            <w:tcW w:type="dxa" w:w="2409"/>
            <w:vAlign w:val="center"/>
          </w:tcPr>
          <w:p>
            <w:pPr>
              <w:keepNext w:val="0"/>
              <w:spacing w:line="320" w:lineRule="exact" w:after="0" w:before="0"/>
              <w:ind w:firstLine="0"/>
              <w:jc w:val="left"/>
            </w:pPr>
            <w:r>
              <w:rPr>
                <w:b w:val="0"/>
                <w:sz w:val="21"/>
              </w:rPr>
              <w:t>评估层级路径变化的样本范围</w:t>
            </w:r>
          </w:p>
        </w:tc>
        <w:tc>
          <w:tcPr>
            <w:tcW w:type="dxa" w:w="2891"/>
            <w:vAlign w:val="center"/>
          </w:tcPr>
          <w:p>
            <w:pPr>
              <w:keepNext w:val="0"/>
              <w:spacing w:line="320" w:lineRule="exact" w:after="0" w:before="0"/>
              <w:ind w:firstLine="0"/>
              <w:jc w:val="left"/>
            </w:pPr>
            <w:r>
              <w:rPr>
                <w:b w:val="0"/>
                <w:sz w:val="21"/>
              </w:rPr>
              <w:t>自动映射或需重标，按层级变化幅度定</w:t>
            </w:r>
          </w:p>
        </w:tc>
      </w:tr>
      <w:tr>
        <w:trPr>
          <w:cantSplit/>
        </w:trPr>
        <w:tc>
          <w:tcPr>
            <w:tcW w:type="dxa" w:w="1638"/>
            <w:vAlign w:val="center"/>
          </w:tcPr>
          <w:p>
            <w:pPr>
              <w:keepNext w:val="0"/>
              <w:spacing w:line="320" w:lineRule="exact" w:after="0" w:before="0"/>
              <w:ind w:firstLine="0"/>
              <w:jc w:val="left"/>
            </w:pPr>
            <w:r>
              <w:rPr>
                <w:b w:val="0"/>
                <w:sz w:val="21"/>
              </w:rPr>
              <w:t>废弃实例</w:t>
            </w:r>
          </w:p>
        </w:tc>
        <w:tc>
          <w:tcPr>
            <w:tcW w:type="dxa" w:w="2699"/>
            <w:vAlign w:val="center"/>
          </w:tcPr>
          <w:p>
            <w:pPr>
              <w:keepNext w:val="0"/>
              <w:spacing w:line="320" w:lineRule="exact" w:after="0" w:before="0"/>
              <w:ind w:firstLine="0"/>
              <w:jc w:val="left"/>
            </w:pPr>
            <w:r>
              <w:rPr>
                <w:b w:val="0"/>
                <w:sz w:val="21"/>
              </w:rPr>
              <w:t>主版本</w:t>
            </w:r>
          </w:p>
        </w:tc>
        <w:tc>
          <w:tcPr>
            <w:tcW w:type="dxa" w:w="2409"/>
            <w:vAlign w:val="center"/>
          </w:tcPr>
          <w:p>
            <w:pPr>
              <w:keepNext w:val="0"/>
              <w:spacing w:line="320" w:lineRule="exact" w:after="0" w:before="0"/>
              <w:ind w:firstLine="0"/>
              <w:jc w:val="left"/>
            </w:pPr>
            <w:r>
              <w:rPr>
                <w:b w:val="0"/>
                <w:sz w:val="21"/>
              </w:rPr>
              <w:t>评估引用该实例的样本与知识条目</w:t>
            </w:r>
          </w:p>
        </w:tc>
        <w:tc>
          <w:tcPr>
            <w:tcW w:type="dxa" w:w="2891"/>
            <w:vAlign w:val="center"/>
          </w:tcPr>
          <w:p>
            <w:pPr>
              <w:keepNext w:val="0"/>
              <w:spacing w:line="320" w:lineRule="exact" w:after="0" w:before="0"/>
              <w:ind w:firstLine="0"/>
              <w:jc w:val="left"/>
            </w:pPr>
            <w:r>
              <w:rPr>
                <w:b w:val="0"/>
                <w:sz w:val="21"/>
              </w:rPr>
              <w:t>需重标；知识条目转入待审</w:t>
            </w:r>
          </w:p>
        </w:tc>
      </w:tr>
      <w:tr>
        <w:trPr>
          <w:cantSplit/>
        </w:trPr>
        <w:tc>
          <w:tcPr>
            <w:tcW w:type="dxa" w:w="1638"/>
            <w:vAlign w:val="center"/>
          </w:tcPr>
          <w:p>
            <w:pPr>
              <w:keepNext w:val="0"/>
              <w:spacing w:line="320" w:lineRule="exact" w:after="0" w:before="0"/>
              <w:ind w:firstLine="0"/>
              <w:jc w:val="left"/>
            </w:pPr>
            <w:r>
              <w:rPr>
                <w:b w:val="0"/>
                <w:sz w:val="21"/>
              </w:rPr>
              <w:t>值域收紧</w:t>
            </w:r>
          </w:p>
        </w:tc>
        <w:tc>
          <w:tcPr>
            <w:tcW w:type="dxa" w:w="2699"/>
            <w:vAlign w:val="center"/>
          </w:tcPr>
          <w:p>
            <w:pPr>
              <w:keepNext w:val="0"/>
              <w:spacing w:line="320" w:lineRule="exact" w:after="0" w:before="0"/>
              <w:ind w:firstLine="0"/>
              <w:jc w:val="left"/>
            </w:pPr>
            <w:r>
              <w:rPr>
                <w:b w:val="0"/>
                <w:sz w:val="21"/>
              </w:rPr>
              <w:t>主版本</w:t>
            </w:r>
          </w:p>
        </w:tc>
        <w:tc>
          <w:tcPr>
            <w:tcW w:type="dxa" w:w="2409"/>
            <w:vAlign w:val="center"/>
          </w:tcPr>
          <w:p>
            <w:pPr>
              <w:keepNext w:val="0"/>
              <w:spacing w:line="320" w:lineRule="exact" w:after="0" w:before="0"/>
              <w:ind w:firstLine="0"/>
              <w:jc w:val="left"/>
            </w:pPr>
            <w:r>
              <w:rPr>
                <w:b w:val="0"/>
                <w:sz w:val="21"/>
              </w:rPr>
              <w:t>评估越界取值的样本</w:t>
            </w:r>
          </w:p>
        </w:tc>
        <w:tc>
          <w:tcPr>
            <w:tcW w:type="dxa" w:w="2891"/>
            <w:vAlign w:val="center"/>
          </w:tcPr>
          <w:p>
            <w:pPr>
              <w:keepNext w:val="0"/>
              <w:spacing w:line="320" w:lineRule="exact" w:after="0" w:before="0"/>
              <w:ind w:firstLine="0"/>
              <w:jc w:val="left"/>
            </w:pPr>
            <w:r>
              <w:rPr>
                <w:b w:val="0"/>
                <w:sz w:val="21"/>
              </w:rPr>
              <w:t>越界样本需重标</w:t>
            </w:r>
          </w:p>
        </w:tc>
      </w:tr>
    </w:tbl>
    <w:p>
      <w:pPr>
        <w:spacing w:after="40" w:line="240" w:lineRule="auto"/>
        <w:ind w:firstLine="0"/>
      </w:pPr>
      <w:r>
        <w:rPr>
          <w:sz w:val="4"/>
        </w:rPr>
      </w:r>
    </w:p>
    <w:p>
      <w:pPr>
        <w:jc w:val="both"/>
      </w:pPr>
      <w:r>
        <w:t>受影响样本按三档处理：不受影响、自动映射、需重标。评估结论随版本发布说明一并给出。</w:t>
      </w:r>
    </w:p>
    <w:p>
      <w:pPr>
        <w:pStyle w:val="Heading3"/>
      </w:pPr>
      <w:r>
        <w:t>4.8.3 版本与下游作业的衔接</w:t>
      </w:r>
    </w:p>
    <w:p>
      <w:pPr>
        <w:jc w:val="both"/>
      </w:pPr>
      <w:r>
        <w:t>已发布版本冻结。一般新增内容在新批次起用；发现原版本存在安全风险、错误限值或关键语义错误时，立即停用受影响条目和任务，沿血缘定位样本并撤回可用状态。修订后重新终审、质检和验证，形成后继版本；不要求有错误的在用批次继续运行至结束。</w:t>
      </w:r>
    </w:p>
    <w:p>
      <w:pPr>
        <w:pStyle w:val="Heading2"/>
      </w:pPr>
      <w:r>
        <w:t>4.9 本体环节的输入、产出、验收与退回</w:t>
      </w:r>
    </w:p>
    <w:p>
      <w:pPr>
        <w:pStyle w:val="Caption"/>
        <w:keepNext/>
      </w:pPr>
      <w:r>
        <w:t>表4-23 本体环节的输入、产出、验收与退回</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项</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输入</w:t>
            </w:r>
          </w:p>
        </w:tc>
        <w:tc>
          <w:tcPr>
            <w:tcW w:type="dxa" w:w="7228"/>
            <w:vAlign w:val="center"/>
          </w:tcPr>
          <w:p>
            <w:pPr>
              <w:keepNext w:val="0"/>
              <w:spacing w:line="320" w:lineRule="exact" w:after="0" w:before="0"/>
              <w:ind w:firstLine="0"/>
              <w:jc w:val="left"/>
            </w:pPr>
            <w:r>
              <w:rPr>
                <w:b w:val="0"/>
                <w:sz w:val="21"/>
              </w:rPr>
              <w:t>预处理产出的结构化长文本与术语候选；主数据、PLM、EAM、QMS 的编码；数据治理发布的相关标准；企业机械制图标准与工艺编制准则；各环节的回流变更申请</w:t>
            </w:r>
          </w:p>
        </w:tc>
      </w:tr>
      <w:tr>
        <w:trPr>
          <w:cantSplit/>
        </w:trPr>
        <w:tc>
          <w:tcPr>
            <w:tcW w:type="dxa" w:w="2409"/>
            <w:vAlign w:val="center"/>
          </w:tcPr>
          <w:p>
            <w:pPr>
              <w:keepNext w:val="0"/>
              <w:spacing w:line="320" w:lineRule="exact" w:after="0" w:before="0"/>
              <w:ind w:firstLine="0"/>
              <w:jc w:val="left"/>
            </w:pPr>
            <w:r>
              <w:rPr>
                <w:b w:val="0"/>
                <w:sz w:val="21"/>
              </w:rPr>
              <w:t>产出</w:t>
            </w:r>
          </w:p>
        </w:tc>
        <w:tc>
          <w:tcPr>
            <w:tcW w:type="dxa" w:w="7228"/>
            <w:vAlign w:val="center"/>
          </w:tcPr>
          <w:p>
            <w:pPr>
              <w:keepNext w:val="0"/>
              <w:spacing w:line="320" w:lineRule="exact" w:after="0" w:before="0"/>
              <w:ind w:firstLine="0"/>
              <w:jc w:val="left"/>
            </w:pPr>
            <w:r>
              <w:rPr>
                <w:b w:val="0"/>
                <w:sz w:val="21"/>
              </w:rPr>
              <w:t>本体文件、术语表、同义词别名表、编码缺口清单、版本发布说明</w:t>
            </w:r>
          </w:p>
        </w:tc>
      </w:tr>
      <w:tr>
        <w:trPr>
          <w:cantSplit/>
        </w:trPr>
        <w:tc>
          <w:tcPr>
            <w:tcW w:type="dxa" w:w="2409"/>
            <w:vAlign w:val="center"/>
          </w:tcPr>
          <w:p>
            <w:pPr>
              <w:keepNext w:val="0"/>
              <w:spacing w:line="320" w:lineRule="exact" w:after="0" w:before="0"/>
              <w:ind w:firstLine="0"/>
              <w:jc w:val="left"/>
            </w:pPr>
            <w:r>
              <w:rPr>
                <w:b w:val="0"/>
                <w:sz w:val="21"/>
              </w:rPr>
              <w:t>验收方</w:t>
            </w:r>
          </w:p>
        </w:tc>
        <w:tc>
          <w:tcPr>
            <w:tcW w:type="dxa" w:w="7228"/>
            <w:vAlign w:val="center"/>
          </w:tcPr>
          <w:p>
            <w:pPr>
              <w:keepNext w:val="0"/>
              <w:spacing w:line="320" w:lineRule="exact" w:after="0" w:before="0"/>
              <w:ind w:firstLine="0"/>
              <w:jc w:val="left"/>
            </w:pPr>
            <w:r>
              <w:rPr>
                <w:b w:val="0"/>
                <w:sz w:val="21"/>
              </w:rPr>
              <w:t>甲方业务部门（按类目分别确认）＋ 数据治理环节</w:t>
            </w:r>
          </w:p>
        </w:tc>
      </w:tr>
      <w:tr>
        <w:trPr>
          <w:cantSplit/>
        </w:trPr>
        <w:tc>
          <w:tcPr>
            <w:tcW w:type="dxa" w:w="2409"/>
            <w:vAlign w:val="center"/>
          </w:tcPr>
          <w:p>
            <w:pPr>
              <w:keepNext w:val="0"/>
              <w:spacing w:line="320" w:lineRule="exact" w:after="0" w:before="0"/>
              <w:ind w:firstLine="0"/>
              <w:jc w:val="left"/>
            </w:pPr>
            <w:r>
              <w:rPr>
                <w:b w:val="0"/>
                <w:sz w:val="21"/>
              </w:rPr>
              <w:t>验收方式</w:t>
            </w:r>
          </w:p>
        </w:tc>
        <w:tc>
          <w:tcPr>
            <w:tcW w:type="dxa" w:w="7228"/>
            <w:vAlign w:val="center"/>
          </w:tcPr>
          <w:p>
            <w:pPr>
              <w:keepNext w:val="0"/>
              <w:spacing w:line="320" w:lineRule="exact" w:after="0" w:before="0"/>
              <w:ind w:firstLine="0"/>
              <w:jc w:val="left"/>
            </w:pPr>
            <w:r>
              <w:rPr>
                <w:b w:val="0"/>
                <w:sz w:val="21"/>
              </w:rPr>
              <w:t>类目与关系完整性自检 ＋ 编码映射覆盖统计 ＋ 业务专家分类目评审</w:t>
            </w:r>
          </w:p>
        </w:tc>
      </w:tr>
      <w:tr>
        <w:trPr>
          <w:cantSplit/>
        </w:trPr>
        <w:tc>
          <w:tcPr>
            <w:tcW w:type="dxa" w:w="2409"/>
            <w:vAlign w:val="center"/>
          </w:tcPr>
          <w:p>
            <w:pPr>
              <w:keepNext w:val="0"/>
              <w:spacing w:line="320" w:lineRule="exact" w:after="0" w:before="0"/>
              <w:ind w:firstLine="0"/>
              <w:jc w:val="left"/>
            </w:pPr>
            <w:r>
              <w:rPr>
                <w:b w:val="0"/>
                <w:sz w:val="21"/>
              </w:rPr>
              <w:t>退回路径</w:t>
            </w:r>
          </w:p>
        </w:tc>
        <w:tc>
          <w:tcPr>
            <w:tcW w:type="dxa" w:w="7228"/>
            <w:vAlign w:val="center"/>
          </w:tcPr>
          <w:p>
            <w:pPr>
              <w:keepNext w:val="0"/>
              <w:spacing w:line="320" w:lineRule="exact" w:after="0" w:before="0"/>
              <w:ind w:firstLine="0"/>
              <w:jc w:val="left"/>
            </w:pPr>
            <w:r>
              <w:rPr>
                <w:b w:val="0"/>
                <w:sz w:val="21"/>
              </w:rPr>
              <w:t>口径门不通过则版本不予发布，本体维护岗按评审意见修订后重新提交；受影响的标注与合成口径暂不变更</w:t>
            </w:r>
          </w:p>
        </w:tc>
      </w:tr>
    </w:tbl>
    <w:p>
      <w:pPr>
        <w:spacing w:after="40" w:line="240" w:lineRule="auto"/>
        <w:ind w:firstLine="0"/>
      </w:pPr>
      <w:r>
        <w:rPr>
          <w:sz w:val="4"/>
        </w:rPr>
      </w:r>
    </w:p>
    <w:p>
      <w:pPr>
        <w:pStyle w:val="Heading2"/>
      </w:pPr>
      <w:r>
        <w:t>4.10 本体环节的质量控制点</w:t>
      </w:r>
    </w:p>
    <w:p>
      <w:pPr>
        <w:pStyle w:val="Caption"/>
        <w:keepNext/>
      </w:pPr>
      <w:r>
        <w:t>表4-24 本体环节的质量控制点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控制点</w:t>
            </w:r>
          </w:p>
        </w:tc>
        <w:tc>
          <w:tcPr>
            <w:tcW w:type="dxa" w:w="4048"/>
            <w:vAlign w:val="center"/>
            <w:shd w:fill="EDF1F3"/>
          </w:tcPr>
          <w:p>
            <w:pPr>
              <w:keepNext/>
              <w:spacing w:line="320" w:lineRule="exact" w:after="0" w:before="0"/>
              <w:ind w:firstLine="0"/>
              <w:jc w:val="center"/>
            </w:pPr>
            <w:r>
              <w:rPr>
                <w:b/>
                <w:sz w:val="21"/>
              </w:rPr>
              <w:t>方法</w:t>
            </w:r>
          </w:p>
        </w:tc>
        <w:tc>
          <w:tcPr>
            <w:tcW w:type="dxa" w:w="3470"/>
            <w:vAlign w:val="center"/>
            <w:shd w:fill="EDF1F3"/>
          </w:tcPr>
          <w:p>
            <w:pPr>
              <w:keepNext/>
              <w:spacing w:line="320" w:lineRule="exact" w:after="0" w:before="0"/>
              <w:ind w:firstLine="0"/>
              <w:jc w:val="center"/>
            </w:pPr>
            <w:r>
              <w:rPr>
                <w:b/>
                <w:sz w:val="21"/>
              </w:rPr>
              <w:t>判定口径</w:t>
            </w:r>
          </w:p>
        </w:tc>
      </w:tr>
      <w:tr>
        <w:trPr>
          <w:cantSplit/>
        </w:trPr>
        <w:tc>
          <w:tcPr>
            <w:tcW w:type="dxa" w:w="2120"/>
            <w:vAlign w:val="center"/>
          </w:tcPr>
          <w:p>
            <w:pPr>
              <w:keepNext w:val="0"/>
              <w:spacing w:line="320" w:lineRule="exact" w:after="0" w:before="0"/>
              <w:ind w:firstLine="0"/>
              <w:jc w:val="left"/>
            </w:pPr>
            <w:r>
              <w:rPr>
                <w:b w:val="0"/>
                <w:sz w:val="21"/>
              </w:rPr>
              <w:t>类目完整</w:t>
            </w:r>
          </w:p>
        </w:tc>
        <w:tc>
          <w:tcPr>
            <w:tcW w:type="dxa" w:w="4048"/>
            <w:vAlign w:val="center"/>
          </w:tcPr>
          <w:p>
            <w:pPr>
              <w:keepNext w:val="0"/>
              <w:spacing w:line="320" w:lineRule="exact" w:after="0" w:before="0"/>
              <w:ind w:firstLine="0"/>
              <w:jc w:val="left"/>
            </w:pPr>
            <w:r>
              <w:rPr>
                <w:b w:val="0"/>
                <w:sz w:val="21"/>
              </w:rPr>
              <w:t>对照  的七类目逐项核对</w:t>
            </w:r>
          </w:p>
        </w:tc>
        <w:tc>
          <w:tcPr>
            <w:tcW w:type="dxa" w:w="3470"/>
            <w:vAlign w:val="center"/>
          </w:tcPr>
          <w:p>
            <w:pPr>
              <w:keepNext w:val="0"/>
              <w:spacing w:line="320" w:lineRule="exact" w:after="0" w:before="0"/>
              <w:ind w:firstLine="0"/>
              <w:jc w:val="left"/>
            </w:pPr>
            <w:r>
              <w:rPr>
                <w:b w:val="0"/>
                <w:sz w:val="21"/>
              </w:rPr>
              <w:t>七类目及项目要求对象齐备，属性、关系和适用场景经过核验；以真实来源构建实例</w:t>
            </w:r>
          </w:p>
        </w:tc>
      </w:tr>
      <w:tr>
        <w:trPr>
          <w:cantSplit/>
        </w:trPr>
        <w:tc>
          <w:tcPr>
            <w:tcW w:type="dxa" w:w="2120"/>
            <w:vAlign w:val="center"/>
          </w:tcPr>
          <w:p>
            <w:pPr>
              <w:keepNext w:val="0"/>
              <w:spacing w:line="320" w:lineRule="exact" w:after="0" w:before="0"/>
              <w:ind w:firstLine="0"/>
              <w:jc w:val="left"/>
            </w:pPr>
            <w:r>
              <w:rPr>
                <w:b w:val="0"/>
                <w:sz w:val="21"/>
              </w:rPr>
              <w:t>指定层级关系无环</w:t>
            </w:r>
          </w:p>
        </w:tc>
        <w:tc>
          <w:tcPr>
            <w:tcW w:type="dxa" w:w="4048"/>
            <w:vAlign w:val="center"/>
          </w:tcPr>
          <w:p>
            <w:pPr>
              <w:keepNext w:val="0"/>
              <w:spacing w:line="320" w:lineRule="exact" w:after="0" w:before="0"/>
              <w:ind w:firstLine="0"/>
              <w:jc w:val="left"/>
            </w:pPr>
            <w:r>
              <w:rPr>
                <w:b w:val="0"/>
                <w:sz w:val="21"/>
              </w:rPr>
              <w:t>层次包含与工艺前后依赖的环检测</w:t>
            </w:r>
          </w:p>
        </w:tc>
        <w:tc>
          <w:tcPr>
            <w:tcW w:type="dxa" w:w="3470"/>
            <w:vAlign w:val="center"/>
          </w:tcPr>
          <w:p>
            <w:pPr>
              <w:keepNext w:val="0"/>
              <w:spacing w:line="320" w:lineRule="exact" w:after="0" w:before="0"/>
              <w:ind w:firstLine="0"/>
              <w:jc w:val="left"/>
            </w:pPr>
            <w:r>
              <w:rPr>
                <w:b w:val="0"/>
                <w:sz w:val="21"/>
              </w:rPr>
              <w:t>发现环即判不通过</w:t>
            </w:r>
          </w:p>
        </w:tc>
      </w:tr>
      <w:tr>
        <w:trPr>
          <w:cantSplit/>
        </w:trPr>
        <w:tc>
          <w:tcPr>
            <w:tcW w:type="dxa" w:w="2120"/>
            <w:vAlign w:val="center"/>
          </w:tcPr>
          <w:p>
            <w:pPr>
              <w:keepNext w:val="0"/>
              <w:spacing w:line="320" w:lineRule="exact" w:after="0" w:before="0"/>
              <w:ind w:firstLine="0"/>
              <w:jc w:val="left"/>
            </w:pPr>
            <w:r>
              <w:rPr>
                <w:b w:val="0"/>
                <w:sz w:val="21"/>
              </w:rPr>
              <w:t>值域合规</w:t>
            </w:r>
          </w:p>
        </w:tc>
        <w:tc>
          <w:tcPr>
            <w:tcW w:type="dxa" w:w="4048"/>
            <w:vAlign w:val="center"/>
          </w:tcPr>
          <w:p>
            <w:pPr>
              <w:keepNext w:val="0"/>
              <w:spacing w:line="320" w:lineRule="exact" w:after="0" w:before="0"/>
              <w:ind w:firstLine="0"/>
              <w:jc w:val="left"/>
            </w:pPr>
            <w:r>
              <w:rPr>
                <w:b w:val="0"/>
                <w:sz w:val="21"/>
              </w:rPr>
              <w:t>属性取值与参考数据标准比对</w:t>
            </w:r>
          </w:p>
        </w:tc>
        <w:tc>
          <w:tcPr>
            <w:tcW w:type="dxa" w:w="3470"/>
            <w:vAlign w:val="center"/>
          </w:tcPr>
          <w:p>
            <w:pPr>
              <w:keepNext w:val="0"/>
              <w:spacing w:line="320" w:lineRule="exact" w:after="0" w:before="0"/>
              <w:ind w:firstLine="0"/>
              <w:jc w:val="left"/>
            </w:pPr>
            <w:r>
              <w:rPr>
                <w:b w:val="0"/>
                <w:sz w:val="21"/>
              </w:rPr>
              <w:t>越界取值登记为新值候选，不直接写入</w:t>
            </w:r>
          </w:p>
        </w:tc>
      </w:tr>
      <w:tr>
        <w:trPr>
          <w:cantSplit/>
        </w:trPr>
        <w:tc>
          <w:tcPr>
            <w:tcW w:type="dxa" w:w="2120"/>
            <w:vAlign w:val="center"/>
          </w:tcPr>
          <w:p>
            <w:pPr>
              <w:keepNext w:val="0"/>
              <w:spacing w:line="320" w:lineRule="exact" w:after="0" w:before="0"/>
              <w:ind w:firstLine="0"/>
              <w:jc w:val="left"/>
            </w:pPr>
            <w:r>
              <w:rPr>
                <w:b w:val="0"/>
                <w:sz w:val="21"/>
              </w:rPr>
              <w:t>术语唯一</w:t>
            </w:r>
          </w:p>
        </w:tc>
        <w:tc>
          <w:tcPr>
            <w:tcW w:type="dxa" w:w="4048"/>
            <w:vAlign w:val="center"/>
          </w:tcPr>
          <w:p>
            <w:pPr>
              <w:keepNext w:val="0"/>
              <w:spacing w:line="320" w:lineRule="exact" w:after="0" w:before="0"/>
              <w:ind w:firstLine="0"/>
              <w:jc w:val="left"/>
            </w:pPr>
            <w:r>
              <w:rPr>
                <w:b w:val="0"/>
                <w:sz w:val="21"/>
              </w:rPr>
              <w:t>同一概念是否存在多个标准词</w:t>
            </w:r>
          </w:p>
        </w:tc>
        <w:tc>
          <w:tcPr>
            <w:tcW w:type="dxa" w:w="3470"/>
            <w:vAlign w:val="center"/>
          </w:tcPr>
          <w:p>
            <w:pPr>
              <w:keepNext w:val="0"/>
              <w:spacing w:line="320" w:lineRule="exact" w:after="0" w:before="0"/>
              <w:ind w:firstLine="0"/>
              <w:jc w:val="left"/>
            </w:pPr>
            <w:r>
              <w:rPr>
                <w:b w:val="0"/>
                <w:sz w:val="21"/>
              </w:rPr>
              <w:t>一概念一标准词，其余入别名表</w:t>
            </w:r>
          </w:p>
        </w:tc>
      </w:tr>
      <w:tr>
        <w:trPr>
          <w:cantSplit/>
        </w:trPr>
        <w:tc>
          <w:tcPr>
            <w:tcW w:type="dxa" w:w="2120"/>
            <w:vAlign w:val="center"/>
          </w:tcPr>
          <w:p>
            <w:pPr>
              <w:keepNext w:val="0"/>
              <w:spacing w:line="320" w:lineRule="exact" w:after="0" w:before="0"/>
              <w:ind w:firstLine="0"/>
              <w:jc w:val="left"/>
            </w:pPr>
            <w:r>
              <w:rPr>
                <w:b w:val="0"/>
                <w:sz w:val="21"/>
              </w:rPr>
              <w:t>编码可映射</w:t>
            </w:r>
          </w:p>
        </w:tc>
        <w:tc>
          <w:tcPr>
            <w:tcW w:type="dxa" w:w="4048"/>
            <w:vAlign w:val="center"/>
          </w:tcPr>
          <w:p>
            <w:pPr>
              <w:keepNext w:val="0"/>
              <w:spacing w:line="320" w:lineRule="exact" w:after="0" w:before="0"/>
              <w:ind w:firstLine="0"/>
              <w:jc w:val="left"/>
            </w:pPr>
            <w:r>
              <w:rPr>
                <w:b w:val="0"/>
                <w:sz w:val="21"/>
              </w:rPr>
              <w:t>映射双向查询测试</w:t>
            </w:r>
          </w:p>
        </w:tc>
        <w:tc>
          <w:tcPr>
            <w:tcW w:type="dxa" w:w="3470"/>
            <w:vAlign w:val="center"/>
          </w:tcPr>
          <w:p>
            <w:pPr>
              <w:keepNext w:val="0"/>
              <w:spacing w:line="320" w:lineRule="exact" w:after="0" w:before="0"/>
              <w:ind w:firstLine="0"/>
              <w:jc w:val="left"/>
            </w:pPr>
            <w:r>
              <w:rPr>
                <w:b w:val="0"/>
                <w:sz w:val="21"/>
              </w:rPr>
              <w:t>正式供样范围内应映射对象全部完成核验，其他缺口单列并落实补全任务</w:t>
            </w:r>
          </w:p>
        </w:tc>
      </w:tr>
      <w:tr>
        <w:trPr>
          <w:cantSplit/>
        </w:trPr>
        <w:tc>
          <w:tcPr>
            <w:tcW w:type="dxa" w:w="2120"/>
            <w:vAlign w:val="center"/>
          </w:tcPr>
          <w:p>
            <w:pPr>
              <w:keepNext w:val="0"/>
              <w:spacing w:line="320" w:lineRule="exact" w:after="0" w:before="0"/>
              <w:ind w:firstLine="0"/>
              <w:jc w:val="left"/>
            </w:pPr>
            <w:r>
              <w:rPr>
                <w:b w:val="0"/>
                <w:sz w:val="21"/>
              </w:rPr>
              <w:t>场景对象对应</w:t>
            </w:r>
          </w:p>
        </w:tc>
        <w:tc>
          <w:tcPr>
            <w:tcW w:type="dxa" w:w="4048"/>
            <w:vAlign w:val="center"/>
          </w:tcPr>
          <w:p>
            <w:pPr>
              <w:keepNext w:val="0"/>
              <w:spacing w:line="320" w:lineRule="exact" w:after="0" w:before="0"/>
              <w:ind w:firstLine="0"/>
              <w:jc w:val="left"/>
            </w:pPr>
            <w:r>
              <w:rPr>
                <w:b w:val="0"/>
                <w:sz w:val="21"/>
              </w:rPr>
              <w:t>与各验证场景的业务对象清单逐项核对</w:t>
            </w:r>
          </w:p>
        </w:tc>
        <w:tc>
          <w:tcPr>
            <w:tcW w:type="dxa" w:w="3470"/>
            <w:vAlign w:val="center"/>
          </w:tcPr>
          <w:p>
            <w:pPr>
              <w:keepNext w:val="0"/>
              <w:spacing w:line="320" w:lineRule="exact" w:after="0" w:before="0"/>
              <w:ind w:firstLine="0"/>
              <w:jc w:val="left"/>
            </w:pPr>
            <w:r>
              <w:rPr>
                <w:b w:val="0"/>
                <w:sz w:val="21"/>
              </w:rPr>
              <w:t>对应不上的登记为缺口并补充实例</w:t>
            </w:r>
          </w:p>
        </w:tc>
      </w:tr>
      <w:tr>
        <w:trPr>
          <w:cantSplit/>
        </w:trPr>
        <w:tc>
          <w:tcPr>
            <w:tcW w:type="dxa" w:w="2120"/>
            <w:vAlign w:val="center"/>
          </w:tcPr>
          <w:p>
            <w:pPr>
              <w:keepNext w:val="0"/>
              <w:spacing w:line="320" w:lineRule="exact" w:after="0" w:before="0"/>
              <w:ind w:firstLine="0"/>
              <w:jc w:val="left"/>
            </w:pPr>
            <w:r>
              <w:rPr>
                <w:b w:val="0"/>
                <w:sz w:val="21"/>
              </w:rPr>
              <w:t>版本可追溯</w:t>
            </w:r>
          </w:p>
        </w:tc>
        <w:tc>
          <w:tcPr>
            <w:tcW w:type="dxa" w:w="4048"/>
            <w:vAlign w:val="center"/>
          </w:tcPr>
          <w:p>
            <w:pPr>
              <w:keepNext w:val="0"/>
              <w:spacing w:line="320" w:lineRule="exact" w:after="0" w:before="0"/>
              <w:ind w:firstLine="0"/>
              <w:jc w:val="left"/>
            </w:pPr>
            <w:r>
              <w:rPr>
                <w:b w:val="0"/>
                <w:sz w:val="21"/>
              </w:rPr>
              <w:t>版本发布说明与变更申请核对</w:t>
            </w:r>
          </w:p>
        </w:tc>
        <w:tc>
          <w:tcPr>
            <w:tcW w:type="dxa" w:w="3470"/>
            <w:vAlign w:val="center"/>
          </w:tcPr>
          <w:p>
            <w:pPr>
              <w:keepNext w:val="0"/>
              <w:spacing w:line="320" w:lineRule="exact" w:after="0" w:before="0"/>
              <w:ind w:firstLine="0"/>
              <w:jc w:val="left"/>
            </w:pPr>
            <w:r>
              <w:rPr>
                <w:b w:val="0"/>
                <w:sz w:val="21"/>
              </w:rPr>
              <w:t>每一变更可追到申请来源与评审结论</w:t>
            </w:r>
          </w:p>
        </w:tc>
      </w:tr>
    </w:tbl>
    <w:p>
      <w:pPr>
        <w:spacing w:after="40" w:line="240" w:lineRule="auto"/>
        <w:ind w:firstLine="0"/>
      </w:pPr>
      <w:r>
        <w:rPr>
          <w:sz w:val="4"/>
        </w:rPr>
      </w:r>
    </w:p>
    <w:p>
      <w:pPr>
        <w:pStyle w:val="Heading1"/>
      </w:pPr>
      <w:r>
        <w:t>5 知识库</w:t>
      </w:r>
    </w:p>
    <w:p>
      <w:pPr>
        <w:pStyle w:val="Heading2"/>
      </w:pPr>
      <w:r>
        <w:t>5.1 知识库的构成与本体的关系</w:t>
      </w:r>
    </w:p>
    <w:p>
      <w:pPr>
        <w:jc w:val="both"/>
      </w:pPr>
      <w:r>
        <w:t>知识库由五部分构成：结构化知识条目、文档类知识资产、两类核心知识图谱、九个业务域的四类知识库、统一检索索引。五部分共用一套本体口径——知识条目的类型取自本体类目，图谱的节点与边取自本体实体与关系类型，检索索引的同义词扩展取自本体别名表。</w:t>
      </w:r>
    </w:p>
    <w:p>
      <w:pPr>
        <w:pStyle w:val="Heading2"/>
      </w:pPr>
      <w:r>
        <w:t>5.2 结构化知识条目的抽取与出处登记</w:t>
      </w:r>
    </w:p>
    <w:p>
      <w:pPr>
        <w:jc w:val="both"/>
      </w:pPr>
      <w:r>
        <w:t>抽取来源为设备档案与说明书、维修记录、诊断报告、故障案例、技术标准、工艺编制准则、质量知识与管理制度，共八类资料。</w:t>
      </w:r>
    </w:p>
    <w:p>
      <w:pPr>
        <w:pStyle w:val="Heading3"/>
      </w:pPr>
      <w:r>
        <w:t>5.2.1 按资料类型的抽取重点</w:t>
      </w:r>
    </w:p>
    <w:p>
      <w:pPr>
        <w:pStyle w:val="Caption"/>
        <w:keepNext/>
      </w:pPr>
      <w:r>
        <w:t>表5-1 按资料类型的抽取重点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资料类型</w:t>
            </w:r>
          </w:p>
        </w:tc>
        <w:tc>
          <w:tcPr>
            <w:tcW w:type="dxa" w:w="2120"/>
            <w:vAlign w:val="center"/>
            <w:shd w:fill="EDF1F3"/>
          </w:tcPr>
          <w:p>
            <w:pPr>
              <w:keepNext/>
              <w:spacing w:line="320" w:lineRule="exact" w:after="0" w:before="0"/>
              <w:ind w:firstLine="0"/>
              <w:jc w:val="center"/>
            </w:pPr>
            <w:r>
              <w:rPr>
                <w:b/>
                <w:sz w:val="21"/>
              </w:rPr>
              <w:t>抽取实体</w:t>
            </w:r>
          </w:p>
        </w:tc>
        <w:tc>
          <w:tcPr>
            <w:tcW w:type="dxa" w:w="1928"/>
            <w:vAlign w:val="center"/>
            <w:shd w:fill="EDF1F3"/>
          </w:tcPr>
          <w:p>
            <w:pPr>
              <w:keepNext/>
              <w:spacing w:line="320" w:lineRule="exact" w:after="0" w:before="0"/>
              <w:ind w:firstLine="0"/>
              <w:jc w:val="center"/>
            </w:pPr>
            <w:r>
              <w:rPr>
                <w:b/>
                <w:sz w:val="21"/>
              </w:rPr>
              <w:t>抽取属性</w:t>
            </w:r>
          </w:p>
        </w:tc>
        <w:tc>
          <w:tcPr>
            <w:tcW w:type="dxa" w:w="1928"/>
            <w:vAlign w:val="center"/>
            <w:shd w:fill="EDF1F3"/>
          </w:tcPr>
          <w:p>
            <w:pPr>
              <w:keepNext/>
              <w:spacing w:line="320" w:lineRule="exact" w:after="0" w:before="0"/>
              <w:ind w:firstLine="0"/>
              <w:jc w:val="center"/>
            </w:pPr>
            <w:r>
              <w:rPr>
                <w:b/>
                <w:sz w:val="21"/>
              </w:rPr>
              <w:t>抽取关系</w:t>
            </w:r>
          </w:p>
        </w:tc>
        <w:tc>
          <w:tcPr>
            <w:tcW w:type="dxa" w:w="1928"/>
            <w:vAlign w:val="center"/>
            <w:shd w:fill="EDF1F3"/>
          </w:tcPr>
          <w:p>
            <w:pPr>
              <w:keepNext/>
              <w:spacing w:line="320" w:lineRule="exact" w:after="0" w:before="0"/>
              <w:ind w:firstLine="0"/>
              <w:jc w:val="center"/>
            </w:pPr>
            <w:r>
              <w:rPr>
                <w:b/>
                <w:sz w:val="21"/>
              </w:rPr>
              <w:t>终审分档</w:t>
            </w:r>
          </w:p>
        </w:tc>
      </w:tr>
      <w:tr>
        <w:trPr>
          <w:cantSplit/>
        </w:trPr>
        <w:tc>
          <w:tcPr>
            <w:tcW w:type="dxa" w:w="1735"/>
            <w:vAlign w:val="center"/>
          </w:tcPr>
          <w:p>
            <w:pPr>
              <w:keepNext w:val="0"/>
              <w:spacing w:line="320" w:lineRule="exact" w:after="0" w:before="0"/>
              <w:ind w:firstLine="0"/>
              <w:jc w:val="left"/>
            </w:pPr>
            <w:r>
              <w:rPr>
                <w:b w:val="0"/>
                <w:sz w:val="21"/>
              </w:rPr>
              <w:t>设备档案与说明书</w:t>
            </w:r>
          </w:p>
        </w:tc>
        <w:tc>
          <w:tcPr>
            <w:tcW w:type="dxa" w:w="2120"/>
            <w:vAlign w:val="center"/>
          </w:tcPr>
          <w:p>
            <w:pPr>
              <w:keepNext w:val="0"/>
              <w:spacing w:line="320" w:lineRule="exact" w:after="0" w:before="0"/>
              <w:ind w:firstLine="0"/>
              <w:jc w:val="left"/>
            </w:pPr>
            <w:r>
              <w:rPr>
                <w:b w:val="0"/>
                <w:sz w:val="21"/>
              </w:rPr>
              <w:t>设备、部件、测点、备件</w:t>
            </w:r>
          </w:p>
        </w:tc>
        <w:tc>
          <w:tcPr>
            <w:tcW w:type="dxa" w:w="1928"/>
            <w:vAlign w:val="center"/>
          </w:tcPr>
          <w:p>
            <w:pPr>
              <w:keepNext w:val="0"/>
              <w:spacing w:line="320" w:lineRule="exact" w:after="0" w:before="0"/>
              <w:ind w:firstLine="0"/>
              <w:jc w:val="left"/>
            </w:pPr>
            <w:r>
              <w:rPr>
                <w:b w:val="0"/>
                <w:sz w:val="21"/>
              </w:rPr>
              <w:t>型号、规格、参数范围、维护周期</w:t>
            </w:r>
          </w:p>
        </w:tc>
        <w:tc>
          <w:tcPr>
            <w:tcW w:type="dxa" w:w="1928"/>
            <w:vAlign w:val="center"/>
          </w:tcPr>
          <w:p>
            <w:pPr>
              <w:keepNext w:val="0"/>
              <w:spacing w:line="320" w:lineRule="exact" w:after="0" w:before="0"/>
              <w:ind w:firstLine="0"/>
              <w:jc w:val="left"/>
            </w:pPr>
            <w:r>
              <w:rPr>
                <w:b w:val="0"/>
                <w:sz w:val="21"/>
              </w:rPr>
              <w:t>层次包含、编码映射</w:t>
            </w:r>
          </w:p>
        </w:tc>
        <w:tc>
          <w:tcPr>
            <w:tcW w:type="dxa" w:w="1928"/>
            <w:vAlign w:val="center"/>
          </w:tcPr>
          <w:p>
            <w:pPr>
              <w:keepNext w:val="0"/>
              <w:spacing w:line="320" w:lineRule="exact" w:after="0" w:before="0"/>
              <w:ind w:firstLine="0"/>
              <w:jc w:val="left"/>
            </w:pPr>
            <w:r>
              <w:rPr>
                <w:b w:val="0"/>
                <w:sz w:val="21"/>
              </w:rPr>
              <w:t>逐条终审</w:t>
            </w:r>
          </w:p>
        </w:tc>
      </w:tr>
      <w:tr>
        <w:trPr>
          <w:cantSplit/>
        </w:trPr>
        <w:tc>
          <w:tcPr>
            <w:tcW w:type="dxa" w:w="1735"/>
            <w:vAlign w:val="center"/>
          </w:tcPr>
          <w:p>
            <w:pPr>
              <w:keepNext w:val="0"/>
              <w:spacing w:line="320" w:lineRule="exact" w:after="0" w:before="0"/>
              <w:ind w:firstLine="0"/>
              <w:jc w:val="left"/>
            </w:pPr>
            <w:r>
              <w:rPr>
                <w:b w:val="0"/>
                <w:sz w:val="21"/>
              </w:rPr>
              <w:t>维修记录</w:t>
            </w:r>
          </w:p>
        </w:tc>
        <w:tc>
          <w:tcPr>
            <w:tcW w:type="dxa" w:w="2120"/>
            <w:vAlign w:val="center"/>
          </w:tcPr>
          <w:p>
            <w:pPr>
              <w:keepNext w:val="0"/>
              <w:spacing w:line="320" w:lineRule="exact" w:after="0" w:before="0"/>
              <w:ind w:firstLine="0"/>
              <w:jc w:val="left"/>
            </w:pPr>
            <w:r>
              <w:rPr>
                <w:b w:val="0"/>
                <w:sz w:val="21"/>
              </w:rPr>
              <w:t>设备、部件、现象、处置措施、备件</w:t>
            </w:r>
          </w:p>
        </w:tc>
        <w:tc>
          <w:tcPr>
            <w:tcW w:type="dxa" w:w="1928"/>
            <w:vAlign w:val="center"/>
          </w:tcPr>
          <w:p>
            <w:pPr>
              <w:keepNext w:val="0"/>
              <w:spacing w:line="320" w:lineRule="exact" w:after="0" w:before="0"/>
              <w:ind w:firstLine="0"/>
              <w:jc w:val="left"/>
            </w:pPr>
            <w:r>
              <w:rPr>
                <w:b w:val="0"/>
                <w:sz w:val="21"/>
              </w:rPr>
              <w:t>发生时间、停机时长、更换件</w:t>
            </w:r>
          </w:p>
        </w:tc>
        <w:tc>
          <w:tcPr>
            <w:tcW w:type="dxa" w:w="1928"/>
            <w:vAlign w:val="center"/>
          </w:tcPr>
          <w:p>
            <w:pPr>
              <w:keepNext w:val="0"/>
              <w:spacing w:line="320" w:lineRule="exact" w:after="0" w:before="0"/>
              <w:ind w:firstLine="0"/>
              <w:jc w:val="left"/>
            </w:pPr>
            <w:r>
              <w:rPr>
                <w:b w:val="0"/>
                <w:sz w:val="21"/>
              </w:rPr>
              <w:t>因果、层次包含</w:t>
            </w:r>
          </w:p>
        </w:tc>
        <w:tc>
          <w:tcPr>
            <w:tcW w:type="dxa" w:w="1928"/>
            <w:vAlign w:val="center"/>
          </w:tcPr>
          <w:p>
            <w:pPr>
              <w:keepNext w:val="0"/>
              <w:spacing w:line="320" w:lineRule="exact" w:after="0" w:before="0"/>
              <w:ind w:firstLine="0"/>
              <w:jc w:val="left"/>
            </w:pPr>
            <w:r>
              <w:rPr>
                <w:b w:val="0"/>
                <w:sz w:val="21"/>
              </w:rPr>
              <w:t>逐条终审</w:t>
            </w:r>
          </w:p>
        </w:tc>
      </w:tr>
      <w:tr>
        <w:trPr>
          <w:cantSplit/>
        </w:trPr>
        <w:tc>
          <w:tcPr>
            <w:tcW w:type="dxa" w:w="1735"/>
            <w:vAlign w:val="center"/>
          </w:tcPr>
          <w:p>
            <w:pPr>
              <w:keepNext w:val="0"/>
              <w:spacing w:line="320" w:lineRule="exact" w:after="0" w:before="0"/>
              <w:ind w:firstLine="0"/>
              <w:jc w:val="left"/>
            </w:pPr>
            <w:r>
              <w:rPr>
                <w:b w:val="0"/>
                <w:sz w:val="21"/>
              </w:rPr>
              <w:t>诊断报告</w:t>
            </w:r>
          </w:p>
        </w:tc>
        <w:tc>
          <w:tcPr>
            <w:tcW w:type="dxa" w:w="2120"/>
            <w:vAlign w:val="center"/>
          </w:tcPr>
          <w:p>
            <w:pPr>
              <w:keepNext w:val="0"/>
              <w:spacing w:line="320" w:lineRule="exact" w:after="0" w:before="0"/>
              <w:ind w:firstLine="0"/>
              <w:jc w:val="left"/>
            </w:pPr>
            <w:r>
              <w:rPr>
                <w:b w:val="0"/>
                <w:sz w:val="21"/>
              </w:rPr>
              <w:t>设备、故障模式、原因、处置建议</w:t>
            </w:r>
          </w:p>
        </w:tc>
        <w:tc>
          <w:tcPr>
            <w:tcW w:type="dxa" w:w="1928"/>
            <w:vAlign w:val="center"/>
          </w:tcPr>
          <w:p>
            <w:pPr>
              <w:keepNext w:val="0"/>
              <w:spacing w:line="320" w:lineRule="exact" w:after="0" w:before="0"/>
              <w:ind w:firstLine="0"/>
              <w:jc w:val="left"/>
            </w:pPr>
            <w:r>
              <w:rPr>
                <w:b w:val="0"/>
                <w:sz w:val="21"/>
              </w:rPr>
              <w:t>证据描述、判定依据</w:t>
            </w:r>
          </w:p>
        </w:tc>
        <w:tc>
          <w:tcPr>
            <w:tcW w:type="dxa" w:w="1928"/>
            <w:vAlign w:val="center"/>
          </w:tcPr>
          <w:p>
            <w:pPr>
              <w:keepNext w:val="0"/>
              <w:spacing w:line="320" w:lineRule="exact" w:after="0" w:before="0"/>
              <w:ind w:firstLine="0"/>
              <w:jc w:val="left"/>
            </w:pPr>
            <w:r>
              <w:rPr>
                <w:b w:val="0"/>
                <w:sz w:val="21"/>
              </w:rPr>
              <w:t>因果</w:t>
            </w:r>
          </w:p>
        </w:tc>
        <w:tc>
          <w:tcPr>
            <w:tcW w:type="dxa" w:w="1928"/>
            <w:vAlign w:val="center"/>
          </w:tcPr>
          <w:p>
            <w:pPr>
              <w:keepNext w:val="0"/>
              <w:spacing w:line="320" w:lineRule="exact" w:after="0" w:before="0"/>
              <w:ind w:firstLine="0"/>
              <w:jc w:val="left"/>
            </w:pPr>
            <w:r>
              <w:rPr>
                <w:b w:val="0"/>
                <w:sz w:val="21"/>
              </w:rPr>
              <w:t>逐条终审并重点核验处置条件</w:t>
            </w:r>
          </w:p>
        </w:tc>
      </w:tr>
      <w:tr>
        <w:trPr>
          <w:cantSplit/>
        </w:trPr>
        <w:tc>
          <w:tcPr>
            <w:tcW w:type="dxa" w:w="1735"/>
            <w:vAlign w:val="center"/>
          </w:tcPr>
          <w:p>
            <w:pPr>
              <w:keepNext w:val="0"/>
              <w:spacing w:line="320" w:lineRule="exact" w:after="0" w:before="0"/>
              <w:ind w:firstLine="0"/>
              <w:jc w:val="left"/>
            </w:pPr>
            <w:r>
              <w:rPr>
                <w:b w:val="0"/>
                <w:sz w:val="21"/>
              </w:rPr>
              <w:t>故障案例</w:t>
            </w:r>
          </w:p>
        </w:tc>
        <w:tc>
          <w:tcPr>
            <w:tcW w:type="dxa" w:w="2120"/>
            <w:vAlign w:val="center"/>
          </w:tcPr>
          <w:p>
            <w:pPr>
              <w:keepNext w:val="0"/>
              <w:spacing w:line="320" w:lineRule="exact" w:after="0" w:before="0"/>
              <w:ind w:firstLine="0"/>
              <w:jc w:val="left"/>
            </w:pPr>
            <w:r>
              <w:rPr>
                <w:b w:val="0"/>
                <w:sz w:val="21"/>
              </w:rPr>
              <w:t>故障模式、现象、原因、措施</w:t>
            </w:r>
          </w:p>
        </w:tc>
        <w:tc>
          <w:tcPr>
            <w:tcW w:type="dxa" w:w="1928"/>
            <w:vAlign w:val="center"/>
          </w:tcPr>
          <w:p>
            <w:pPr>
              <w:keepNext w:val="0"/>
              <w:spacing w:line="320" w:lineRule="exact" w:after="0" w:before="0"/>
              <w:ind w:firstLine="0"/>
              <w:jc w:val="left"/>
            </w:pPr>
            <w:r>
              <w:rPr>
                <w:b w:val="0"/>
                <w:sz w:val="21"/>
              </w:rPr>
              <w:t>工况条件、复现条件</w:t>
            </w:r>
          </w:p>
        </w:tc>
        <w:tc>
          <w:tcPr>
            <w:tcW w:type="dxa" w:w="1928"/>
            <w:vAlign w:val="center"/>
          </w:tcPr>
          <w:p>
            <w:pPr>
              <w:keepNext w:val="0"/>
              <w:spacing w:line="320" w:lineRule="exact" w:after="0" w:before="0"/>
              <w:ind w:firstLine="0"/>
              <w:jc w:val="left"/>
            </w:pPr>
            <w:r>
              <w:rPr>
                <w:b w:val="0"/>
                <w:sz w:val="21"/>
              </w:rPr>
              <w:t>因果</w:t>
            </w:r>
          </w:p>
        </w:tc>
        <w:tc>
          <w:tcPr>
            <w:tcW w:type="dxa" w:w="1928"/>
            <w:vAlign w:val="center"/>
          </w:tcPr>
          <w:p>
            <w:pPr>
              <w:keepNext w:val="0"/>
              <w:spacing w:line="320" w:lineRule="exact" w:after="0" w:before="0"/>
              <w:ind w:firstLine="0"/>
              <w:jc w:val="left"/>
            </w:pPr>
            <w:r>
              <w:rPr>
                <w:b w:val="0"/>
                <w:sz w:val="21"/>
              </w:rPr>
              <w:t>全审</w:t>
            </w:r>
          </w:p>
        </w:tc>
      </w:tr>
      <w:tr>
        <w:trPr>
          <w:cantSplit/>
        </w:trPr>
        <w:tc>
          <w:tcPr>
            <w:tcW w:type="dxa" w:w="1735"/>
            <w:vAlign w:val="center"/>
          </w:tcPr>
          <w:p>
            <w:pPr>
              <w:keepNext w:val="0"/>
              <w:spacing w:line="320" w:lineRule="exact" w:after="0" w:before="0"/>
              <w:ind w:firstLine="0"/>
              <w:jc w:val="left"/>
            </w:pPr>
            <w:r>
              <w:rPr>
                <w:b w:val="0"/>
                <w:sz w:val="21"/>
              </w:rPr>
              <w:t>技术标准</w:t>
            </w:r>
          </w:p>
        </w:tc>
        <w:tc>
          <w:tcPr>
            <w:tcW w:type="dxa" w:w="2120"/>
            <w:vAlign w:val="center"/>
          </w:tcPr>
          <w:p>
            <w:pPr>
              <w:keepNext w:val="0"/>
              <w:spacing w:line="320" w:lineRule="exact" w:after="0" w:before="0"/>
              <w:ind w:firstLine="0"/>
              <w:jc w:val="left"/>
            </w:pPr>
            <w:r>
              <w:rPr>
                <w:b w:val="0"/>
                <w:sz w:val="21"/>
              </w:rPr>
              <w:t>质量特性、检验项、判定限值</w:t>
            </w:r>
          </w:p>
        </w:tc>
        <w:tc>
          <w:tcPr>
            <w:tcW w:type="dxa" w:w="1928"/>
            <w:vAlign w:val="center"/>
          </w:tcPr>
          <w:p>
            <w:pPr>
              <w:keepNext w:val="0"/>
              <w:spacing w:line="320" w:lineRule="exact" w:after="0" w:before="0"/>
              <w:ind w:firstLine="0"/>
              <w:jc w:val="left"/>
            </w:pPr>
            <w:r>
              <w:rPr>
                <w:b w:val="0"/>
                <w:sz w:val="21"/>
              </w:rPr>
              <w:t>标准号、条款号、适用范围</w:t>
            </w:r>
          </w:p>
        </w:tc>
        <w:tc>
          <w:tcPr>
            <w:tcW w:type="dxa" w:w="1928"/>
            <w:vAlign w:val="center"/>
          </w:tcPr>
          <w:p>
            <w:pPr>
              <w:keepNext w:val="0"/>
              <w:spacing w:line="320" w:lineRule="exact" w:after="0" w:before="0"/>
              <w:ind w:firstLine="0"/>
              <w:jc w:val="left"/>
            </w:pPr>
            <w:r>
              <w:rPr>
                <w:b w:val="0"/>
                <w:sz w:val="21"/>
              </w:rPr>
              <w:t>检验对应</w:t>
            </w:r>
          </w:p>
        </w:tc>
        <w:tc>
          <w:tcPr>
            <w:tcW w:type="dxa" w:w="1928"/>
            <w:vAlign w:val="center"/>
          </w:tcPr>
          <w:p>
            <w:pPr>
              <w:keepNext w:val="0"/>
              <w:spacing w:line="320" w:lineRule="exact" w:after="0" w:before="0"/>
              <w:ind w:firstLine="0"/>
              <w:jc w:val="left"/>
            </w:pPr>
            <w:r>
              <w:rPr>
                <w:b w:val="0"/>
                <w:sz w:val="21"/>
              </w:rPr>
              <w:t>逐条终审并重点核验限值与适用条件</w:t>
            </w:r>
          </w:p>
        </w:tc>
      </w:tr>
      <w:tr>
        <w:trPr>
          <w:cantSplit/>
        </w:trPr>
        <w:tc>
          <w:tcPr>
            <w:tcW w:type="dxa" w:w="1735"/>
            <w:vAlign w:val="center"/>
          </w:tcPr>
          <w:p>
            <w:pPr>
              <w:keepNext w:val="0"/>
              <w:spacing w:line="320" w:lineRule="exact" w:after="0" w:before="0"/>
              <w:ind w:firstLine="0"/>
              <w:jc w:val="left"/>
            </w:pPr>
            <w:r>
              <w:rPr>
                <w:b w:val="0"/>
                <w:sz w:val="21"/>
              </w:rPr>
              <w:t>工艺编制准则</w:t>
            </w:r>
          </w:p>
        </w:tc>
        <w:tc>
          <w:tcPr>
            <w:tcW w:type="dxa" w:w="2120"/>
            <w:vAlign w:val="center"/>
          </w:tcPr>
          <w:p>
            <w:pPr>
              <w:keepNext w:val="0"/>
              <w:spacing w:line="320" w:lineRule="exact" w:after="0" w:before="0"/>
              <w:ind w:firstLine="0"/>
              <w:jc w:val="left"/>
            </w:pPr>
            <w:r>
              <w:rPr>
                <w:b w:val="0"/>
                <w:sz w:val="21"/>
              </w:rPr>
              <w:t>工序、工艺参数项、禁止组合</w:t>
            </w:r>
          </w:p>
        </w:tc>
        <w:tc>
          <w:tcPr>
            <w:tcW w:type="dxa" w:w="1928"/>
            <w:vAlign w:val="center"/>
          </w:tcPr>
          <w:p>
            <w:pPr>
              <w:keepNext w:val="0"/>
              <w:spacing w:line="320" w:lineRule="exact" w:after="0" w:before="0"/>
              <w:ind w:firstLine="0"/>
              <w:jc w:val="left"/>
            </w:pPr>
            <w:r>
              <w:rPr>
                <w:b w:val="0"/>
                <w:sz w:val="21"/>
              </w:rPr>
              <w:t>适用材料、参数区间</w:t>
            </w:r>
          </w:p>
        </w:tc>
        <w:tc>
          <w:tcPr>
            <w:tcW w:type="dxa" w:w="1928"/>
            <w:vAlign w:val="center"/>
          </w:tcPr>
          <w:p>
            <w:pPr>
              <w:keepNext w:val="0"/>
              <w:spacing w:line="320" w:lineRule="exact" w:after="0" w:before="0"/>
              <w:ind w:firstLine="0"/>
              <w:jc w:val="left"/>
            </w:pPr>
            <w:r>
              <w:rPr>
                <w:b w:val="0"/>
                <w:sz w:val="21"/>
              </w:rPr>
              <w:t>工艺前后依赖、检验对应</w:t>
            </w:r>
          </w:p>
        </w:tc>
        <w:tc>
          <w:tcPr>
            <w:tcW w:type="dxa" w:w="1928"/>
            <w:vAlign w:val="center"/>
          </w:tcPr>
          <w:p>
            <w:pPr>
              <w:keepNext w:val="0"/>
              <w:spacing w:line="320" w:lineRule="exact" w:after="0" w:before="0"/>
              <w:ind w:firstLine="0"/>
              <w:jc w:val="left"/>
            </w:pPr>
            <w:r>
              <w:rPr>
                <w:b w:val="0"/>
                <w:sz w:val="21"/>
              </w:rPr>
              <w:t>全审</w:t>
            </w:r>
          </w:p>
        </w:tc>
      </w:tr>
      <w:tr>
        <w:trPr>
          <w:cantSplit/>
        </w:trPr>
        <w:tc>
          <w:tcPr>
            <w:tcW w:type="dxa" w:w="1735"/>
            <w:vAlign w:val="center"/>
          </w:tcPr>
          <w:p>
            <w:pPr>
              <w:keepNext w:val="0"/>
              <w:spacing w:line="320" w:lineRule="exact" w:after="0" w:before="0"/>
              <w:ind w:firstLine="0"/>
              <w:jc w:val="left"/>
            </w:pPr>
            <w:r>
              <w:rPr>
                <w:b w:val="0"/>
                <w:sz w:val="21"/>
              </w:rPr>
              <w:t>质量知识</w:t>
            </w:r>
          </w:p>
        </w:tc>
        <w:tc>
          <w:tcPr>
            <w:tcW w:type="dxa" w:w="2120"/>
            <w:vAlign w:val="center"/>
          </w:tcPr>
          <w:p>
            <w:pPr>
              <w:keepNext w:val="0"/>
              <w:spacing w:line="320" w:lineRule="exact" w:after="0" w:before="0"/>
              <w:ind w:firstLine="0"/>
              <w:jc w:val="left"/>
            </w:pPr>
            <w:r>
              <w:rPr>
                <w:b w:val="0"/>
                <w:sz w:val="21"/>
              </w:rPr>
              <w:t>缺陷类型、成因、预防措施</w:t>
            </w:r>
          </w:p>
        </w:tc>
        <w:tc>
          <w:tcPr>
            <w:tcW w:type="dxa" w:w="1928"/>
            <w:vAlign w:val="center"/>
          </w:tcPr>
          <w:p>
            <w:pPr>
              <w:keepNext w:val="0"/>
              <w:spacing w:line="320" w:lineRule="exact" w:after="0" w:before="0"/>
              <w:ind w:firstLine="0"/>
              <w:jc w:val="left"/>
            </w:pPr>
            <w:r>
              <w:rPr>
                <w:b w:val="0"/>
                <w:sz w:val="21"/>
              </w:rPr>
              <w:t>判别要点、检验方法</w:t>
            </w:r>
          </w:p>
        </w:tc>
        <w:tc>
          <w:tcPr>
            <w:tcW w:type="dxa" w:w="1928"/>
            <w:vAlign w:val="center"/>
          </w:tcPr>
          <w:p>
            <w:pPr>
              <w:keepNext w:val="0"/>
              <w:spacing w:line="320" w:lineRule="exact" w:after="0" w:before="0"/>
              <w:ind w:firstLine="0"/>
              <w:jc w:val="left"/>
            </w:pPr>
            <w:r>
              <w:rPr>
                <w:b w:val="0"/>
                <w:sz w:val="21"/>
              </w:rPr>
              <w:t>因果、检验对应</w:t>
            </w:r>
          </w:p>
        </w:tc>
        <w:tc>
          <w:tcPr>
            <w:tcW w:type="dxa" w:w="1928"/>
            <w:vAlign w:val="center"/>
          </w:tcPr>
          <w:p>
            <w:pPr>
              <w:keepNext w:val="0"/>
              <w:spacing w:line="320" w:lineRule="exact" w:after="0" w:before="0"/>
              <w:ind w:firstLine="0"/>
              <w:jc w:val="left"/>
            </w:pPr>
            <w:r>
              <w:rPr>
                <w:b w:val="0"/>
                <w:sz w:val="21"/>
              </w:rPr>
              <w:t>全审</w:t>
            </w:r>
          </w:p>
        </w:tc>
      </w:tr>
      <w:tr>
        <w:trPr>
          <w:cantSplit/>
        </w:trPr>
        <w:tc>
          <w:tcPr>
            <w:tcW w:type="dxa" w:w="1735"/>
            <w:vAlign w:val="center"/>
          </w:tcPr>
          <w:p>
            <w:pPr>
              <w:keepNext w:val="0"/>
              <w:spacing w:line="320" w:lineRule="exact" w:after="0" w:before="0"/>
              <w:ind w:firstLine="0"/>
              <w:jc w:val="left"/>
            </w:pPr>
            <w:r>
              <w:rPr>
                <w:b w:val="0"/>
                <w:sz w:val="21"/>
              </w:rPr>
              <w:t>管理制度</w:t>
            </w:r>
          </w:p>
        </w:tc>
        <w:tc>
          <w:tcPr>
            <w:tcW w:type="dxa" w:w="2120"/>
            <w:vAlign w:val="center"/>
          </w:tcPr>
          <w:p>
            <w:pPr>
              <w:keepNext w:val="0"/>
              <w:spacing w:line="320" w:lineRule="exact" w:after="0" w:before="0"/>
              <w:ind w:firstLine="0"/>
              <w:jc w:val="left"/>
            </w:pPr>
            <w:r>
              <w:rPr>
                <w:b w:val="0"/>
                <w:sz w:val="21"/>
              </w:rPr>
              <w:t>制度、条款、职责主体、业务对象</w:t>
            </w:r>
          </w:p>
        </w:tc>
        <w:tc>
          <w:tcPr>
            <w:tcW w:type="dxa" w:w="1928"/>
            <w:vAlign w:val="center"/>
          </w:tcPr>
          <w:p>
            <w:pPr>
              <w:keepNext w:val="0"/>
              <w:spacing w:line="320" w:lineRule="exact" w:after="0" w:before="0"/>
              <w:ind w:firstLine="0"/>
              <w:jc w:val="left"/>
            </w:pPr>
            <w:r>
              <w:rPr>
                <w:b w:val="0"/>
                <w:sz w:val="21"/>
              </w:rPr>
              <w:t>制度元数据（见 5.3.1）</w:t>
            </w:r>
          </w:p>
        </w:tc>
        <w:tc>
          <w:tcPr>
            <w:tcW w:type="dxa" w:w="1928"/>
            <w:vAlign w:val="center"/>
          </w:tcPr>
          <w:p>
            <w:pPr>
              <w:keepNext w:val="0"/>
              <w:spacing w:line="320" w:lineRule="exact" w:after="0" w:before="0"/>
              <w:ind w:firstLine="0"/>
              <w:jc w:val="left"/>
            </w:pPr>
            <w:r>
              <w:rPr>
                <w:b w:val="0"/>
                <w:sz w:val="21"/>
              </w:rPr>
              <w:t>条款引用、层次包含</w:t>
            </w:r>
          </w:p>
        </w:tc>
        <w:tc>
          <w:tcPr>
            <w:tcW w:type="dxa" w:w="1928"/>
            <w:vAlign w:val="center"/>
          </w:tcPr>
          <w:p>
            <w:pPr>
              <w:keepNext w:val="0"/>
              <w:spacing w:line="320" w:lineRule="exact" w:after="0" w:before="0"/>
              <w:ind w:firstLine="0"/>
              <w:jc w:val="left"/>
            </w:pPr>
            <w:r>
              <w:rPr>
                <w:b w:val="0"/>
                <w:sz w:val="21"/>
              </w:rPr>
              <w:t>逐条终审并重点核验安全与合规条款</w:t>
            </w:r>
          </w:p>
        </w:tc>
      </w:tr>
    </w:tbl>
    <w:p>
      <w:pPr>
        <w:spacing w:after="40" w:line="240" w:lineRule="auto"/>
        <w:ind w:firstLine="0"/>
      </w:pPr>
      <w:r>
        <w:rPr>
          <w:sz w:val="4"/>
        </w:rPr>
      </w:r>
    </w:p>
    <w:p>
      <w:pPr>
        <w:jc w:val="both"/>
      </w:pPr>
      <w:r>
        <w:t>所有用于标注、合成和正式检索增强样本的知识条目及图谱事实均取得业务专家终审结论。自动校验和抽样质量复核用于发现批量错误、优化终审工作，不替代条目终审。涉及工艺限值、处置措施、安全和合规判断的条目，由对应专业专家重点核对适用条件、来源和例外；意见不一致时仲裁后方可发布。</w:t>
      </w:r>
    </w:p>
    <w:p>
      <w:pPr>
        <w:pStyle w:val="Heading3"/>
      </w:pPr>
      <w:r>
        <w:t>5.2.2 抽取三道流程</w:t>
      </w:r>
    </w:p>
    <w:p>
      <w:pPr>
        <w:pStyle w:val="Caption"/>
        <w:keepNext/>
      </w:pPr>
      <w:r>
        <w:t>表5-2 抽取三道流程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流程</w:t>
            </w:r>
          </w:p>
        </w:tc>
        <w:tc>
          <w:tcPr>
            <w:tcW w:type="dxa" w:w="2699"/>
            <w:vAlign w:val="center"/>
            <w:shd w:fill="EDF1F3"/>
          </w:tcPr>
          <w:p>
            <w:pPr>
              <w:keepNext/>
              <w:spacing w:line="320" w:lineRule="exact" w:after="0" w:before="0"/>
              <w:ind w:firstLine="0"/>
              <w:jc w:val="center"/>
            </w:pPr>
            <w:r>
              <w:rPr>
                <w:b/>
                <w:sz w:val="21"/>
              </w:rPr>
              <w:t>动作</w:t>
            </w:r>
          </w:p>
        </w:tc>
        <w:tc>
          <w:tcPr>
            <w:tcW w:type="dxa" w:w="2409"/>
            <w:vAlign w:val="center"/>
            <w:shd w:fill="EDF1F3"/>
          </w:tcPr>
          <w:p>
            <w:pPr>
              <w:keepNext/>
              <w:spacing w:line="320" w:lineRule="exact" w:after="0" w:before="0"/>
              <w:ind w:firstLine="0"/>
              <w:jc w:val="center"/>
            </w:pPr>
            <w:r>
              <w:rPr>
                <w:b/>
                <w:sz w:val="21"/>
              </w:rPr>
              <w:t>工具支撑</w:t>
            </w:r>
          </w:p>
        </w:tc>
        <w:tc>
          <w:tcPr>
            <w:tcW w:type="dxa" w:w="2891"/>
            <w:vAlign w:val="center"/>
            <w:shd w:fill="EDF1F3"/>
          </w:tcPr>
          <w:p>
            <w:pPr>
              <w:keepNext/>
              <w:spacing w:line="320" w:lineRule="exact" w:after="0" w:before="0"/>
              <w:ind w:firstLine="0"/>
              <w:jc w:val="center"/>
            </w:pPr>
            <w:r>
              <w:rPr>
                <w:b/>
                <w:sz w:val="21"/>
              </w:rPr>
              <w:t>不通过的处置</w:t>
            </w:r>
          </w:p>
        </w:tc>
      </w:tr>
      <w:tr>
        <w:trPr>
          <w:cantSplit/>
        </w:trPr>
        <w:tc>
          <w:tcPr>
            <w:tcW w:type="dxa" w:w="1638"/>
            <w:vAlign w:val="center"/>
          </w:tcPr>
          <w:p>
            <w:pPr>
              <w:keepNext w:val="0"/>
              <w:spacing w:line="320" w:lineRule="exact" w:after="0" w:before="0"/>
              <w:ind w:firstLine="0"/>
              <w:jc w:val="left"/>
            </w:pPr>
            <w:r>
              <w:rPr>
                <w:b w:val="0"/>
                <w:sz w:val="21"/>
              </w:rPr>
              <w:t>模型预抽</w:t>
            </w:r>
          </w:p>
        </w:tc>
        <w:tc>
          <w:tcPr>
            <w:tcW w:type="dxa" w:w="2699"/>
            <w:vAlign w:val="center"/>
          </w:tcPr>
          <w:p>
            <w:pPr>
              <w:keepNext w:val="0"/>
              <w:spacing w:line="320" w:lineRule="exact" w:after="0" w:before="0"/>
              <w:ind w:firstLine="0"/>
              <w:jc w:val="left"/>
            </w:pPr>
            <w:r>
              <w:rPr>
                <w:b w:val="0"/>
                <w:sz w:val="21"/>
              </w:rPr>
              <w:t>按本体类目逐类抽取，输出候选条目</w:t>
            </w:r>
          </w:p>
        </w:tc>
        <w:tc>
          <w:tcPr>
            <w:tcW w:type="dxa" w:w="2409"/>
            <w:vAlign w:val="center"/>
          </w:tcPr>
          <w:p>
            <w:pPr>
              <w:keepNext w:val="0"/>
              <w:spacing w:line="320" w:lineRule="exact" w:after="0" w:before="0"/>
              <w:ind w:firstLine="0"/>
              <w:jc w:val="left"/>
            </w:pPr>
            <w:r>
              <w:rPr>
                <w:b w:val="0"/>
                <w:sz w:val="21"/>
              </w:rPr>
              <w:t>工具链的文档结构解析与智能标注类工具</w:t>
            </w:r>
          </w:p>
        </w:tc>
        <w:tc>
          <w:tcPr>
            <w:tcW w:type="dxa" w:w="2891"/>
            <w:vAlign w:val="center"/>
          </w:tcPr>
          <w:p>
            <w:pPr>
              <w:keepNext w:val="0"/>
              <w:spacing w:line="320" w:lineRule="exact" w:after="0" w:before="0"/>
              <w:ind w:firstLine="0"/>
              <w:jc w:val="left"/>
            </w:pPr>
            <w:r>
              <w:rPr>
                <w:b w:val="0"/>
                <w:sz w:val="21"/>
              </w:rPr>
              <w:t>低置信候选转入人工核查，确认价值后继续处理</w:t>
            </w:r>
          </w:p>
        </w:tc>
      </w:tr>
      <w:tr>
        <w:trPr>
          <w:cantSplit/>
        </w:trPr>
        <w:tc>
          <w:tcPr>
            <w:tcW w:type="dxa" w:w="1638"/>
            <w:vAlign w:val="center"/>
          </w:tcPr>
          <w:p>
            <w:pPr>
              <w:keepNext w:val="0"/>
              <w:spacing w:line="320" w:lineRule="exact" w:after="0" w:before="0"/>
              <w:ind w:firstLine="0"/>
              <w:jc w:val="left"/>
            </w:pPr>
            <w:r>
              <w:rPr>
                <w:b w:val="0"/>
                <w:sz w:val="21"/>
              </w:rPr>
              <w:t>规则校验</w:t>
            </w:r>
          </w:p>
        </w:tc>
        <w:tc>
          <w:tcPr>
            <w:tcW w:type="dxa" w:w="2699"/>
            <w:vAlign w:val="center"/>
          </w:tcPr>
          <w:p>
            <w:pPr>
              <w:keepNext w:val="0"/>
              <w:spacing w:line="320" w:lineRule="exact" w:after="0" w:before="0"/>
              <w:ind w:firstLine="0"/>
              <w:jc w:val="left"/>
            </w:pPr>
            <w:r>
              <w:rPr>
                <w:b w:val="0"/>
                <w:sz w:val="21"/>
              </w:rPr>
              <w:t>用本体的关系类型与属性值域作约束</w:t>
            </w:r>
          </w:p>
        </w:tc>
        <w:tc>
          <w:tcPr>
            <w:tcW w:type="dxa" w:w="2409"/>
            <w:vAlign w:val="center"/>
          </w:tcPr>
          <w:p>
            <w:pPr>
              <w:keepNext w:val="0"/>
              <w:spacing w:line="320" w:lineRule="exact" w:after="0" w:before="0"/>
              <w:ind w:firstLine="0"/>
              <w:jc w:val="left"/>
            </w:pPr>
            <w:r>
              <w:rPr>
                <w:b w:val="0"/>
                <w:sz w:val="21"/>
              </w:rPr>
              <w:t>本体驱动规则校验</w:t>
            </w:r>
          </w:p>
        </w:tc>
        <w:tc>
          <w:tcPr>
            <w:tcW w:type="dxa" w:w="2891"/>
            <w:vAlign w:val="center"/>
          </w:tcPr>
          <w:p>
            <w:pPr>
              <w:keepNext w:val="0"/>
              <w:spacing w:line="320" w:lineRule="exact" w:after="0" w:before="0"/>
              <w:ind w:firstLine="0"/>
              <w:jc w:val="left"/>
            </w:pPr>
            <w:r>
              <w:rPr>
                <w:b w:val="0"/>
                <w:sz w:val="21"/>
              </w:rPr>
              <w:t>不符合值域的候选退回，记录退回原因</w:t>
            </w:r>
          </w:p>
        </w:tc>
      </w:tr>
      <w:tr>
        <w:trPr>
          <w:cantSplit/>
        </w:trPr>
        <w:tc>
          <w:tcPr>
            <w:tcW w:type="dxa" w:w="1638"/>
            <w:vAlign w:val="center"/>
          </w:tcPr>
          <w:p>
            <w:pPr>
              <w:keepNext w:val="0"/>
              <w:spacing w:line="320" w:lineRule="exact" w:after="0" w:before="0"/>
              <w:ind w:firstLine="0"/>
              <w:jc w:val="left"/>
            </w:pPr>
            <w:r>
              <w:rPr>
                <w:b w:val="0"/>
                <w:sz w:val="21"/>
              </w:rPr>
              <w:t>人工终审</w:t>
            </w:r>
          </w:p>
        </w:tc>
        <w:tc>
          <w:tcPr>
            <w:tcW w:type="dxa" w:w="2699"/>
            <w:vAlign w:val="center"/>
          </w:tcPr>
          <w:p>
            <w:pPr>
              <w:keepNext w:val="0"/>
              <w:spacing w:line="320" w:lineRule="exact" w:after="0" w:before="0"/>
              <w:ind w:firstLine="0"/>
              <w:jc w:val="left"/>
            </w:pPr>
            <w:r>
              <w:rPr>
                <w:b w:val="0"/>
                <w:sz w:val="21"/>
              </w:rPr>
              <w:t>按资料专业分工逐条确认内容、出处和适用范围</w:t>
            </w:r>
          </w:p>
        </w:tc>
        <w:tc>
          <w:tcPr>
            <w:tcW w:type="dxa" w:w="2409"/>
            <w:vAlign w:val="center"/>
          </w:tcPr>
          <w:p>
            <w:pPr>
              <w:keepNext w:val="0"/>
              <w:spacing w:line="320" w:lineRule="exact" w:after="0" w:before="0"/>
              <w:ind w:firstLine="0"/>
              <w:jc w:val="left"/>
            </w:pPr>
            <w:r>
              <w:rPr>
                <w:b w:val="0"/>
                <w:sz w:val="21"/>
              </w:rPr>
              <w:t>平台的条目评审界面</w:t>
            </w:r>
          </w:p>
        </w:tc>
        <w:tc>
          <w:tcPr>
            <w:tcW w:type="dxa" w:w="2891"/>
            <w:vAlign w:val="center"/>
          </w:tcPr>
          <w:p>
            <w:pPr>
              <w:keepNext w:val="0"/>
              <w:spacing w:line="320" w:lineRule="exact" w:after="0" w:before="0"/>
              <w:ind w:firstLine="0"/>
              <w:jc w:val="left"/>
            </w:pPr>
            <w:r>
              <w:rPr>
                <w:b w:val="0"/>
                <w:sz w:val="21"/>
              </w:rPr>
              <w:t>退回重抽或标记为不采纳</w:t>
            </w:r>
          </w:p>
        </w:tc>
      </w:tr>
    </w:tbl>
    <w:p>
      <w:pPr>
        <w:spacing w:after="40" w:line="240" w:lineRule="auto"/>
        <w:ind w:firstLine="0"/>
      </w:pPr>
      <w:r>
        <w:rPr>
          <w:sz w:val="4"/>
        </w:rPr>
      </w:r>
    </w:p>
    <w:p>
      <w:pPr>
        <w:jc w:val="both"/>
      </w:pPr>
      <w:r>
        <w:t>模型预抽结果先执行结构、类型、值域和来源规则校验，再提交业务专家终审。低置信但具备业务价值的候选进入人工核查，不能因模型评分偏低而直接删除稀有知识；确认不采纳的候选保存原因。</w:t>
      </w:r>
    </w:p>
    <w:p>
      <w:pPr>
        <w:pStyle w:val="Heading3"/>
      </w:pPr>
      <w:r>
        <w:t>5.2.3 条目记录字段</w:t>
      </w:r>
    </w:p>
    <w:p>
      <w:pPr>
        <w:pStyle w:val="Caption"/>
        <w:keepNext/>
      </w:pPr>
      <w:r>
        <w:t>表5-3 条目记录字段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253"/>
        <w:gridCol w:w="1157"/>
        <w:gridCol w:w="501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253"/>
            <w:vAlign w:val="center"/>
            <w:shd w:fill="EDF1F3"/>
          </w:tcPr>
          <w:p>
            <w:pPr>
              <w:keepNext/>
              <w:spacing w:line="320" w:lineRule="exact" w:after="0" w:before="0"/>
              <w:ind w:firstLine="0"/>
              <w:jc w:val="center"/>
            </w:pPr>
            <w:r>
              <w:rPr>
                <w:b/>
                <w:sz w:val="21"/>
              </w:rPr>
              <w:t>类型</w:t>
            </w:r>
          </w:p>
        </w:tc>
        <w:tc>
          <w:tcPr>
            <w:tcW w:type="dxa" w:w="1157"/>
            <w:vAlign w:val="center"/>
            <w:shd w:fill="EDF1F3"/>
          </w:tcPr>
          <w:p>
            <w:pPr>
              <w:keepNext/>
              <w:spacing w:line="320" w:lineRule="exact" w:after="0" w:before="0"/>
              <w:ind w:firstLine="0"/>
              <w:jc w:val="center"/>
            </w:pPr>
            <w:r>
              <w:rPr>
                <w:b/>
                <w:sz w:val="21"/>
              </w:rPr>
              <w:t>必填</w:t>
            </w:r>
          </w:p>
        </w:tc>
        <w:tc>
          <w:tcPr>
            <w:tcW w:type="dxa" w:w="501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条目编号</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类目码 ＋ 顺序号 ＋ 版本</w:t>
            </w:r>
          </w:p>
        </w:tc>
      </w:tr>
      <w:tr>
        <w:trPr>
          <w:cantSplit/>
        </w:trPr>
        <w:tc>
          <w:tcPr>
            <w:tcW w:type="dxa" w:w="2217"/>
            <w:vAlign w:val="center"/>
          </w:tcPr>
          <w:p>
            <w:pPr>
              <w:keepNext w:val="0"/>
              <w:spacing w:line="320" w:lineRule="exact" w:after="0" w:before="0"/>
              <w:ind w:firstLine="0"/>
              <w:jc w:val="left"/>
            </w:pPr>
            <w:r>
              <w:rPr>
                <w:b w:val="0"/>
                <w:sz w:val="21"/>
              </w:rPr>
              <w:t>条目类型</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取自本体七类目</w:t>
            </w:r>
          </w:p>
        </w:tc>
      </w:tr>
      <w:tr>
        <w:trPr>
          <w:cantSplit/>
        </w:trPr>
        <w:tc>
          <w:tcPr>
            <w:tcW w:type="dxa" w:w="2217"/>
            <w:vAlign w:val="center"/>
          </w:tcPr>
          <w:p>
            <w:pPr>
              <w:keepNext w:val="0"/>
              <w:spacing w:line="320" w:lineRule="exact" w:after="0" w:before="0"/>
              <w:ind w:firstLine="0"/>
              <w:jc w:val="left"/>
            </w:pPr>
            <w:r>
              <w:rPr>
                <w:b w:val="0"/>
                <w:sz w:val="21"/>
              </w:rPr>
              <w:t>实体标识</w:t>
            </w:r>
          </w:p>
        </w:tc>
        <w:tc>
          <w:tcPr>
            <w:tcW w:type="dxa" w:w="1253"/>
            <w:vAlign w:val="center"/>
          </w:tcPr>
          <w:p>
            <w:pPr>
              <w:keepNext w:val="0"/>
              <w:spacing w:line="320" w:lineRule="exact" w:after="0" w:before="0"/>
              <w:ind w:firstLine="0"/>
              <w:jc w:val="left"/>
            </w:pPr>
            <w:r>
              <w:rPr>
                <w:b w:val="0"/>
                <w:sz w:val="21"/>
              </w:rPr>
              <w:t>引用</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本体实体或新实例候选</w:t>
            </w:r>
          </w:p>
        </w:tc>
      </w:tr>
      <w:tr>
        <w:trPr>
          <w:cantSplit/>
        </w:trPr>
        <w:tc>
          <w:tcPr>
            <w:tcW w:type="dxa" w:w="2217"/>
            <w:vAlign w:val="center"/>
          </w:tcPr>
          <w:p>
            <w:pPr>
              <w:keepNext w:val="0"/>
              <w:spacing w:line="320" w:lineRule="exact" w:after="0" w:before="0"/>
              <w:ind w:firstLine="0"/>
              <w:jc w:val="left"/>
            </w:pPr>
            <w:r>
              <w:rPr>
                <w:b w:val="0"/>
                <w:sz w:val="21"/>
              </w:rPr>
              <w:t>属性名与属性值</w:t>
            </w:r>
          </w:p>
        </w:tc>
        <w:tc>
          <w:tcPr>
            <w:tcW w:type="dxa" w:w="1253"/>
            <w:vAlign w:val="center"/>
          </w:tcPr>
          <w:p>
            <w:pPr>
              <w:keepNext w:val="0"/>
              <w:spacing w:line="320" w:lineRule="exact" w:after="0" w:before="0"/>
              <w:ind w:firstLine="0"/>
              <w:jc w:val="left"/>
            </w:pPr>
            <w:r>
              <w:rPr>
                <w:b w:val="0"/>
                <w:sz w:val="21"/>
              </w:rPr>
              <w:t>字符／数值</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引用数据元标准的类型与格式</w:t>
            </w:r>
          </w:p>
        </w:tc>
      </w:tr>
      <w:tr>
        <w:trPr>
          <w:cantSplit/>
        </w:trPr>
        <w:tc>
          <w:tcPr>
            <w:tcW w:type="dxa" w:w="2217"/>
            <w:vAlign w:val="center"/>
          </w:tcPr>
          <w:p>
            <w:pPr>
              <w:keepNext w:val="0"/>
              <w:spacing w:line="320" w:lineRule="exact" w:after="0" w:before="0"/>
              <w:ind w:firstLine="0"/>
              <w:jc w:val="left"/>
            </w:pPr>
            <w:r>
              <w:rPr>
                <w:b w:val="0"/>
                <w:sz w:val="21"/>
              </w:rPr>
              <w:t>关系类型与关系对象</w:t>
            </w:r>
          </w:p>
        </w:tc>
        <w:tc>
          <w:tcPr>
            <w:tcW w:type="dxa" w:w="1253"/>
            <w:vAlign w:val="center"/>
          </w:tcPr>
          <w:p>
            <w:pPr>
              <w:keepNext w:val="0"/>
              <w:spacing w:line="320" w:lineRule="exact" w:after="0" w:before="0"/>
              <w:ind w:firstLine="0"/>
              <w:jc w:val="left"/>
            </w:pPr>
            <w:r>
              <w:rPr>
                <w:b w:val="0"/>
                <w:sz w:val="21"/>
              </w:rPr>
              <w:t>枚举 ＋ 引用</w:t>
            </w:r>
          </w:p>
        </w:tc>
        <w:tc>
          <w:tcPr>
            <w:tcW w:type="dxa" w:w="1157"/>
            <w:vAlign w:val="center"/>
          </w:tcPr>
          <w:p>
            <w:pPr>
              <w:keepNext w:val="0"/>
              <w:spacing w:line="320" w:lineRule="exact" w:after="0" w:before="0"/>
              <w:ind w:firstLine="0"/>
              <w:jc w:val="left"/>
            </w:pPr>
            <w:r>
              <w:rPr>
                <w:b w:val="0"/>
                <w:sz w:val="21"/>
              </w:rPr>
              <w:t>否</w:t>
            </w:r>
          </w:p>
        </w:tc>
        <w:tc>
          <w:tcPr>
            <w:tcW w:type="dxa" w:w="5012"/>
            <w:vAlign w:val="center"/>
          </w:tcPr>
          <w:p>
            <w:pPr>
              <w:keepNext w:val="0"/>
              <w:spacing w:line="320" w:lineRule="exact" w:after="0" w:before="0"/>
              <w:ind w:firstLine="0"/>
              <w:jc w:val="left"/>
            </w:pPr>
            <w:r>
              <w:rPr>
                <w:b w:val="0"/>
                <w:sz w:val="21"/>
              </w:rPr>
              <w:t>取自本体关系定义</w:t>
            </w:r>
          </w:p>
        </w:tc>
      </w:tr>
      <w:tr>
        <w:trPr>
          <w:cantSplit/>
        </w:trPr>
        <w:tc>
          <w:tcPr>
            <w:tcW w:type="dxa" w:w="2217"/>
            <w:vAlign w:val="center"/>
          </w:tcPr>
          <w:p>
            <w:pPr>
              <w:keepNext w:val="0"/>
              <w:spacing w:line="320" w:lineRule="exact" w:after="0" w:before="0"/>
              <w:ind w:firstLine="0"/>
              <w:jc w:val="left"/>
            </w:pPr>
            <w:r>
              <w:rPr>
                <w:b w:val="0"/>
                <w:sz w:val="21"/>
              </w:rPr>
              <w:t>证据强度</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强／中／弱，定义见 5.4.1</w:t>
            </w:r>
          </w:p>
        </w:tc>
      </w:tr>
      <w:tr>
        <w:trPr>
          <w:cantSplit/>
        </w:trPr>
        <w:tc>
          <w:tcPr>
            <w:tcW w:type="dxa" w:w="2217"/>
            <w:vAlign w:val="center"/>
          </w:tcPr>
          <w:p>
            <w:pPr>
              <w:keepNext w:val="0"/>
              <w:spacing w:line="320" w:lineRule="exact" w:after="0" w:before="0"/>
              <w:ind w:firstLine="0"/>
              <w:jc w:val="left"/>
            </w:pPr>
            <w:r>
              <w:rPr>
                <w:b w:val="0"/>
                <w:sz w:val="21"/>
              </w:rPr>
              <w:t>本体版本号</w:t>
            </w:r>
          </w:p>
        </w:tc>
        <w:tc>
          <w:tcPr>
            <w:tcW w:type="dxa" w:w="1253"/>
            <w:vAlign w:val="center"/>
          </w:tcPr>
          <w:p>
            <w:pPr>
              <w:keepNext w:val="0"/>
              <w:spacing w:line="320" w:lineRule="exact" w:after="0" w:before="0"/>
              <w:ind w:firstLine="0"/>
              <w:jc w:val="left"/>
            </w:pPr>
            <w:r>
              <w:rPr>
                <w:b w:val="0"/>
                <w:sz w:val="21"/>
              </w:rPr>
              <w:t>字符</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抽取时所用本体版本</w:t>
            </w:r>
          </w:p>
        </w:tc>
      </w:tr>
      <w:tr>
        <w:trPr>
          <w:cantSplit/>
        </w:trPr>
        <w:tc>
          <w:tcPr>
            <w:tcW w:type="dxa" w:w="2217"/>
            <w:vAlign w:val="center"/>
          </w:tcPr>
          <w:p>
            <w:pPr>
              <w:keepNext w:val="0"/>
              <w:spacing w:line="320" w:lineRule="exact" w:after="0" w:before="0"/>
              <w:ind w:firstLine="0"/>
              <w:jc w:val="left"/>
            </w:pPr>
            <w:r>
              <w:rPr>
                <w:b w:val="0"/>
                <w:sz w:val="21"/>
              </w:rPr>
              <w:t>终审状态</w:t>
            </w:r>
          </w:p>
        </w:tc>
        <w:tc>
          <w:tcPr>
            <w:tcW w:type="dxa" w:w="1253"/>
            <w:vAlign w:val="center"/>
          </w:tcPr>
          <w:p>
            <w:pPr>
              <w:keepNext w:val="0"/>
              <w:spacing w:line="320" w:lineRule="exact" w:after="0" w:before="0"/>
              <w:ind w:firstLine="0"/>
              <w:jc w:val="left"/>
            </w:pPr>
            <w:r>
              <w:rPr>
                <w:b w:val="0"/>
                <w:sz w:val="21"/>
              </w:rPr>
              <w:t>枚举</w:t>
            </w:r>
          </w:p>
        </w:tc>
        <w:tc>
          <w:tcPr>
            <w:tcW w:type="dxa" w:w="1157"/>
            <w:vAlign w:val="center"/>
          </w:tcPr>
          <w:p>
            <w:pPr>
              <w:keepNext w:val="0"/>
              <w:spacing w:line="320" w:lineRule="exact" w:after="0" w:before="0"/>
              <w:ind w:firstLine="0"/>
              <w:jc w:val="left"/>
            </w:pPr>
            <w:r>
              <w:rPr>
                <w:b w:val="0"/>
                <w:sz w:val="21"/>
              </w:rPr>
              <w:t>是</w:t>
            </w:r>
          </w:p>
        </w:tc>
        <w:tc>
          <w:tcPr>
            <w:tcW w:type="dxa" w:w="5012"/>
            <w:vAlign w:val="center"/>
          </w:tcPr>
          <w:p>
            <w:pPr>
              <w:keepNext w:val="0"/>
              <w:spacing w:line="320" w:lineRule="exact" w:after="0" w:before="0"/>
              <w:ind w:firstLine="0"/>
              <w:jc w:val="left"/>
            </w:pPr>
            <w:r>
              <w:rPr>
                <w:b w:val="0"/>
                <w:sz w:val="21"/>
              </w:rPr>
              <w:t>通过／修订后通过／退回重抽／不采纳／待审</w:t>
            </w:r>
          </w:p>
        </w:tc>
      </w:tr>
      <w:tr>
        <w:trPr>
          <w:cantSplit/>
        </w:trPr>
        <w:tc>
          <w:tcPr>
            <w:tcW w:type="dxa" w:w="2217"/>
            <w:vAlign w:val="center"/>
          </w:tcPr>
          <w:p>
            <w:pPr>
              <w:keepNext w:val="0"/>
              <w:spacing w:line="320" w:lineRule="exact" w:after="0" w:before="0"/>
              <w:ind w:firstLine="0"/>
              <w:jc w:val="left"/>
            </w:pPr>
            <w:r>
              <w:rPr>
                <w:b w:val="0"/>
                <w:sz w:val="21"/>
              </w:rPr>
              <w:t>适用范围</w:t>
            </w:r>
          </w:p>
        </w:tc>
        <w:tc>
          <w:tcPr>
            <w:tcW w:type="dxa" w:w="1253"/>
            <w:vAlign w:val="center"/>
          </w:tcPr>
          <w:p>
            <w:pPr>
              <w:keepNext w:val="0"/>
              <w:spacing w:line="320" w:lineRule="exact" w:after="0" w:before="0"/>
              <w:ind w:firstLine="0"/>
              <w:jc w:val="left"/>
            </w:pPr>
            <w:r>
              <w:rPr>
                <w:b w:val="0"/>
                <w:sz w:val="21"/>
              </w:rPr>
              <w:t>文本</w:t>
            </w:r>
          </w:p>
        </w:tc>
        <w:tc>
          <w:tcPr>
            <w:tcW w:type="dxa" w:w="1157"/>
            <w:vAlign w:val="center"/>
          </w:tcPr>
          <w:p>
            <w:pPr>
              <w:keepNext w:val="0"/>
              <w:spacing w:line="320" w:lineRule="exact" w:after="0" w:before="0"/>
              <w:ind w:firstLine="0"/>
              <w:jc w:val="left"/>
            </w:pPr>
            <w:r>
              <w:rPr>
                <w:b w:val="0"/>
                <w:sz w:val="21"/>
              </w:rPr>
              <w:t>否</w:t>
            </w:r>
          </w:p>
        </w:tc>
        <w:tc>
          <w:tcPr>
            <w:tcW w:type="dxa" w:w="5012"/>
            <w:vAlign w:val="center"/>
          </w:tcPr>
          <w:p>
            <w:pPr>
              <w:keepNext w:val="0"/>
              <w:spacing w:line="320" w:lineRule="exact" w:after="0" w:before="0"/>
              <w:ind w:firstLine="0"/>
              <w:jc w:val="left"/>
            </w:pPr>
            <w:r>
              <w:rPr>
                <w:b w:val="0"/>
                <w:sz w:val="21"/>
              </w:rPr>
              <w:t>适用的产品、设备或工序范围</w:t>
            </w:r>
          </w:p>
        </w:tc>
      </w:tr>
    </w:tbl>
    <w:p>
      <w:pPr>
        <w:spacing w:after="40" w:line="240" w:lineRule="auto"/>
        <w:ind w:firstLine="0"/>
      </w:pPr>
      <w:r>
        <w:rPr>
          <w:sz w:val="4"/>
        </w:rPr>
      </w:r>
    </w:p>
    <w:p>
      <w:pPr>
        <w:pStyle w:val="Heading3"/>
      </w:pPr>
      <w:r>
        <w:t>5.2.4 出处登记字段</w:t>
      </w:r>
    </w:p>
    <w:p>
      <w:pPr>
        <w:jc w:val="both"/>
      </w:pPr>
      <w:r>
        <w:t>知识条目逐条登记来源及定位信息，无可核验出处的候选不进入正式知识库。来源文档、具体片段和解释性结论分别保存，保证检索增强回答能够回查事实依据。</w:t>
      </w:r>
    </w:p>
    <w:p>
      <w:pPr>
        <w:pStyle w:val="Caption"/>
        <w:keepNext/>
      </w:pPr>
      <w:r>
        <w:t>表5-4 出处登记字段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源文件编号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关联采集环节的文件登记</w:t>
            </w:r>
          </w:p>
        </w:tc>
      </w:tr>
      <w:tr>
        <w:trPr>
          <w:cantSplit/>
        </w:trPr>
        <w:tc>
          <w:tcPr>
            <w:tcW w:type="dxa" w:w="2217"/>
            <w:vAlign w:val="center"/>
          </w:tcPr>
          <w:p>
            <w:pPr>
              <w:keepNext w:val="0"/>
              <w:spacing w:line="320" w:lineRule="exact" w:after="0" w:before="0"/>
              <w:ind w:firstLine="0"/>
              <w:jc w:val="left"/>
            </w:pPr>
            <w:r>
              <w:rPr>
                <w:b w:val="0"/>
                <w:sz w:val="21"/>
              </w:rPr>
              <w:t>文件名称与版本</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原文件标识</w:t>
            </w:r>
          </w:p>
        </w:tc>
      </w:tr>
      <w:tr>
        <w:trPr>
          <w:cantSplit/>
        </w:trPr>
        <w:tc>
          <w:tcPr>
            <w:tcW w:type="dxa" w:w="2217"/>
            <w:vAlign w:val="center"/>
          </w:tcPr>
          <w:p>
            <w:pPr>
              <w:keepNext w:val="0"/>
              <w:spacing w:line="320" w:lineRule="exact" w:after="0" w:before="0"/>
              <w:ind w:firstLine="0"/>
              <w:jc w:val="left"/>
            </w:pPr>
            <w:r>
              <w:rPr>
                <w:b w:val="0"/>
                <w:sz w:val="21"/>
              </w:rPr>
              <w:t>文件类型</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对应 5.2.1 的八类资料</w:t>
            </w:r>
          </w:p>
        </w:tc>
      </w:tr>
      <w:tr>
        <w:trPr>
          <w:cantSplit/>
        </w:trPr>
        <w:tc>
          <w:tcPr>
            <w:tcW w:type="dxa" w:w="2217"/>
            <w:vAlign w:val="center"/>
          </w:tcPr>
          <w:p>
            <w:pPr>
              <w:keepNext w:val="0"/>
              <w:spacing w:line="320" w:lineRule="exact" w:after="0" w:before="0"/>
              <w:ind w:firstLine="0"/>
              <w:jc w:val="left"/>
            </w:pPr>
            <w:r>
              <w:rPr>
                <w:b w:val="0"/>
                <w:sz w:val="21"/>
              </w:rPr>
              <w:t>章节号与层级路径</w:t>
            </w:r>
          </w:p>
        </w:tc>
        <w:tc>
          <w:tcPr>
            <w:tcW w:type="dxa" w:w="1349"/>
            <w:vAlign w:val="center"/>
          </w:tcPr>
          <w:p>
            <w:pPr>
              <w:keepNext w:val="0"/>
              <w:spacing w:line="320" w:lineRule="exact" w:after="0" w:before="0"/>
              <w:ind w:firstLine="0"/>
              <w:jc w:val="left"/>
            </w:pPr>
            <w:r>
              <w:rPr>
                <w:b w:val="0"/>
                <w:sz w:val="21"/>
              </w:rPr>
              <w:t>是（文档类）</w:t>
            </w:r>
          </w:p>
        </w:tc>
        <w:tc>
          <w:tcPr>
            <w:tcW w:type="dxa" w:w="6072"/>
            <w:vAlign w:val="center"/>
          </w:tcPr>
          <w:p>
            <w:pPr>
              <w:keepNext w:val="0"/>
              <w:spacing w:line="320" w:lineRule="exact" w:after="0" w:before="0"/>
              <w:ind w:firstLine="0"/>
              <w:jc w:val="left"/>
            </w:pPr>
            <w:r>
              <w:rPr>
                <w:b w:val="0"/>
                <w:sz w:val="21"/>
              </w:rPr>
              <w:t>条款级定位</w:t>
            </w:r>
          </w:p>
        </w:tc>
      </w:tr>
      <w:tr>
        <w:trPr>
          <w:cantSplit/>
        </w:trPr>
        <w:tc>
          <w:tcPr>
            <w:tcW w:type="dxa" w:w="2217"/>
            <w:vAlign w:val="center"/>
          </w:tcPr>
          <w:p>
            <w:pPr>
              <w:keepNext w:val="0"/>
              <w:spacing w:line="320" w:lineRule="exact" w:after="0" w:before="0"/>
              <w:ind w:firstLine="0"/>
              <w:jc w:val="left"/>
            </w:pPr>
            <w:r>
              <w:rPr>
                <w:b w:val="0"/>
                <w:sz w:val="21"/>
              </w:rPr>
              <w:t>页码</w:t>
            </w:r>
          </w:p>
        </w:tc>
        <w:tc>
          <w:tcPr>
            <w:tcW w:type="dxa" w:w="1349"/>
            <w:vAlign w:val="center"/>
          </w:tcPr>
          <w:p>
            <w:pPr>
              <w:keepNext w:val="0"/>
              <w:spacing w:line="320" w:lineRule="exact" w:after="0" w:before="0"/>
              <w:ind w:firstLine="0"/>
              <w:jc w:val="left"/>
            </w:pPr>
            <w:r>
              <w:rPr>
                <w:b w:val="0"/>
                <w:sz w:val="21"/>
              </w:rPr>
              <w:t>是（文档类）</w:t>
            </w:r>
          </w:p>
        </w:tc>
        <w:tc>
          <w:tcPr>
            <w:tcW w:type="dxa" w:w="6072"/>
            <w:vAlign w:val="center"/>
          </w:tcPr>
          <w:p>
            <w:pPr>
              <w:keepNext w:val="0"/>
              <w:spacing w:line="320" w:lineRule="exact" w:after="0" w:before="0"/>
              <w:ind w:firstLine="0"/>
              <w:jc w:val="left"/>
            </w:pPr>
            <w:r>
              <w:rPr>
                <w:b w:val="0"/>
                <w:sz w:val="21"/>
              </w:rPr>
              <w:t>起始页、结束页</w:t>
            </w:r>
          </w:p>
        </w:tc>
      </w:tr>
      <w:tr>
        <w:trPr>
          <w:cantSplit/>
        </w:trPr>
        <w:tc>
          <w:tcPr>
            <w:tcW w:type="dxa" w:w="2217"/>
            <w:vAlign w:val="center"/>
          </w:tcPr>
          <w:p>
            <w:pPr>
              <w:keepNext w:val="0"/>
              <w:spacing w:line="320" w:lineRule="exact" w:after="0" w:before="0"/>
              <w:ind w:firstLine="0"/>
              <w:jc w:val="left"/>
            </w:pPr>
            <w:r>
              <w:rPr>
                <w:b w:val="0"/>
                <w:sz w:val="21"/>
              </w:rPr>
              <w:t>段落位置偏移</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全文字符流中的起止偏移</w:t>
            </w:r>
          </w:p>
        </w:tc>
      </w:tr>
      <w:tr>
        <w:trPr>
          <w:cantSplit/>
        </w:trPr>
        <w:tc>
          <w:tcPr>
            <w:tcW w:type="dxa" w:w="2217"/>
            <w:vAlign w:val="center"/>
          </w:tcPr>
          <w:p>
            <w:pPr>
              <w:keepNext w:val="0"/>
              <w:spacing w:line="320" w:lineRule="exact" w:after="0" w:before="0"/>
              <w:ind w:firstLine="0"/>
              <w:jc w:val="left"/>
            </w:pPr>
            <w:r>
              <w:rPr>
                <w:b w:val="0"/>
                <w:sz w:val="21"/>
              </w:rPr>
              <w:t>抽取时间</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作业时点</w:t>
            </w:r>
          </w:p>
        </w:tc>
      </w:tr>
      <w:tr>
        <w:trPr>
          <w:cantSplit/>
        </w:trPr>
        <w:tc>
          <w:tcPr>
            <w:tcW w:type="dxa" w:w="2217"/>
            <w:vAlign w:val="center"/>
          </w:tcPr>
          <w:p>
            <w:pPr>
              <w:keepNext w:val="0"/>
              <w:spacing w:line="320" w:lineRule="exact" w:after="0" w:before="0"/>
              <w:ind w:firstLine="0"/>
              <w:jc w:val="left"/>
            </w:pPr>
            <w:r>
              <w:rPr>
                <w:b w:val="0"/>
                <w:sz w:val="21"/>
              </w:rPr>
              <w:t>抽取算子与版本</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可复算依据</w:t>
            </w:r>
          </w:p>
        </w:tc>
      </w:tr>
      <w:tr>
        <w:trPr>
          <w:cantSplit/>
        </w:trPr>
        <w:tc>
          <w:tcPr>
            <w:tcW w:type="dxa" w:w="2217"/>
            <w:vAlign w:val="center"/>
          </w:tcPr>
          <w:p>
            <w:pPr>
              <w:keepNext w:val="0"/>
              <w:spacing w:line="320" w:lineRule="exact" w:after="0" w:before="0"/>
              <w:ind w:firstLine="0"/>
              <w:jc w:val="left"/>
            </w:pPr>
            <w:r>
              <w:rPr>
                <w:b w:val="0"/>
                <w:sz w:val="21"/>
              </w:rPr>
              <w:t>审核岗位与审核时间</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终审留痕</w:t>
            </w:r>
          </w:p>
        </w:tc>
      </w:tr>
      <w:tr>
        <w:trPr>
          <w:cantSplit/>
        </w:trPr>
        <w:tc>
          <w:tcPr>
            <w:tcW w:type="dxa" w:w="2217"/>
            <w:vAlign w:val="center"/>
          </w:tcPr>
          <w:p>
            <w:pPr>
              <w:keepNext w:val="0"/>
              <w:spacing w:line="320" w:lineRule="exact" w:after="0" w:before="0"/>
              <w:ind w:firstLine="0"/>
              <w:jc w:val="left"/>
            </w:pPr>
            <w:r>
              <w:rPr>
                <w:b w:val="0"/>
                <w:sz w:val="21"/>
              </w:rPr>
              <w:t>出处回查测试结论</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按出处字段能否定位回原文的测试结果</w:t>
            </w:r>
          </w:p>
        </w:tc>
      </w:tr>
    </w:tbl>
    <w:p>
      <w:pPr>
        <w:spacing w:after="40" w:line="240" w:lineRule="auto"/>
        <w:ind w:firstLine="0"/>
      </w:pPr>
      <w:r>
        <w:rPr>
          <w:sz w:val="4"/>
        </w:rPr>
      </w:r>
    </w:p>
    <w:p>
      <w:pPr>
        <w:pStyle w:val="Heading2"/>
      </w:pPr>
      <w:r>
        <w:t>5.3 文档类知识资产的元数据抽取与条款级切分</w:t>
      </w:r>
    </w:p>
    <w:p>
      <w:pPr>
        <w:jc w:val="both"/>
      </w:pPr>
      <w:r>
        <w:t>三类文档资料的处理口径分述如下。</w:t>
      </w:r>
    </w:p>
    <w:p>
      <w:pPr>
        <w:pStyle w:val="Heading3"/>
      </w:pPr>
      <w:r>
        <w:t>5.3.1 管理制度</w:t>
      </w:r>
    </w:p>
    <w:p>
      <w:pPr>
        <w:jc w:val="both"/>
      </w:pPr>
      <w:r>
        <w:t>以「制度条款」为最小知识单元建立索引。六项元数据与扩展字段如下。</w:t>
      </w:r>
    </w:p>
    <w:p>
      <w:pPr>
        <w:pStyle w:val="Caption"/>
        <w:keepNext/>
      </w:pPr>
      <w:r>
        <w:t>表5-5 管理制度</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字段</w:t>
            </w:r>
          </w:p>
        </w:tc>
        <w:tc>
          <w:tcPr>
            <w:tcW w:type="dxa" w:w="2699"/>
            <w:vAlign w:val="center"/>
            <w:shd w:fill="EDF1F3"/>
          </w:tcPr>
          <w:p>
            <w:pPr>
              <w:keepNext/>
              <w:spacing w:line="320" w:lineRule="exact" w:after="0" w:before="0"/>
              <w:ind w:firstLine="0"/>
              <w:jc w:val="center"/>
            </w:pPr>
            <w:r>
              <w:rPr>
                <w:b/>
                <w:sz w:val="21"/>
              </w:rPr>
              <w:t>必填</w:t>
            </w:r>
          </w:p>
        </w:tc>
        <w:tc>
          <w:tcPr>
            <w:tcW w:type="dxa" w:w="2409"/>
            <w:vAlign w:val="center"/>
            <w:shd w:fill="EDF1F3"/>
          </w:tcPr>
          <w:p>
            <w:pPr>
              <w:keepNext/>
              <w:spacing w:line="320" w:lineRule="exact" w:after="0" w:before="0"/>
              <w:ind w:firstLine="0"/>
              <w:jc w:val="center"/>
            </w:pPr>
            <w:r>
              <w:rPr>
                <w:b/>
                <w:sz w:val="21"/>
              </w:rPr>
              <w:t>取值来源</w:t>
            </w:r>
          </w:p>
        </w:tc>
        <w:tc>
          <w:tcPr>
            <w:tcW w:type="dxa" w:w="2891"/>
            <w:vAlign w:val="center"/>
            <w:shd w:fill="EDF1F3"/>
          </w:tcPr>
          <w:p>
            <w:pPr>
              <w:keepNext/>
              <w:spacing w:line="320" w:lineRule="exact" w:after="0" w:before="0"/>
              <w:ind w:firstLine="0"/>
              <w:jc w:val="center"/>
            </w:pPr>
            <w:r>
              <w:rPr>
                <w:b/>
                <w:sz w:val="21"/>
              </w:rPr>
              <w:t>说明</w:t>
            </w:r>
          </w:p>
        </w:tc>
      </w:tr>
      <w:tr>
        <w:trPr>
          <w:cantSplit/>
        </w:trPr>
        <w:tc>
          <w:tcPr>
            <w:tcW w:type="dxa" w:w="1638"/>
            <w:vAlign w:val="center"/>
          </w:tcPr>
          <w:p>
            <w:pPr>
              <w:keepNext w:val="0"/>
              <w:spacing w:line="320" w:lineRule="exact" w:after="0" w:before="0"/>
              <w:ind w:firstLine="0"/>
              <w:jc w:val="left"/>
            </w:pPr>
            <w:r>
              <w:rPr>
                <w:b w:val="0"/>
                <w:sz w:val="21"/>
              </w:rPr>
              <w:t>制度名称</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文件标题</w:t>
            </w:r>
          </w:p>
        </w:tc>
        <w:tc>
          <w:tcPr>
            <w:tcW w:type="dxa" w:w="2891"/>
            <w:vAlign w:val="center"/>
          </w:tcPr>
          <w:p>
            <w:pPr>
              <w:keepNext w:val="0"/>
              <w:spacing w:line="320" w:lineRule="exact" w:after="0" w:before="0"/>
              <w:ind w:firstLine="0"/>
              <w:jc w:val="left"/>
            </w:pPr>
            <w:r>
              <w:rPr>
                <w:b w:val="0"/>
                <w:sz w:val="21"/>
              </w:rPr>
              <w:t>与 OA 文档目录核对</w:t>
            </w:r>
          </w:p>
        </w:tc>
      </w:tr>
      <w:tr>
        <w:trPr>
          <w:cantSplit/>
        </w:trPr>
        <w:tc>
          <w:tcPr>
            <w:tcW w:type="dxa" w:w="1638"/>
            <w:vAlign w:val="center"/>
          </w:tcPr>
          <w:p>
            <w:pPr>
              <w:keepNext w:val="0"/>
              <w:spacing w:line="320" w:lineRule="exact" w:after="0" w:before="0"/>
              <w:ind w:firstLine="0"/>
              <w:jc w:val="left"/>
            </w:pPr>
            <w:r>
              <w:rPr>
                <w:b w:val="0"/>
                <w:sz w:val="21"/>
              </w:rPr>
              <w:t>制度编号</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文件编号栏</w:t>
            </w:r>
          </w:p>
        </w:tc>
        <w:tc>
          <w:tcPr>
            <w:tcW w:type="dxa" w:w="2891"/>
            <w:vAlign w:val="center"/>
          </w:tcPr>
          <w:p>
            <w:pPr>
              <w:keepNext w:val="0"/>
              <w:spacing w:line="320" w:lineRule="exact" w:after="0" w:before="0"/>
              <w:ind w:firstLine="0"/>
              <w:jc w:val="left"/>
            </w:pPr>
            <w:r>
              <w:rPr>
                <w:b w:val="0"/>
                <w:sz w:val="21"/>
              </w:rPr>
              <w:t>编号缺失的按发布文号补</w:t>
            </w:r>
          </w:p>
        </w:tc>
      </w:tr>
      <w:tr>
        <w:trPr>
          <w:cantSplit/>
        </w:trPr>
        <w:tc>
          <w:tcPr>
            <w:tcW w:type="dxa" w:w="1638"/>
            <w:vAlign w:val="center"/>
          </w:tcPr>
          <w:p>
            <w:pPr>
              <w:keepNext w:val="0"/>
              <w:spacing w:line="320" w:lineRule="exact" w:after="0" w:before="0"/>
              <w:ind w:firstLine="0"/>
              <w:jc w:val="left"/>
            </w:pPr>
            <w:r>
              <w:rPr>
                <w:b w:val="0"/>
                <w:sz w:val="21"/>
              </w:rPr>
              <w:t>发布部门</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发文机关或签发栏</w:t>
            </w:r>
          </w:p>
        </w:tc>
        <w:tc>
          <w:tcPr>
            <w:tcW w:type="dxa" w:w="2891"/>
            <w:vAlign w:val="center"/>
          </w:tcPr>
          <w:p>
            <w:pPr>
              <w:keepNext w:val="0"/>
              <w:spacing w:line="320" w:lineRule="exact" w:after="0" w:before="0"/>
              <w:ind w:firstLine="0"/>
              <w:jc w:val="left"/>
            </w:pPr>
            <w:r>
              <w:rPr>
                <w:b w:val="0"/>
                <w:sz w:val="21"/>
              </w:rPr>
              <w:t>归并到组织机构主数据</w:t>
            </w:r>
          </w:p>
        </w:tc>
      </w:tr>
      <w:tr>
        <w:trPr>
          <w:cantSplit/>
        </w:trPr>
        <w:tc>
          <w:tcPr>
            <w:tcW w:type="dxa" w:w="1638"/>
            <w:vAlign w:val="center"/>
          </w:tcPr>
          <w:p>
            <w:pPr>
              <w:keepNext w:val="0"/>
              <w:spacing w:line="320" w:lineRule="exact" w:after="0" w:before="0"/>
              <w:ind w:firstLine="0"/>
              <w:jc w:val="left"/>
            </w:pPr>
            <w:r>
              <w:rPr>
                <w:b w:val="0"/>
                <w:sz w:val="21"/>
              </w:rPr>
              <w:t>生效日期</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文件生效条款</w:t>
            </w:r>
          </w:p>
        </w:tc>
        <w:tc>
          <w:tcPr>
            <w:tcW w:type="dxa" w:w="2891"/>
            <w:vAlign w:val="center"/>
          </w:tcPr>
          <w:p>
            <w:pPr>
              <w:keepNext w:val="0"/>
              <w:spacing w:line="320" w:lineRule="exact" w:after="0" w:before="0"/>
              <w:ind w:firstLine="0"/>
              <w:jc w:val="left"/>
            </w:pPr>
            <w:r>
              <w:rPr>
                <w:b w:val="0"/>
                <w:sz w:val="21"/>
              </w:rPr>
              <w:t>未明确生效日时核查正式发布依据；未经确认不以发布日期替代生效日</w:t>
            </w:r>
          </w:p>
        </w:tc>
      </w:tr>
      <w:tr>
        <w:trPr>
          <w:cantSplit/>
        </w:trPr>
        <w:tc>
          <w:tcPr>
            <w:tcW w:type="dxa" w:w="1638"/>
            <w:vAlign w:val="center"/>
          </w:tcPr>
          <w:p>
            <w:pPr>
              <w:keepNext w:val="0"/>
              <w:spacing w:line="320" w:lineRule="exact" w:after="0" w:before="0"/>
              <w:ind w:firstLine="0"/>
              <w:jc w:val="left"/>
            </w:pPr>
            <w:r>
              <w:rPr>
                <w:b w:val="0"/>
                <w:sz w:val="21"/>
              </w:rPr>
              <w:t>适用范围</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适用范围条款</w:t>
            </w:r>
          </w:p>
        </w:tc>
        <w:tc>
          <w:tcPr>
            <w:tcW w:type="dxa" w:w="2891"/>
            <w:vAlign w:val="center"/>
          </w:tcPr>
          <w:p>
            <w:pPr>
              <w:keepNext w:val="0"/>
              <w:spacing w:line="320" w:lineRule="exact" w:after="0" w:before="0"/>
              <w:ind w:firstLine="0"/>
              <w:jc w:val="left"/>
            </w:pPr>
            <w:r>
              <w:rPr>
                <w:b w:val="0"/>
                <w:sz w:val="21"/>
              </w:rPr>
              <w:t>按组织层级与业务范围两个维度登记</w:t>
            </w:r>
          </w:p>
        </w:tc>
      </w:tr>
      <w:tr>
        <w:trPr>
          <w:cantSplit/>
        </w:trPr>
        <w:tc>
          <w:tcPr>
            <w:tcW w:type="dxa" w:w="1638"/>
            <w:vAlign w:val="center"/>
          </w:tcPr>
          <w:p>
            <w:pPr>
              <w:keepNext w:val="0"/>
              <w:spacing w:line="320" w:lineRule="exact" w:after="0" w:before="0"/>
              <w:ind w:firstLine="0"/>
              <w:jc w:val="left"/>
            </w:pPr>
            <w:r>
              <w:rPr>
                <w:b w:val="0"/>
                <w:sz w:val="21"/>
              </w:rPr>
              <w:t>制度层级</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文件类型与发布层级</w:t>
            </w:r>
          </w:p>
        </w:tc>
        <w:tc>
          <w:tcPr>
            <w:tcW w:type="dxa" w:w="2891"/>
            <w:vAlign w:val="center"/>
          </w:tcPr>
          <w:p>
            <w:pPr>
              <w:keepNext w:val="0"/>
              <w:spacing w:line="320" w:lineRule="exact" w:after="0" w:before="0"/>
              <w:ind w:firstLine="0"/>
              <w:jc w:val="left"/>
            </w:pPr>
            <w:r>
              <w:rPr>
                <w:b w:val="0"/>
                <w:sz w:val="21"/>
              </w:rPr>
              <w:t>集团级／公司级／部门级／车间级</w:t>
            </w:r>
          </w:p>
        </w:tc>
      </w:tr>
      <w:tr>
        <w:trPr>
          <w:cantSplit/>
        </w:trPr>
        <w:tc>
          <w:tcPr>
            <w:tcW w:type="dxa" w:w="1638"/>
            <w:vAlign w:val="center"/>
          </w:tcPr>
          <w:p>
            <w:pPr>
              <w:keepNext w:val="0"/>
              <w:spacing w:line="320" w:lineRule="exact" w:after="0" w:before="0"/>
              <w:ind w:firstLine="0"/>
              <w:jc w:val="left"/>
            </w:pPr>
            <w:r>
              <w:rPr>
                <w:b w:val="0"/>
                <w:sz w:val="21"/>
              </w:rPr>
              <w:t>制度类别</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按业务域与管理主题识别</w:t>
            </w:r>
          </w:p>
        </w:tc>
        <w:tc>
          <w:tcPr>
            <w:tcW w:type="dxa" w:w="2891"/>
            <w:vAlign w:val="center"/>
          </w:tcPr>
          <w:p>
            <w:pPr>
              <w:keepNext w:val="0"/>
              <w:spacing w:line="320" w:lineRule="exact" w:after="0" w:before="0"/>
              <w:ind w:firstLine="0"/>
              <w:jc w:val="left"/>
            </w:pPr>
            <w:r>
              <w:rPr>
                <w:b w:val="0"/>
                <w:sz w:val="21"/>
              </w:rPr>
              <w:t>取参考数据标准的类别值域</w:t>
            </w:r>
          </w:p>
        </w:tc>
      </w:tr>
      <w:tr>
        <w:trPr>
          <w:cantSplit/>
        </w:trPr>
        <w:tc>
          <w:tcPr>
            <w:tcW w:type="dxa" w:w="1638"/>
            <w:vAlign w:val="center"/>
          </w:tcPr>
          <w:p>
            <w:pPr>
              <w:keepNext w:val="0"/>
              <w:spacing w:line="320" w:lineRule="exact" w:after="0" w:before="0"/>
              <w:ind w:firstLine="0"/>
              <w:jc w:val="left"/>
            </w:pPr>
            <w:r>
              <w:rPr>
                <w:b w:val="0"/>
                <w:sz w:val="21"/>
              </w:rPr>
              <w:t>版本状态</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文件状态标识</w:t>
            </w:r>
          </w:p>
        </w:tc>
        <w:tc>
          <w:tcPr>
            <w:tcW w:type="dxa" w:w="2891"/>
            <w:vAlign w:val="center"/>
          </w:tcPr>
          <w:p>
            <w:pPr>
              <w:keepNext w:val="0"/>
              <w:spacing w:line="320" w:lineRule="exact" w:after="0" w:before="0"/>
              <w:ind w:firstLine="0"/>
              <w:jc w:val="left"/>
            </w:pPr>
            <w:r>
              <w:rPr>
                <w:b w:val="0"/>
                <w:sz w:val="21"/>
              </w:rPr>
              <w:t>现行／已修订／已废止</w:t>
            </w:r>
          </w:p>
        </w:tc>
      </w:tr>
      <w:tr>
        <w:trPr>
          <w:cantSplit/>
        </w:trPr>
        <w:tc>
          <w:tcPr>
            <w:tcW w:type="dxa" w:w="1638"/>
            <w:vAlign w:val="center"/>
          </w:tcPr>
          <w:p>
            <w:pPr>
              <w:keepNext w:val="0"/>
              <w:spacing w:line="320" w:lineRule="exact" w:after="0" w:before="0"/>
              <w:ind w:firstLine="0"/>
              <w:jc w:val="left"/>
            </w:pPr>
            <w:r>
              <w:rPr>
                <w:b w:val="0"/>
                <w:sz w:val="21"/>
              </w:rPr>
              <w:t>废止替代关系</w:t>
            </w:r>
          </w:p>
        </w:tc>
        <w:tc>
          <w:tcPr>
            <w:tcW w:type="dxa" w:w="2699"/>
            <w:vAlign w:val="center"/>
          </w:tcPr>
          <w:p>
            <w:pPr>
              <w:keepNext w:val="0"/>
              <w:spacing w:line="320" w:lineRule="exact" w:after="0" w:before="0"/>
              <w:ind w:firstLine="0"/>
              <w:jc w:val="left"/>
            </w:pPr>
            <w:r>
              <w:rPr>
                <w:b w:val="0"/>
                <w:sz w:val="21"/>
              </w:rPr>
              <w:t>否</w:t>
            </w:r>
          </w:p>
        </w:tc>
        <w:tc>
          <w:tcPr>
            <w:tcW w:type="dxa" w:w="2409"/>
            <w:vAlign w:val="center"/>
          </w:tcPr>
          <w:p>
            <w:pPr>
              <w:keepNext w:val="0"/>
              <w:spacing w:line="320" w:lineRule="exact" w:after="0" w:before="0"/>
              <w:ind w:firstLine="0"/>
              <w:jc w:val="left"/>
            </w:pPr>
            <w:r>
              <w:rPr>
                <w:b w:val="0"/>
                <w:sz w:val="21"/>
              </w:rPr>
              <w:t>文件中的废止条款</w:t>
            </w:r>
          </w:p>
        </w:tc>
        <w:tc>
          <w:tcPr>
            <w:tcW w:type="dxa" w:w="2891"/>
            <w:vAlign w:val="center"/>
          </w:tcPr>
          <w:p>
            <w:pPr>
              <w:keepNext w:val="0"/>
              <w:spacing w:line="320" w:lineRule="exact" w:after="0" w:before="0"/>
              <w:ind w:firstLine="0"/>
              <w:jc w:val="left"/>
            </w:pPr>
            <w:r>
              <w:rPr>
                <w:b w:val="0"/>
                <w:sz w:val="21"/>
              </w:rPr>
              <w:t>指向被废止的制度或条款</w:t>
            </w:r>
          </w:p>
        </w:tc>
      </w:tr>
      <w:tr>
        <w:trPr>
          <w:cantSplit/>
        </w:trPr>
        <w:tc>
          <w:tcPr>
            <w:tcW w:type="dxa" w:w="1638"/>
            <w:vAlign w:val="center"/>
          </w:tcPr>
          <w:p>
            <w:pPr>
              <w:keepNext w:val="0"/>
              <w:spacing w:line="320" w:lineRule="exact" w:after="0" w:before="0"/>
              <w:ind w:firstLine="0"/>
              <w:jc w:val="left"/>
            </w:pPr>
            <w:r>
              <w:rPr>
                <w:b w:val="0"/>
                <w:sz w:val="21"/>
              </w:rPr>
              <w:t>条款层级路径</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条款级切分结果</w:t>
            </w:r>
          </w:p>
        </w:tc>
        <w:tc>
          <w:tcPr>
            <w:tcW w:type="dxa" w:w="2891"/>
            <w:vAlign w:val="center"/>
          </w:tcPr>
          <w:p>
            <w:pPr>
              <w:keepNext w:val="0"/>
              <w:spacing w:line="320" w:lineRule="exact" w:after="0" w:before="0"/>
              <w:ind w:firstLine="0"/>
              <w:jc w:val="left"/>
            </w:pPr>
            <w:r>
              <w:rPr>
                <w:b w:val="0"/>
                <w:sz w:val="21"/>
              </w:rPr>
              <w:t>如「第三章＞第二节＞第五条」</w:t>
            </w:r>
          </w:p>
        </w:tc>
      </w:tr>
      <w:tr>
        <w:trPr>
          <w:cantSplit/>
        </w:trPr>
        <w:tc>
          <w:tcPr>
            <w:tcW w:type="dxa" w:w="1638"/>
            <w:vAlign w:val="center"/>
          </w:tcPr>
          <w:p>
            <w:pPr>
              <w:keepNext w:val="0"/>
              <w:spacing w:line="320" w:lineRule="exact" w:after="0" w:before="0"/>
              <w:ind w:firstLine="0"/>
              <w:jc w:val="left"/>
            </w:pPr>
            <w:r>
              <w:rPr>
                <w:b w:val="0"/>
                <w:sz w:val="21"/>
              </w:rPr>
              <w:t>条款文本</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切分结果</w:t>
            </w:r>
          </w:p>
        </w:tc>
        <w:tc>
          <w:tcPr>
            <w:tcW w:type="dxa" w:w="2891"/>
            <w:vAlign w:val="center"/>
          </w:tcPr>
          <w:p>
            <w:pPr>
              <w:keepNext w:val="0"/>
              <w:spacing w:line="320" w:lineRule="exact" w:after="0" w:before="0"/>
              <w:ind w:firstLine="0"/>
              <w:jc w:val="left"/>
            </w:pPr>
            <w:r>
              <w:rPr>
                <w:b w:val="0"/>
                <w:sz w:val="21"/>
              </w:rPr>
              <w:t>条款原文</w:t>
            </w:r>
          </w:p>
        </w:tc>
      </w:tr>
      <w:tr>
        <w:trPr>
          <w:cantSplit/>
        </w:trPr>
        <w:tc>
          <w:tcPr>
            <w:tcW w:type="dxa" w:w="1638"/>
            <w:vAlign w:val="center"/>
          </w:tcPr>
          <w:p>
            <w:pPr>
              <w:keepNext w:val="0"/>
              <w:spacing w:line="320" w:lineRule="exact" w:after="0" w:before="0"/>
              <w:ind w:firstLine="0"/>
              <w:jc w:val="left"/>
            </w:pPr>
            <w:r>
              <w:rPr>
                <w:b w:val="0"/>
                <w:sz w:val="21"/>
              </w:rPr>
              <w:t>条款引用关系</w:t>
            </w:r>
          </w:p>
        </w:tc>
        <w:tc>
          <w:tcPr>
            <w:tcW w:type="dxa" w:w="2699"/>
            <w:vAlign w:val="center"/>
          </w:tcPr>
          <w:p>
            <w:pPr>
              <w:keepNext w:val="0"/>
              <w:spacing w:line="320" w:lineRule="exact" w:after="0" w:before="0"/>
              <w:ind w:firstLine="0"/>
              <w:jc w:val="left"/>
            </w:pPr>
            <w:r>
              <w:rPr>
                <w:b w:val="0"/>
                <w:sz w:val="21"/>
              </w:rPr>
              <w:t>否</w:t>
            </w:r>
          </w:p>
        </w:tc>
        <w:tc>
          <w:tcPr>
            <w:tcW w:type="dxa" w:w="2409"/>
            <w:vAlign w:val="center"/>
          </w:tcPr>
          <w:p>
            <w:pPr>
              <w:keepNext w:val="0"/>
              <w:spacing w:line="320" w:lineRule="exact" w:after="0" w:before="0"/>
              <w:ind w:firstLine="0"/>
              <w:jc w:val="left"/>
            </w:pPr>
            <w:r>
              <w:rPr>
                <w:b w:val="0"/>
                <w:sz w:val="21"/>
              </w:rPr>
              <w:t>引用识别结果</w:t>
            </w:r>
          </w:p>
        </w:tc>
        <w:tc>
          <w:tcPr>
            <w:tcW w:type="dxa" w:w="2891"/>
            <w:vAlign w:val="center"/>
          </w:tcPr>
          <w:p>
            <w:pPr>
              <w:keepNext w:val="0"/>
              <w:spacing w:line="320" w:lineRule="exact" w:after="0" w:before="0"/>
              <w:ind w:firstLine="0"/>
              <w:jc w:val="left"/>
            </w:pPr>
            <w:r>
              <w:rPr>
                <w:b w:val="0"/>
                <w:sz w:val="21"/>
              </w:rPr>
              <w:t>见 5.3.3</w:t>
            </w:r>
          </w:p>
        </w:tc>
      </w:tr>
    </w:tbl>
    <w:p>
      <w:pPr>
        <w:spacing w:after="40" w:line="240" w:lineRule="auto"/>
        <w:ind w:firstLine="0"/>
      </w:pPr>
      <w:r>
        <w:rPr>
          <w:sz w:val="4"/>
        </w:rPr>
      </w:r>
    </w:p>
    <w:p>
      <w:pPr>
        <w:pStyle w:val="Heading3"/>
      </w:pPr>
      <w:r>
        <w:t>5.3.2 条款级切分的粒度判据</w:t>
      </w:r>
    </w:p>
    <w:p>
      <w:pPr>
        <w:jc w:val="both"/>
      </w:pPr>
      <w:r>
        <w:t>条款级切分的难点是粒度：切得太粗则一条索引里混多个要求，切得太细则一个要求被拆散。判据按顺序执行。</w:t>
      </w:r>
    </w:p>
    <w:p>
      <w:pPr>
        <w:pStyle w:val="Caption"/>
        <w:keepNext/>
      </w:pPr>
      <w:r>
        <w:t>表5-6 条款级切分的粒度判据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判据</w:t>
            </w:r>
          </w:p>
        </w:tc>
        <w:tc>
          <w:tcPr>
            <w:tcW w:type="dxa" w:w="4048"/>
            <w:vAlign w:val="center"/>
            <w:shd w:fill="EDF1F3"/>
          </w:tcPr>
          <w:p>
            <w:pPr>
              <w:keepNext/>
              <w:spacing w:line="320" w:lineRule="exact" w:after="0" w:before="0"/>
              <w:ind w:firstLine="0"/>
              <w:jc w:val="center"/>
            </w:pPr>
            <w:r>
              <w:rPr>
                <w:b/>
                <w:sz w:val="21"/>
              </w:rPr>
              <w:t>内容</w:t>
            </w:r>
          </w:p>
        </w:tc>
        <w:tc>
          <w:tcPr>
            <w:tcW w:type="dxa" w:w="3470"/>
            <w:vAlign w:val="center"/>
            <w:shd w:fill="EDF1F3"/>
          </w:tcPr>
          <w:p>
            <w:pPr>
              <w:keepNext/>
              <w:spacing w:line="320" w:lineRule="exact" w:after="0" w:before="0"/>
              <w:ind w:firstLine="0"/>
              <w:jc w:val="center"/>
            </w:pPr>
            <w:r>
              <w:rPr>
                <w:b/>
                <w:sz w:val="21"/>
              </w:rPr>
              <w:t>粒度结论</w:t>
            </w:r>
          </w:p>
        </w:tc>
      </w:tr>
      <w:tr>
        <w:trPr>
          <w:cantSplit/>
        </w:trPr>
        <w:tc>
          <w:tcPr>
            <w:tcW w:type="dxa" w:w="2120"/>
            <w:vAlign w:val="center"/>
          </w:tcPr>
          <w:p>
            <w:pPr>
              <w:keepNext w:val="0"/>
              <w:spacing w:line="320" w:lineRule="exact" w:after="0" w:before="0"/>
              <w:ind w:firstLine="0"/>
              <w:jc w:val="left"/>
            </w:pPr>
            <w:r>
              <w:rPr>
                <w:b w:val="0"/>
                <w:sz w:val="21"/>
              </w:rPr>
              <w:t>1 显式编号</w:t>
            </w:r>
          </w:p>
        </w:tc>
        <w:tc>
          <w:tcPr>
            <w:tcW w:type="dxa" w:w="4048"/>
            <w:vAlign w:val="center"/>
          </w:tcPr>
          <w:p>
            <w:pPr>
              <w:keepNext w:val="0"/>
              <w:spacing w:line="320" w:lineRule="exact" w:after="0" w:before="0"/>
              <w:ind w:firstLine="0"/>
              <w:jc w:val="left"/>
            </w:pPr>
            <w:r>
              <w:rPr>
                <w:b w:val="0"/>
                <w:sz w:val="21"/>
              </w:rPr>
              <w:t>文本有「第 X 条」「X.Y」等条款编号</w:t>
            </w:r>
          </w:p>
        </w:tc>
        <w:tc>
          <w:tcPr>
            <w:tcW w:type="dxa" w:w="3470"/>
            <w:vAlign w:val="center"/>
          </w:tcPr>
          <w:p>
            <w:pPr>
              <w:keepNext w:val="0"/>
              <w:spacing w:line="320" w:lineRule="exact" w:after="0" w:before="0"/>
              <w:ind w:firstLine="0"/>
              <w:jc w:val="left"/>
            </w:pPr>
            <w:r>
              <w:rPr>
                <w:b w:val="0"/>
                <w:sz w:val="21"/>
              </w:rPr>
              <w:t>以编号单元为一条</w:t>
            </w:r>
          </w:p>
        </w:tc>
      </w:tr>
      <w:tr>
        <w:trPr>
          <w:cantSplit/>
        </w:trPr>
        <w:tc>
          <w:tcPr>
            <w:tcW w:type="dxa" w:w="2120"/>
            <w:vAlign w:val="center"/>
          </w:tcPr>
          <w:p>
            <w:pPr>
              <w:keepNext w:val="0"/>
              <w:spacing w:line="320" w:lineRule="exact" w:after="0" w:before="0"/>
              <w:ind w:firstLine="0"/>
              <w:jc w:val="left"/>
            </w:pPr>
            <w:r>
              <w:rPr>
                <w:b w:val="0"/>
                <w:sz w:val="21"/>
              </w:rPr>
              <w:t>2 款项下挂</w:t>
            </w:r>
          </w:p>
        </w:tc>
        <w:tc>
          <w:tcPr>
            <w:tcW w:type="dxa" w:w="4048"/>
            <w:vAlign w:val="center"/>
          </w:tcPr>
          <w:p>
            <w:pPr>
              <w:keepNext w:val="0"/>
              <w:spacing w:line="320" w:lineRule="exact" w:after="0" w:before="0"/>
              <w:ind w:firstLine="0"/>
              <w:jc w:val="left"/>
            </w:pPr>
            <w:r>
              <w:rPr>
                <w:b w:val="0"/>
                <w:sz w:val="21"/>
              </w:rPr>
              <w:t>条下有「（一）」「1．」等款项</w:t>
            </w:r>
          </w:p>
        </w:tc>
        <w:tc>
          <w:tcPr>
            <w:tcW w:type="dxa" w:w="3470"/>
            <w:vAlign w:val="center"/>
          </w:tcPr>
          <w:p>
            <w:pPr>
              <w:keepNext w:val="0"/>
              <w:spacing w:line="320" w:lineRule="exact" w:after="0" w:before="0"/>
              <w:ind w:firstLine="0"/>
              <w:jc w:val="left"/>
            </w:pPr>
            <w:r>
              <w:rPr>
                <w:b w:val="0"/>
                <w:sz w:val="21"/>
              </w:rPr>
              <w:t>款项不单独成条，作为该条的子单元保留层级</w:t>
            </w:r>
          </w:p>
        </w:tc>
      </w:tr>
      <w:tr>
        <w:trPr>
          <w:cantSplit/>
        </w:trPr>
        <w:tc>
          <w:tcPr>
            <w:tcW w:type="dxa" w:w="2120"/>
            <w:vAlign w:val="center"/>
          </w:tcPr>
          <w:p>
            <w:pPr>
              <w:keepNext w:val="0"/>
              <w:spacing w:line="320" w:lineRule="exact" w:after="0" w:before="0"/>
              <w:ind w:firstLine="0"/>
              <w:jc w:val="left"/>
            </w:pPr>
            <w:r>
              <w:rPr>
                <w:b w:val="0"/>
                <w:sz w:val="21"/>
              </w:rPr>
              <w:t>3 单一要求判定</w:t>
            </w:r>
          </w:p>
        </w:tc>
        <w:tc>
          <w:tcPr>
            <w:tcW w:type="dxa" w:w="4048"/>
            <w:vAlign w:val="center"/>
          </w:tcPr>
          <w:p>
            <w:pPr>
              <w:keepNext w:val="0"/>
              <w:spacing w:line="320" w:lineRule="exact" w:after="0" w:before="0"/>
              <w:ind w:firstLine="0"/>
              <w:jc w:val="left"/>
            </w:pPr>
            <w:r>
              <w:rPr>
                <w:b w:val="0"/>
                <w:sz w:val="21"/>
              </w:rPr>
              <w:t>该编号单元内是否只表达一个可执行要求</w:t>
            </w:r>
          </w:p>
        </w:tc>
        <w:tc>
          <w:tcPr>
            <w:tcW w:type="dxa" w:w="3470"/>
            <w:vAlign w:val="center"/>
          </w:tcPr>
          <w:p>
            <w:pPr>
              <w:keepNext w:val="0"/>
              <w:spacing w:line="320" w:lineRule="exact" w:after="0" w:before="0"/>
              <w:ind w:firstLine="0"/>
              <w:jc w:val="left"/>
            </w:pPr>
            <w:r>
              <w:rPr>
                <w:b w:val="0"/>
                <w:sz w:val="21"/>
              </w:rPr>
              <w:t>保留完整条款作为基本索引单元，独立要求另建子片段并关联母条款，引用返回完整适用条件</w:t>
            </w:r>
          </w:p>
        </w:tc>
      </w:tr>
      <w:tr>
        <w:trPr>
          <w:cantSplit/>
        </w:trPr>
        <w:tc>
          <w:tcPr>
            <w:tcW w:type="dxa" w:w="2120"/>
            <w:vAlign w:val="center"/>
          </w:tcPr>
          <w:p>
            <w:pPr>
              <w:keepNext w:val="0"/>
              <w:spacing w:line="320" w:lineRule="exact" w:after="0" w:before="0"/>
              <w:ind w:firstLine="0"/>
              <w:jc w:val="left"/>
            </w:pPr>
            <w:r>
              <w:rPr>
                <w:b w:val="0"/>
                <w:sz w:val="21"/>
              </w:rPr>
              <w:t>4 跨条引用</w:t>
            </w:r>
          </w:p>
        </w:tc>
        <w:tc>
          <w:tcPr>
            <w:tcW w:type="dxa" w:w="4048"/>
            <w:vAlign w:val="center"/>
          </w:tcPr>
          <w:p>
            <w:pPr>
              <w:keepNext w:val="0"/>
              <w:spacing w:line="320" w:lineRule="exact" w:after="0" w:before="0"/>
              <w:ind w:firstLine="0"/>
              <w:jc w:val="left"/>
            </w:pPr>
            <w:r>
              <w:rPr>
                <w:b w:val="0"/>
                <w:sz w:val="21"/>
              </w:rPr>
              <w:t>该条是否必须结合被引条款才完整</w:t>
            </w:r>
          </w:p>
        </w:tc>
        <w:tc>
          <w:tcPr>
            <w:tcW w:type="dxa" w:w="3470"/>
            <w:vAlign w:val="center"/>
          </w:tcPr>
          <w:p>
            <w:pPr>
              <w:keepNext w:val="0"/>
              <w:spacing w:line="320" w:lineRule="exact" w:after="0" w:before="0"/>
              <w:ind w:firstLine="0"/>
              <w:jc w:val="left"/>
            </w:pPr>
            <w:r>
              <w:rPr>
                <w:b w:val="0"/>
                <w:sz w:val="21"/>
              </w:rPr>
              <w:t>不合并，保留引用关系，由检索时联带召回</w:t>
            </w:r>
          </w:p>
        </w:tc>
      </w:tr>
      <w:tr>
        <w:trPr>
          <w:cantSplit/>
        </w:trPr>
        <w:tc>
          <w:tcPr>
            <w:tcW w:type="dxa" w:w="2120"/>
            <w:vAlign w:val="center"/>
          </w:tcPr>
          <w:p>
            <w:pPr>
              <w:keepNext w:val="0"/>
              <w:spacing w:line="320" w:lineRule="exact" w:after="0" w:before="0"/>
              <w:ind w:firstLine="0"/>
              <w:jc w:val="left"/>
            </w:pPr>
            <w:r>
              <w:rPr>
                <w:b w:val="0"/>
                <w:sz w:val="21"/>
              </w:rPr>
              <w:t>5 定义性条款</w:t>
            </w:r>
          </w:p>
        </w:tc>
        <w:tc>
          <w:tcPr>
            <w:tcW w:type="dxa" w:w="4048"/>
            <w:vAlign w:val="center"/>
          </w:tcPr>
          <w:p>
            <w:pPr>
              <w:keepNext w:val="0"/>
              <w:spacing w:line="320" w:lineRule="exact" w:after="0" w:before="0"/>
              <w:ind w:firstLine="0"/>
              <w:jc w:val="left"/>
            </w:pPr>
            <w:r>
              <w:rPr>
                <w:b w:val="0"/>
                <w:sz w:val="21"/>
              </w:rPr>
              <w:t>该条是否为术语定义</w:t>
            </w:r>
          </w:p>
        </w:tc>
        <w:tc>
          <w:tcPr>
            <w:tcW w:type="dxa" w:w="3470"/>
            <w:vAlign w:val="center"/>
          </w:tcPr>
          <w:p>
            <w:pPr>
              <w:keepNext w:val="0"/>
              <w:spacing w:line="320" w:lineRule="exact" w:after="0" w:before="0"/>
              <w:ind w:firstLine="0"/>
              <w:jc w:val="left"/>
            </w:pPr>
            <w:r>
              <w:rPr>
                <w:b w:val="0"/>
                <w:sz w:val="21"/>
              </w:rPr>
              <w:t>单独成条并标记为定义型，同时回流本体术语表</w:t>
            </w:r>
          </w:p>
        </w:tc>
      </w:tr>
      <w:tr>
        <w:trPr>
          <w:cantSplit/>
        </w:trPr>
        <w:tc>
          <w:tcPr>
            <w:tcW w:type="dxa" w:w="2120"/>
            <w:vAlign w:val="center"/>
          </w:tcPr>
          <w:p>
            <w:pPr>
              <w:keepNext w:val="0"/>
              <w:spacing w:line="320" w:lineRule="exact" w:after="0" w:before="0"/>
              <w:ind w:firstLine="0"/>
              <w:jc w:val="left"/>
            </w:pPr>
            <w:r>
              <w:rPr>
                <w:b w:val="0"/>
                <w:sz w:val="21"/>
              </w:rPr>
              <w:t>6 附则与附件</w:t>
            </w:r>
          </w:p>
        </w:tc>
        <w:tc>
          <w:tcPr>
            <w:tcW w:type="dxa" w:w="4048"/>
            <w:vAlign w:val="center"/>
          </w:tcPr>
          <w:p>
            <w:pPr>
              <w:keepNext w:val="0"/>
              <w:spacing w:line="320" w:lineRule="exact" w:after="0" w:before="0"/>
              <w:ind w:firstLine="0"/>
              <w:jc w:val="left"/>
            </w:pPr>
            <w:r>
              <w:rPr>
                <w:b w:val="0"/>
                <w:sz w:val="21"/>
              </w:rPr>
              <w:t>是否为附则、附表或附件</w:t>
            </w:r>
          </w:p>
        </w:tc>
        <w:tc>
          <w:tcPr>
            <w:tcW w:type="dxa" w:w="3470"/>
            <w:vAlign w:val="center"/>
          </w:tcPr>
          <w:p>
            <w:pPr>
              <w:keepNext w:val="0"/>
              <w:spacing w:line="320" w:lineRule="exact" w:after="0" w:before="0"/>
              <w:ind w:firstLine="0"/>
              <w:jc w:val="left"/>
            </w:pPr>
            <w:r>
              <w:rPr>
                <w:b w:val="0"/>
                <w:sz w:val="21"/>
              </w:rPr>
              <w:t>单独成条并标记类型，附表按表处理</w:t>
            </w:r>
          </w:p>
        </w:tc>
      </w:tr>
      <w:tr>
        <w:trPr>
          <w:cantSplit/>
        </w:trPr>
        <w:tc>
          <w:tcPr>
            <w:tcW w:type="dxa" w:w="2120"/>
            <w:vAlign w:val="center"/>
          </w:tcPr>
          <w:p>
            <w:pPr>
              <w:keepNext w:val="0"/>
              <w:spacing w:line="320" w:lineRule="exact" w:after="0" w:before="0"/>
              <w:ind w:firstLine="0"/>
              <w:jc w:val="left"/>
            </w:pPr>
            <w:r>
              <w:rPr>
                <w:b w:val="0"/>
                <w:sz w:val="21"/>
              </w:rPr>
              <w:t>7 最小长度</w:t>
            </w:r>
          </w:p>
        </w:tc>
        <w:tc>
          <w:tcPr>
            <w:tcW w:type="dxa" w:w="4048"/>
            <w:vAlign w:val="center"/>
          </w:tcPr>
          <w:p>
            <w:pPr>
              <w:keepNext w:val="0"/>
              <w:spacing w:line="320" w:lineRule="exact" w:after="0" w:before="0"/>
              <w:ind w:firstLine="0"/>
              <w:jc w:val="left"/>
            </w:pPr>
            <w:r>
              <w:rPr>
                <w:b w:val="0"/>
                <w:sz w:val="21"/>
              </w:rPr>
              <w:t>切分结果是否短于约定下限且无独立语义</w:t>
            </w:r>
          </w:p>
        </w:tc>
        <w:tc>
          <w:tcPr>
            <w:tcW w:type="dxa" w:w="3470"/>
            <w:vAlign w:val="center"/>
          </w:tcPr>
          <w:p>
            <w:pPr>
              <w:keepNext w:val="0"/>
              <w:spacing w:line="320" w:lineRule="exact" w:after="0" w:before="0"/>
              <w:ind w:firstLine="0"/>
              <w:jc w:val="left"/>
            </w:pPr>
            <w:r>
              <w:rPr>
                <w:b w:val="0"/>
                <w:sz w:val="21"/>
              </w:rPr>
              <w:t>保留原条款标识和独立索引，与上下文建立关联；检索组装时补足语义</w:t>
            </w:r>
          </w:p>
        </w:tc>
      </w:tr>
    </w:tbl>
    <w:p>
      <w:pPr>
        <w:spacing w:after="40" w:line="240" w:lineRule="auto"/>
        <w:ind w:firstLine="0"/>
      </w:pPr>
      <w:r>
        <w:rPr>
          <w:sz w:val="4"/>
        </w:rPr>
      </w:r>
    </w:p>
    <w:p>
      <w:pPr>
        <w:jc w:val="both"/>
      </w:pPr>
      <w:r>
        <w:t>切分结果逐条成为独立索引记录，记录中保留层级路径、来源页码与位置偏移。切分正确性按制度抽样核对条款边界与层级路径，边界错切的整文件回退重切。</w:t>
      </w:r>
    </w:p>
    <w:p>
      <w:pPr>
        <w:pStyle w:val="Heading3"/>
      </w:pPr>
      <w:r>
        <w:t>5.3.3 条款引用关系的三类识别</w:t>
      </w:r>
    </w:p>
    <w:p>
      <w:pPr>
        <w:pStyle w:val="Caption"/>
        <w:keepNext/>
      </w:pPr>
      <w:r>
        <w:t>表5-7 条款引用关系的三类识别</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引用类型</w:t>
            </w:r>
          </w:p>
        </w:tc>
        <w:tc>
          <w:tcPr>
            <w:tcW w:type="dxa" w:w="2699"/>
            <w:vAlign w:val="center"/>
            <w:shd w:fill="EDF1F3"/>
          </w:tcPr>
          <w:p>
            <w:pPr>
              <w:keepNext/>
              <w:spacing w:line="320" w:lineRule="exact" w:after="0" w:before="0"/>
              <w:ind w:firstLine="0"/>
              <w:jc w:val="center"/>
            </w:pPr>
            <w:r>
              <w:rPr>
                <w:b/>
                <w:sz w:val="21"/>
              </w:rPr>
              <w:t>识别线索</w:t>
            </w:r>
          </w:p>
        </w:tc>
        <w:tc>
          <w:tcPr>
            <w:tcW w:type="dxa" w:w="2409"/>
            <w:vAlign w:val="center"/>
            <w:shd w:fill="EDF1F3"/>
          </w:tcPr>
          <w:p>
            <w:pPr>
              <w:keepNext/>
              <w:spacing w:line="320" w:lineRule="exact" w:after="0" w:before="0"/>
              <w:ind w:firstLine="0"/>
              <w:jc w:val="center"/>
            </w:pPr>
            <w:r>
              <w:rPr>
                <w:b/>
                <w:sz w:val="21"/>
              </w:rPr>
              <w:t>登记内容</w:t>
            </w:r>
          </w:p>
        </w:tc>
        <w:tc>
          <w:tcPr>
            <w:tcW w:type="dxa" w:w="2891"/>
            <w:vAlign w:val="center"/>
            <w:shd w:fill="EDF1F3"/>
          </w:tcPr>
          <w:p>
            <w:pPr>
              <w:keepNext/>
              <w:spacing w:line="320" w:lineRule="exact" w:after="0" w:before="0"/>
              <w:ind w:firstLine="0"/>
              <w:jc w:val="center"/>
            </w:pPr>
            <w:r>
              <w:rPr>
                <w:b/>
                <w:sz w:val="21"/>
              </w:rPr>
              <w:t>用途</w:t>
            </w:r>
          </w:p>
        </w:tc>
      </w:tr>
      <w:tr>
        <w:trPr>
          <w:cantSplit/>
        </w:trPr>
        <w:tc>
          <w:tcPr>
            <w:tcW w:type="dxa" w:w="1638"/>
            <w:vAlign w:val="center"/>
          </w:tcPr>
          <w:p>
            <w:pPr>
              <w:keepNext w:val="0"/>
              <w:spacing w:line="320" w:lineRule="exact" w:after="0" w:before="0"/>
              <w:ind w:firstLine="0"/>
              <w:jc w:val="left"/>
            </w:pPr>
            <w:r>
              <w:rPr>
                <w:b w:val="0"/>
                <w:sz w:val="21"/>
              </w:rPr>
              <w:t>显式条内引用</w:t>
            </w:r>
          </w:p>
        </w:tc>
        <w:tc>
          <w:tcPr>
            <w:tcW w:type="dxa" w:w="2699"/>
            <w:vAlign w:val="center"/>
          </w:tcPr>
          <w:p>
            <w:pPr>
              <w:keepNext w:val="0"/>
              <w:spacing w:line="320" w:lineRule="exact" w:after="0" w:before="0"/>
              <w:ind w:firstLine="0"/>
              <w:jc w:val="left"/>
            </w:pPr>
            <w:r>
              <w:rPr>
                <w:b w:val="0"/>
                <w:sz w:val="21"/>
              </w:rPr>
              <w:t>「依据第 X 条」「按本办法第 X 条」</w:t>
            </w:r>
          </w:p>
        </w:tc>
        <w:tc>
          <w:tcPr>
            <w:tcW w:type="dxa" w:w="2409"/>
            <w:vAlign w:val="center"/>
          </w:tcPr>
          <w:p>
            <w:pPr>
              <w:keepNext w:val="0"/>
              <w:spacing w:line="320" w:lineRule="exact" w:after="0" w:before="0"/>
              <w:ind w:firstLine="0"/>
              <w:jc w:val="left"/>
            </w:pPr>
            <w:r>
              <w:rPr>
                <w:b w:val="0"/>
                <w:sz w:val="21"/>
              </w:rPr>
              <w:t>源条款、目标条款、引用措辞</w:t>
            </w:r>
          </w:p>
        </w:tc>
        <w:tc>
          <w:tcPr>
            <w:tcW w:type="dxa" w:w="2891"/>
            <w:vAlign w:val="center"/>
          </w:tcPr>
          <w:p>
            <w:pPr>
              <w:keepNext w:val="0"/>
              <w:spacing w:line="320" w:lineRule="exact" w:after="0" w:before="0"/>
              <w:ind w:firstLine="0"/>
              <w:jc w:val="left"/>
            </w:pPr>
            <w:r>
              <w:rPr>
                <w:b w:val="0"/>
                <w:sz w:val="21"/>
              </w:rPr>
              <w:t>检索时联带召回被引条款</w:t>
            </w:r>
          </w:p>
        </w:tc>
      </w:tr>
      <w:tr>
        <w:trPr>
          <w:cantSplit/>
        </w:trPr>
        <w:tc>
          <w:tcPr>
            <w:tcW w:type="dxa" w:w="1638"/>
            <w:vAlign w:val="center"/>
          </w:tcPr>
          <w:p>
            <w:pPr>
              <w:keepNext w:val="0"/>
              <w:spacing w:line="320" w:lineRule="exact" w:after="0" w:before="0"/>
              <w:ind w:firstLine="0"/>
              <w:jc w:val="left"/>
            </w:pPr>
            <w:r>
              <w:rPr>
                <w:b w:val="0"/>
                <w:sz w:val="21"/>
              </w:rPr>
              <w:t>文件间引用</w:t>
            </w:r>
          </w:p>
        </w:tc>
        <w:tc>
          <w:tcPr>
            <w:tcW w:type="dxa" w:w="2699"/>
            <w:vAlign w:val="center"/>
          </w:tcPr>
          <w:p>
            <w:pPr>
              <w:keepNext w:val="0"/>
              <w:spacing w:line="320" w:lineRule="exact" w:after="0" w:before="0"/>
              <w:ind w:firstLine="0"/>
              <w:jc w:val="left"/>
            </w:pPr>
            <w:r>
              <w:rPr>
                <w:b w:val="0"/>
                <w:sz w:val="21"/>
              </w:rPr>
              <w:t>「按《某办法》执行」「依据《某标准》」</w:t>
            </w:r>
          </w:p>
        </w:tc>
        <w:tc>
          <w:tcPr>
            <w:tcW w:type="dxa" w:w="2409"/>
            <w:vAlign w:val="center"/>
          </w:tcPr>
          <w:p>
            <w:pPr>
              <w:keepNext w:val="0"/>
              <w:spacing w:line="320" w:lineRule="exact" w:after="0" w:before="0"/>
              <w:ind w:firstLine="0"/>
              <w:jc w:val="left"/>
            </w:pPr>
            <w:r>
              <w:rPr>
                <w:b w:val="0"/>
                <w:sz w:val="21"/>
              </w:rPr>
              <w:t>源条款、目标文件、目标条款（若指明）</w:t>
            </w:r>
          </w:p>
        </w:tc>
        <w:tc>
          <w:tcPr>
            <w:tcW w:type="dxa" w:w="2891"/>
            <w:vAlign w:val="center"/>
          </w:tcPr>
          <w:p>
            <w:pPr>
              <w:keepNext w:val="0"/>
              <w:spacing w:line="320" w:lineRule="exact" w:after="0" w:before="0"/>
              <w:ind w:firstLine="0"/>
              <w:jc w:val="left"/>
            </w:pPr>
            <w:r>
              <w:rPr>
                <w:b w:val="0"/>
                <w:sz w:val="21"/>
              </w:rPr>
              <w:t>跨文件证据链</w:t>
            </w:r>
          </w:p>
        </w:tc>
      </w:tr>
      <w:tr>
        <w:trPr>
          <w:cantSplit/>
        </w:trPr>
        <w:tc>
          <w:tcPr>
            <w:tcW w:type="dxa" w:w="1638"/>
            <w:vAlign w:val="center"/>
          </w:tcPr>
          <w:p>
            <w:pPr>
              <w:keepNext w:val="0"/>
              <w:spacing w:line="320" w:lineRule="exact" w:after="0" w:before="0"/>
              <w:ind w:firstLine="0"/>
              <w:jc w:val="left"/>
            </w:pPr>
            <w:r>
              <w:rPr>
                <w:b w:val="0"/>
                <w:sz w:val="21"/>
              </w:rPr>
              <w:t>废止替代关系</w:t>
            </w:r>
          </w:p>
        </w:tc>
        <w:tc>
          <w:tcPr>
            <w:tcW w:type="dxa" w:w="2699"/>
            <w:vAlign w:val="center"/>
          </w:tcPr>
          <w:p>
            <w:pPr>
              <w:keepNext w:val="0"/>
              <w:spacing w:line="320" w:lineRule="exact" w:after="0" w:before="0"/>
              <w:ind w:firstLine="0"/>
              <w:jc w:val="left"/>
            </w:pPr>
            <w:r>
              <w:rPr>
                <w:b w:val="0"/>
                <w:sz w:val="21"/>
              </w:rPr>
              <w:t>「本办法自生效之日起废止《某办法》」</w:t>
            </w:r>
          </w:p>
        </w:tc>
        <w:tc>
          <w:tcPr>
            <w:tcW w:type="dxa" w:w="2409"/>
            <w:vAlign w:val="center"/>
          </w:tcPr>
          <w:p>
            <w:pPr>
              <w:keepNext w:val="0"/>
              <w:spacing w:line="320" w:lineRule="exact" w:after="0" w:before="0"/>
              <w:ind w:firstLine="0"/>
              <w:jc w:val="left"/>
            </w:pPr>
            <w:r>
              <w:rPr>
                <w:b w:val="0"/>
                <w:sz w:val="21"/>
              </w:rPr>
              <w:t>新文件、被废止文件或条款、生效日期</w:t>
            </w:r>
          </w:p>
        </w:tc>
        <w:tc>
          <w:tcPr>
            <w:tcW w:type="dxa" w:w="2891"/>
            <w:vAlign w:val="center"/>
          </w:tcPr>
          <w:p>
            <w:pPr>
              <w:keepNext w:val="0"/>
              <w:spacing w:line="320" w:lineRule="exact" w:after="0" w:before="0"/>
              <w:ind w:firstLine="0"/>
              <w:jc w:val="left"/>
            </w:pPr>
            <w:r>
              <w:rPr>
                <w:b w:val="0"/>
                <w:sz w:val="21"/>
              </w:rPr>
              <w:t>版本状态判定，避免引用失效条款</w:t>
            </w:r>
          </w:p>
        </w:tc>
      </w:tr>
    </w:tbl>
    <w:p>
      <w:pPr>
        <w:spacing w:after="40" w:line="240" w:lineRule="auto"/>
        <w:ind w:firstLine="0"/>
      </w:pPr>
      <w:r>
        <w:rPr>
          <w:sz w:val="4"/>
        </w:rPr>
      </w:r>
    </w:p>
    <w:p>
      <w:pPr>
        <w:jc w:val="both"/>
      </w:pPr>
      <w:r>
        <w:t>引用关系入图谱，支撑按条款追溯适用依据。识别不确定的标记为待确认，不直接建边。</w:t>
      </w:r>
    </w:p>
    <w:p>
      <w:pPr>
        <w:pStyle w:val="Heading3"/>
      </w:pPr>
      <w:r>
        <w:t>5.3.4 技术标准</w:t>
      </w:r>
    </w:p>
    <w:p>
      <w:pPr>
        <w:jc w:val="both"/>
      </w:pPr>
      <w:r>
        <w:t>抽取标准名称、发布部门与生效日期等核心元数据，并扩展版本状态与代替关系。</w:t>
      </w:r>
    </w:p>
    <w:p>
      <w:pPr>
        <w:pStyle w:val="Caption"/>
        <w:keepNext/>
      </w:pPr>
      <w:r>
        <w:t>表5-8 技术标准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标准名称</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标准封面名称</w:t>
            </w:r>
          </w:p>
        </w:tc>
      </w:tr>
      <w:tr>
        <w:trPr>
          <w:cantSplit/>
        </w:trPr>
        <w:tc>
          <w:tcPr>
            <w:tcW w:type="dxa" w:w="2217"/>
            <w:vAlign w:val="center"/>
          </w:tcPr>
          <w:p>
            <w:pPr>
              <w:keepNext w:val="0"/>
              <w:spacing w:line="320" w:lineRule="exact" w:after="0" w:before="0"/>
              <w:ind w:firstLine="0"/>
              <w:jc w:val="left"/>
            </w:pPr>
            <w:r>
              <w:rPr>
                <w:b w:val="0"/>
                <w:sz w:val="21"/>
              </w:rPr>
              <w:t>标准号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含年份号</w:t>
            </w:r>
          </w:p>
        </w:tc>
      </w:tr>
      <w:tr>
        <w:trPr>
          <w:cantSplit/>
        </w:trPr>
        <w:tc>
          <w:tcPr>
            <w:tcW w:type="dxa" w:w="2217"/>
            <w:vAlign w:val="center"/>
          </w:tcPr>
          <w:p>
            <w:pPr>
              <w:keepNext w:val="0"/>
              <w:spacing w:line="320" w:lineRule="exact" w:after="0" w:before="0"/>
              <w:ind w:firstLine="0"/>
              <w:jc w:val="left"/>
            </w:pPr>
            <w:r>
              <w:rPr>
                <w:b w:val="0"/>
                <w:sz w:val="21"/>
              </w:rPr>
              <w:t>标准类别</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国家标准／行业标准／团体标准／企业标准</w:t>
            </w:r>
          </w:p>
        </w:tc>
      </w:tr>
      <w:tr>
        <w:trPr>
          <w:cantSplit/>
        </w:trPr>
        <w:tc>
          <w:tcPr>
            <w:tcW w:type="dxa" w:w="2217"/>
            <w:vAlign w:val="center"/>
          </w:tcPr>
          <w:p>
            <w:pPr>
              <w:keepNext w:val="0"/>
              <w:spacing w:line="320" w:lineRule="exact" w:after="0" w:before="0"/>
              <w:ind w:firstLine="0"/>
              <w:jc w:val="left"/>
            </w:pPr>
            <w:r>
              <w:rPr>
                <w:b w:val="0"/>
                <w:sz w:val="21"/>
              </w:rPr>
              <w:t>发布部门</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发布机构</w:t>
            </w:r>
          </w:p>
        </w:tc>
      </w:tr>
      <w:tr>
        <w:trPr>
          <w:cantSplit/>
        </w:trPr>
        <w:tc>
          <w:tcPr>
            <w:tcW w:type="dxa" w:w="2217"/>
            <w:vAlign w:val="center"/>
          </w:tcPr>
          <w:p>
            <w:pPr>
              <w:keepNext w:val="0"/>
              <w:spacing w:line="320" w:lineRule="exact" w:after="0" w:before="0"/>
              <w:ind w:firstLine="0"/>
              <w:jc w:val="left"/>
            </w:pPr>
            <w:r>
              <w:rPr>
                <w:b w:val="0"/>
                <w:sz w:val="21"/>
              </w:rPr>
              <w:t>生效日期</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实施日期</w:t>
            </w:r>
          </w:p>
        </w:tc>
      </w:tr>
      <w:tr>
        <w:trPr>
          <w:cantSplit/>
        </w:trPr>
        <w:tc>
          <w:tcPr>
            <w:tcW w:type="dxa" w:w="2217"/>
            <w:vAlign w:val="center"/>
          </w:tcPr>
          <w:p>
            <w:pPr>
              <w:keepNext w:val="0"/>
              <w:spacing w:line="320" w:lineRule="exact" w:after="0" w:before="0"/>
              <w:ind w:firstLine="0"/>
              <w:jc w:val="left"/>
            </w:pPr>
            <w:r>
              <w:rPr>
                <w:b w:val="0"/>
                <w:sz w:val="21"/>
              </w:rPr>
              <w:t>版本状态</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现行／即将实施／已废止／被代替</w:t>
            </w:r>
          </w:p>
        </w:tc>
      </w:tr>
      <w:tr>
        <w:trPr>
          <w:cantSplit/>
        </w:trPr>
        <w:tc>
          <w:tcPr>
            <w:tcW w:type="dxa" w:w="2217"/>
            <w:vAlign w:val="center"/>
          </w:tcPr>
          <w:p>
            <w:pPr>
              <w:keepNext w:val="0"/>
              <w:spacing w:line="320" w:lineRule="exact" w:after="0" w:before="0"/>
              <w:ind w:firstLine="0"/>
              <w:jc w:val="left"/>
            </w:pPr>
            <w:r>
              <w:rPr>
                <w:b w:val="0"/>
                <w:sz w:val="21"/>
              </w:rPr>
              <w:t>代替与被代替关系</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指向相关标准号</w:t>
            </w:r>
          </w:p>
        </w:tc>
      </w:tr>
      <w:tr>
        <w:trPr>
          <w:cantSplit/>
        </w:trPr>
        <w:tc>
          <w:tcPr>
            <w:tcW w:type="dxa" w:w="2217"/>
            <w:vAlign w:val="center"/>
          </w:tcPr>
          <w:p>
            <w:pPr>
              <w:keepNext w:val="0"/>
              <w:spacing w:line="320" w:lineRule="exact" w:after="0" w:before="0"/>
              <w:ind w:firstLine="0"/>
              <w:jc w:val="left"/>
            </w:pPr>
            <w:r>
              <w:rPr>
                <w:b w:val="0"/>
                <w:sz w:val="21"/>
              </w:rPr>
              <w:t>适用范围</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标准范围条款</w:t>
            </w:r>
          </w:p>
        </w:tc>
      </w:tr>
      <w:tr>
        <w:trPr>
          <w:cantSplit/>
        </w:trPr>
        <w:tc>
          <w:tcPr>
            <w:tcW w:type="dxa" w:w="2217"/>
            <w:vAlign w:val="center"/>
          </w:tcPr>
          <w:p>
            <w:pPr>
              <w:keepNext w:val="0"/>
              <w:spacing w:line="320" w:lineRule="exact" w:after="0" w:before="0"/>
              <w:ind w:firstLine="0"/>
              <w:jc w:val="left"/>
            </w:pPr>
            <w:r>
              <w:rPr>
                <w:b w:val="0"/>
                <w:sz w:val="21"/>
              </w:rPr>
              <w:t>引用标准清单</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规范性引用文件章节</w:t>
            </w:r>
          </w:p>
        </w:tc>
      </w:tr>
      <w:tr>
        <w:trPr>
          <w:cantSplit/>
        </w:trPr>
        <w:tc>
          <w:tcPr>
            <w:tcW w:type="dxa" w:w="2217"/>
            <w:vAlign w:val="center"/>
          </w:tcPr>
          <w:p>
            <w:pPr>
              <w:keepNext w:val="0"/>
              <w:spacing w:line="320" w:lineRule="exact" w:after="0" w:before="0"/>
              <w:ind w:firstLine="0"/>
              <w:jc w:val="left"/>
            </w:pPr>
            <w:r>
              <w:rPr>
                <w:b w:val="0"/>
                <w:sz w:val="21"/>
              </w:rPr>
              <w:t>关键条款索引</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判定限值、检验方法所在条款</w:t>
            </w:r>
          </w:p>
        </w:tc>
      </w:tr>
    </w:tbl>
    <w:p>
      <w:pPr>
        <w:spacing w:after="40" w:line="240" w:lineRule="auto"/>
        <w:ind w:firstLine="0"/>
      </w:pPr>
      <w:r>
        <w:rPr>
          <w:sz w:val="4"/>
        </w:rPr>
      </w:r>
    </w:p>
    <w:p>
      <w:pPr>
        <w:jc w:val="both"/>
      </w:pPr>
      <w:r>
        <w:t>标准入库、用于批次生产和正式版本发布前均核验版本状态，并持续接收标准更新信息。发现修订、废止或替代时登记生效时间、影响条款和处置范围。历史标准保留受控历史查询入口，按查询业务时点匹配适用版本；当前用途不引用失效内容作为现行要求。</w:t>
      </w:r>
    </w:p>
    <w:p>
      <w:pPr>
        <w:pStyle w:val="Heading3"/>
      </w:pPr>
      <w:r>
        <w:t>5.3.5 投标相关资料</w:t>
      </w:r>
    </w:p>
    <w:p>
      <w:pPr>
        <w:jc w:val="both"/>
      </w:pPr>
      <w:r>
        <w:t>按四类归集。</w:t>
      </w:r>
    </w:p>
    <w:p>
      <w:pPr>
        <w:pStyle w:val="Caption"/>
        <w:keepNext/>
      </w:pPr>
      <w:r>
        <w:t>表5-9 投标相关资料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归集类别</w:t>
            </w:r>
          </w:p>
        </w:tc>
        <w:tc>
          <w:tcPr>
            <w:tcW w:type="dxa" w:w="2699"/>
            <w:vAlign w:val="center"/>
            <w:shd w:fill="EDF1F3"/>
          </w:tcPr>
          <w:p>
            <w:pPr>
              <w:keepNext/>
              <w:spacing w:line="320" w:lineRule="exact" w:after="0" w:before="0"/>
              <w:ind w:firstLine="0"/>
              <w:jc w:val="center"/>
            </w:pPr>
            <w:r>
              <w:rPr>
                <w:b/>
                <w:sz w:val="21"/>
              </w:rPr>
              <w:t>包含内容</w:t>
            </w:r>
          </w:p>
        </w:tc>
        <w:tc>
          <w:tcPr>
            <w:tcW w:type="dxa" w:w="2409"/>
            <w:vAlign w:val="center"/>
            <w:shd w:fill="EDF1F3"/>
          </w:tcPr>
          <w:p>
            <w:pPr>
              <w:keepNext/>
              <w:spacing w:line="320" w:lineRule="exact" w:after="0" w:before="0"/>
              <w:ind w:firstLine="0"/>
              <w:jc w:val="center"/>
            </w:pPr>
            <w:r>
              <w:rPr>
                <w:b/>
                <w:sz w:val="21"/>
              </w:rPr>
              <w:t>登记字段</w:t>
            </w:r>
          </w:p>
        </w:tc>
        <w:tc>
          <w:tcPr>
            <w:tcW w:type="dxa" w:w="2891"/>
            <w:vAlign w:val="center"/>
            <w:shd w:fill="EDF1F3"/>
          </w:tcPr>
          <w:p>
            <w:pPr>
              <w:keepNext/>
              <w:spacing w:line="320" w:lineRule="exact" w:after="0" w:before="0"/>
              <w:ind w:firstLine="0"/>
              <w:jc w:val="center"/>
            </w:pPr>
            <w:r>
              <w:rPr>
                <w:b/>
                <w:sz w:val="21"/>
              </w:rPr>
              <w:t>有效期与敏感度</w:t>
            </w:r>
          </w:p>
        </w:tc>
      </w:tr>
      <w:tr>
        <w:trPr>
          <w:cantSplit/>
        </w:trPr>
        <w:tc>
          <w:tcPr>
            <w:tcW w:type="dxa" w:w="1638"/>
            <w:vAlign w:val="center"/>
          </w:tcPr>
          <w:p>
            <w:pPr>
              <w:keepNext w:val="0"/>
              <w:spacing w:line="320" w:lineRule="exact" w:after="0" w:before="0"/>
              <w:ind w:firstLine="0"/>
              <w:jc w:val="left"/>
            </w:pPr>
            <w:r>
              <w:rPr>
                <w:b w:val="0"/>
                <w:sz w:val="21"/>
              </w:rPr>
              <w:t>投标文件模板库</w:t>
            </w:r>
          </w:p>
        </w:tc>
        <w:tc>
          <w:tcPr>
            <w:tcW w:type="dxa" w:w="2699"/>
            <w:vAlign w:val="center"/>
          </w:tcPr>
          <w:p>
            <w:pPr>
              <w:keepNext w:val="0"/>
              <w:spacing w:line="320" w:lineRule="exact" w:after="0" w:before="0"/>
              <w:ind w:firstLine="0"/>
              <w:jc w:val="left"/>
            </w:pPr>
            <w:r>
              <w:rPr>
                <w:b w:val="0"/>
                <w:sz w:val="21"/>
              </w:rPr>
              <w:t>历史投标文件、章节模板</w:t>
            </w:r>
          </w:p>
        </w:tc>
        <w:tc>
          <w:tcPr>
            <w:tcW w:type="dxa" w:w="2409"/>
            <w:vAlign w:val="center"/>
          </w:tcPr>
          <w:p>
            <w:pPr>
              <w:keepNext w:val="0"/>
              <w:spacing w:line="320" w:lineRule="exact" w:after="0" w:before="0"/>
              <w:ind w:firstLine="0"/>
              <w:jc w:val="left"/>
            </w:pPr>
            <w:r>
              <w:rPr>
                <w:b w:val="0"/>
                <w:sz w:val="21"/>
              </w:rPr>
              <w:t>项目、客户、产品范围、年份、章节结构</w:t>
            </w:r>
          </w:p>
        </w:tc>
        <w:tc>
          <w:tcPr>
            <w:tcW w:type="dxa" w:w="2891"/>
            <w:vAlign w:val="center"/>
          </w:tcPr>
          <w:p>
            <w:pPr>
              <w:keepNext w:val="0"/>
              <w:spacing w:line="320" w:lineRule="exact" w:after="0" w:before="0"/>
              <w:ind w:firstLine="0"/>
              <w:jc w:val="left"/>
            </w:pPr>
            <w:r>
              <w:rPr>
                <w:b w:val="0"/>
                <w:sz w:val="21"/>
              </w:rPr>
              <w:t>按敏感度分级，限定可见范围</w:t>
            </w:r>
          </w:p>
        </w:tc>
      </w:tr>
      <w:tr>
        <w:trPr>
          <w:cantSplit/>
        </w:trPr>
        <w:tc>
          <w:tcPr>
            <w:tcW w:type="dxa" w:w="1638"/>
            <w:vAlign w:val="center"/>
          </w:tcPr>
          <w:p>
            <w:pPr>
              <w:keepNext w:val="0"/>
              <w:spacing w:line="320" w:lineRule="exact" w:after="0" w:before="0"/>
              <w:ind w:firstLine="0"/>
              <w:jc w:val="left"/>
            </w:pPr>
            <w:r>
              <w:rPr>
                <w:b w:val="0"/>
                <w:sz w:val="21"/>
              </w:rPr>
              <w:t>设备材料</w:t>
            </w:r>
          </w:p>
        </w:tc>
        <w:tc>
          <w:tcPr>
            <w:tcW w:type="dxa" w:w="2699"/>
            <w:vAlign w:val="center"/>
          </w:tcPr>
          <w:p>
            <w:pPr>
              <w:keepNext w:val="0"/>
              <w:spacing w:line="320" w:lineRule="exact" w:after="0" w:before="0"/>
              <w:ind w:firstLine="0"/>
              <w:jc w:val="left"/>
            </w:pPr>
            <w:r>
              <w:rPr>
                <w:b w:val="0"/>
                <w:sz w:val="21"/>
              </w:rPr>
              <w:t>设备与材料的技术资料</w:t>
            </w:r>
          </w:p>
        </w:tc>
        <w:tc>
          <w:tcPr>
            <w:tcW w:type="dxa" w:w="2409"/>
            <w:vAlign w:val="center"/>
          </w:tcPr>
          <w:p>
            <w:pPr>
              <w:keepNext w:val="0"/>
              <w:spacing w:line="320" w:lineRule="exact" w:after="0" w:before="0"/>
              <w:ind w:firstLine="0"/>
              <w:jc w:val="left"/>
            </w:pPr>
            <w:r>
              <w:rPr>
                <w:b w:val="0"/>
                <w:sz w:val="21"/>
              </w:rPr>
              <w:t>设备或物料编码、型号、参数、来源</w:t>
            </w:r>
          </w:p>
        </w:tc>
        <w:tc>
          <w:tcPr>
            <w:tcW w:type="dxa" w:w="2891"/>
            <w:vAlign w:val="center"/>
          </w:tcPr>
          <w:p>
            <w:pPr>
              <w:keepNext w:val="0"/>
              <w:spacing w:line="320" w:lineRule="exact" w:after="0" w:before="0"/>
              <w:ind w:firstLine="0"/>
              <w:jc w:val="left"/>
            </w:pPr>
            <w:r>
              <w:rPr>
                <w:b w:val="0"/>
                <w:sz w:val="21"/>
              </w:rPr>
              <w:t>一般无有效期，按版本管理</w:t>
            </w:r>
          </w:p>
        </w:tc>
      </w:tr>
      <w:tr>
        <w:trPr>
          <w:cantSplit/>
        </w:trPr>
        <w:tc>
          <w:tcPr>
            <w:tcW w:type="dxa" w:w="1638"/>
            <w:vAlign w:val="center"/>
          </w:tcPr>
          <w:p>
            <w:pPr>
              <w:keepNext w:val="0"/>
              <w:spacing w:line="320" w:lineRule="exact" w:after="0" w:before="0"/>
              <w:ind w:firstLine="0"/>
              <w:jc w:val="left"/>
            </w:pPr>
            <w:r>
              <w:rPr>
                <w:b w:val="0"/>
                <w:sz w:val="21"/>
              </w:rPr>
              <w:t>资质</w:t>
            </w:r>
          </w:p>
        </w:tc>
        <w:tc>
          <w:tcPr>
            <w:tcW w:type="dxa" w:w="2699"/>
            <w:vAlign w:val="center"/>
          </w:tcPr>
          <w:p>
            <w:pPr>
              <w:keepNext w:val="0"/>
              <w:spacing w:line="320" w:lineRule="exact" w:after="0" w:before="0"/>
              <w:ind w:firstLine="0"/>
              <w:jc w:val="left"/>
            </w:pPr>
            <w:r>
              <w:rPr>
                <w:b w:val="0"/>
                <w:sz w:val="21"/>
              </w:rPr>
              <w:t>安标证书、防爆证书、检验检测报告、产品合格证</w:t>
            </w:r>
          </w:p>
        </w:tc>
        <w:tc>
          <w:tcPr>
            <w:tcW w:type="dxa" w:w="2409"/>
            <w:vAlign w:val="center"/>
          </w:tcPr>
          <w:p>
            <w:pPr>
              <w:keepNext w:val="0"/>
              <w:spacing w:line="320" w:lineRule="exact" w:after="0" w:before="0"/>
              <w:ind w:firstLine="0"/>
              <w:jc w:val="left"/>
            </w:pPr>
            <w:r>
              <w:rPr>
                <w:b w:val="0"/>
                <w:sz w:val="21"/>
              </w:rPr>
              <w:t>资质类型、编号、发证机构、有效期、覆盖产品</w:t>
            </w:r>
          </w:p>
        </w:tc>
        <w:tc>
          <w:tcPr>
            <w:tcW w:type="dxa" w:w="2891"/>
            <w:vAlign w:val="center"/>
          </w:tcPr>
          <w:p>
            <w:pPr>
              <w:keepNext w:val="0"/>
              <w:spacing w:line="320" w:lineRule="exact" w:after="0" w:before="0"/>
              <w:ind w:firstLine="0"/>
              <w:jc w:val="left"/>
            </w:pPr>
            <w:r>
              <w:rPr>
                <w:b w:val="0"/>
                <w:sz w:val="21"/>
              </w:rPr>
              <w:t>设有有效期的按原件登记；无固定到期日的按适用条件管理，状态可追溯</w:t>
            </w:r>
          </w:p>
        </w:tc>
      </w:tr>
      <w:tr>
        <w:trPr>
          <w:cantSplit/>
        </w:trPr>
        <w:tc>
          <w:tcPr>
            <w:tcW w:type="dxa" w:w="1638"/>
            <w:vAlign w:val="center"/>
          </w:tcPr>
          <w:p>
            <w:pPr>
              <w:keepNext w:val="0"/>
              <w:spacing w:line="320" w:lineRule="exact" w:after="0" w:before="0"/>
              <w:ind w:firstLine="0"/>
              <w:jc w:val="left"/>
            </w:pPr>
            <w:r>
              <w:rPr>
                <w:b w:val="0"/>
                <w:sz w:val="21"/>
              </w:rPr>
              <w:t>业绩</w:t>
            </w:r>
          </w:p>
        </w:tc>
        <w:tc>
          <w:tcPr>
            <w:tcW w:type="dxa" w:w="2699"/>
            <w:vAlign w:val="center"/>
          </w:tcPr>
          <w:p>
            <w:pPr>
              <w:keepNext w:val="0"/>
              <w:spacing w:line="320" w:lineRule="exact" w:after="0" w:before="0"/>
              <w:ind w:firstLine="0"/>
              <w:jc w:val="left"/>
            </w:pPr>
            <w:r>
              <w:rPr>
                <w:b w:val="0"/>
                <w:sz w:val="21"/>
              </w:rPr>
              <w:t>业绩合同、发票、验收单、中标通知书、技术协议</w:t>
            </w:r>
          </w:p>
        </w:tc>
        <w:tc>
          <w:tcPr>
            <w:tcW w:type="dxa" w:w="2409"/>
            <w:vAlign w:val="center"/>
          </w:tcPr>
          <w:p>
            <w:pPr>
              <w:keepNext w:val="0"/>
              <w:spacing w:line="320" w:lineRule="exact" w:after="0" w:before="0"/>
              <w:ind w:firstLine="0"/>
              <w:jc w:val="left"/>
            </w:pPr>
            <w:r>
              <w:rPr>
                <w:b w:val="0"/>
                <w:sz w:val="21"/>
              </w:rPr>
              <w:t>项目、客户、金额、签订与验收日期、产品范围</w:t>
            </w:r>
          </w:p>
        </w:tc>
        <w:tc>
          <w:tcPr>
            <w:tcW w:type="dxa" w:w="2891"/>
            <w:vAlign w:val="center"/>
          </w:tcPr>
          <w:p>
            <w:pPr>
              <w:keepNext w:val="0"/>
              <w:spacing w:line="320" w:lineRule="exact" w:after="0" w:before="0"/>
              <w:ind w:firstLine="0"/>
              <w:jc w:val="left"/>
            </w:pPr>
            <w:r>
              <w:rPr>
                <w:b w:val="0"/>
                <w:sz w:val="21"/>
              </w:rPr>
              <w:t>按敏感度分级，金额字段按入口脱敏规则处理</w:t>
            </w:r>
          </w:p>
        </w:tc>
      </w:tr>
    </w:tbl>
    <w:p>
      <w:pPr>
        <w:spacing w:after="40" w:line="240" w:lineRule="auto"/>
        <w:ind w:firstLine="0"/>
      </w:pPr>
      <w:r>
        <w:rPr>
          <w:sz w:val="4"/>
        </w:rPr>
      </w:r>
    </w:p>
    <w:p>
      <w:pPr>
        <w:jc w:val="both"/>
      </w:pPr>
      <w:r>
        <w:t>资质资料逐件登记证照主体、覆盖产品、编号、发证日期、有效期适用性和证据文件。证书、检验检测报告和产品合格证分别核验其有效性及适用范围，不将报告日期简单换算为证书到期日。已失效资料保留历史凭证属性，正式投标适用判断依据具体项目要求和经核实的现行资料。</w:t>
      </w:r>
    </w:p>
    <w:p>
      <w:pPr>
        <w:pStyle w:val="Caption"/>
        <w:keepNext/>
      </w:pPr>
      <w:r>
        <w:t>表5-10 投标相关资料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字段</w:t>
            </w:r>
          </w:p>
        </w:tc>
        <w:tc>
          <w:tcPr>
            <w:tcW w:type="dxa" w:w="2699"/>
            <w:vAlign w:val="center"/>
            <w:shd w:fill="EDF1F3"/>
          </w:tcPr>
          <w:p>
            <w:pPr>
              <w:keepNext/>
              <w:spacing w:line="320" w:lineRule="exact" w:after="0" w:before="0"/>
              <w:ind w:firstLine="0"/>
              <w:jc w:val="center"/>
            </w:pPr>
            <w:r>
              <w:rPr>
                <w:b/>
                <w:sz w:val="21"/>
              </w:rPr>
              <w:t>必填</w:t>
            </w:r>
          </w:p>
        </w:tc>
        <w:tc>
          <w:tcPr>
            <w:tcW w:type="dxa" w:w="2409"/>
            <w:vAlign w:val="center"/>
            <w:shd w:fill="EDF1F3"/>
          </w:tcPr>
          <w:p>
            <w:pPr>
              <w:keepNext/>
              <w:spacing w:line="320" w:lineRule="exact" w:after="0" w:before="0"/>
              <w:ind w:firstLine="0"/>
              <w:jc w:val="center"/>
            </w:pPr>
            <w:r>
              <w:rPr>
                <w:b/>
                <w:sz w:val="21"/>
              </w:rPr>
              <w:t>取值与来源</w:t>
            </w:r>
          </w:p>
        </w:tc>
        <w:tc>
          <w:tcPr>
            <w:tcW w:type="dxa" w:w="2891"/>
            <w:vAlign w:val="center"/>
            <w:shd w:fill="EDF1F3"/>
          </w:tcPr>
          <w:p>
            <w:pPr>
              <w:keepNext/>
              <w:spacing w:line="320" w:lineRule="exact" w:after="0" w:before="0"/>
              <w:ind w:firstLine="0"/>
              <w:jc w:val="center"/>
            </w:pPr>
            <w:r>
              <w:rPr>
                <w:b/>
                <w:sz w:val="21"/>
              </w:rPr>
              <w:t>用途</w:t>
            </w:r>
          </w:p>
        </w:tc>
      </w:tr>
      <w:tr>
        <w:trPr>
          <w:cantSplit/>
        </w:trPr>
        <w:tc>
          <w:tcPr>
            <w:tcW w:type="dxa" w:w="1638"/>
            <w:vAlign w:val="center"/>
          </w:tcPr>
          <w:p>
            <w:pPr>
              <w:keepNext w:val="0"/>
              <w:spacing w:line="320" w:lineRule="exact" w:after="0" w:before="0"/>
              <w:ind w:firstLine="0"/>
              <w:jc w:val="left"/>
            </w:pPr>
            <w:r>
              <w:rPr>
                <w:b w:val="0"/>
                <w:sz w:val="21"/>
              </w:rPr>
              <w:t>证照类型</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枚举：安标证书／防爆证书／检验检测报告／产品合格证</w:t>
            </w:r>
          </w:p>
        </w:tc>
        <w:tc>
          <w:tcPr>
            <w:tcW w:type="dxa" w:w="2891"/>
            <w:vAlign w:val="center"/>
          </w:tcPr>
          <w:p>
            <w:pPr>
              <w:keepNext w:val="0"/>
              <w:spacing w:line="320" w:lineRule="exact" w:after="0" w:before="0"/>
              <w:ind w:firstLine="0"/>
              <w:jc w:val="left"/>
            </w:pPr>
            <w:r>
              <w:rPr>
                <w:b w:val="0"/>
                <w:sz w:val="21"/>
              </w:rPr>
              <w:t>按资格要求条目检索的首要筛选键</w:t>
            </w:r>
          </w:p>
        </w:tc>
      </w:tr>
      <w:tr>
        <w:trPr>
          <w:cantSplit/>
        </w:trPr>
        <w:tc>
          <w:tcPr>
            <w:tcW w:type="dxa" w:w="1638"/>
            <w:vAlign w:val="center"/>
          </w:tcPr>
          <w:p>
            <w:pPr>
              <w:keepNext w:val="0"/>
              <w:spacing w:line="320" w:lineRule="exact" w:after="0" w:before="0"/>
              <w:ind w:firstLine="0"/>
              <w:jc w:val="left"/>
            </w:pPr>
            <w:r>
              <w:rPr>
                <w:b w:val="0"/>
                <w:sz w:val="21"/>
              </w:rPr>
              <w:t>证照编号</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证照载明编号</w:t>
            </w:r>
          </w:p>
        </w:tc>
        <w:tc>
          <w:tcPr>
            <w:tcW w:type="dxa" w:w="2891"/>
            <w:vAlign w:val="center"/>
          </w:tcPr>
          <w:p>
            <w:pPr>
              <w:keepNext w:val="0"/>
              <w:spacing w:line="320" w:lineRule="exact" w:after="0" w:before="0"/>
              <w:ind w:firstLine="0"/>
              <w:jc w:val="left"/>
            </w:pPr>
            <w:r>
              <w:rPr>
                <w:b w:val="0"/>
                <w:sz w:val="21"/>
              </w:rPr>
              <w:t>条目唯一标识，与扫描件一一对应</w:t>
            </w:r>
          </w:p>
        </w:tc>
      </w:tr>
      <w:tr>
        <w:trPr>
          <w:cantSplit/>
        </w:trPr>
        <w:tc>
          <w:tcPr>
            <w:tcW w:type="dxa" w:w="1638"/>
            <w:vAlign w:val="center"/>
          </w:tcPr>
          <w:p>
            <w:pPr>
              <w:keepNext w:val="0"/>
              <w:spacing w:line="320" w:lineRule="exact" w:after="0" w:before="0"/>
              <w:ind w:firstLine="0"/>
              <w:jc w:val="left"/>
            </w:pPr>
            <w:r>
              <w:rPr>
                <w:b w:val="0"/>
                <w:sz w:val="21"/>
              </w:rPr>
              <w:t>发证机构</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证照载明机构全称</w:t>
            </w:r>
          </w:p>
        </w:tc>
        <w:tc>
          <w:tcPr>
            <w:tcW w:type="dxa" w:w="2891"/>
            <w:vAlign w:val="center"/>
          </w:tcPr>
          <w:p>
            <w:pPr>
              <w:keepNext w:val="0"/>
              <w:spacing w:line="320" w:lineRule="exact" w:after="0" w:before="0"/>
              <w:ind w:firstLine="0"/>
              <w:jc w:val="left"/>
            </w:pPr>
            <w:r>
              <w:rPr>
                <w:b w:val="0"/>
                <w:sz w:val="21"/>
              </w:rPr>
              <w:t>判断证照效力范围与认可资格</w:t>
            </w:r>
          </w:p>
        </w:tc>
      </w:tr>
      <w:tr>
        <w:trPr>
          <w:cantSplit/>
        </w:trPr>
        <w:tc>
          <w:tcPr>
            <w:tcW w:type="dxa" w:w="1638"/>
            <w:vAlign w:val="center"/>
          </w:tcPr>
          <w:p>
            <w:pPr>
              <w:keepNext w:val="0"/>
              <w:spacing w:line="320" w:lineRule="exact" w:after="0" w:before="0"/>
              <w:ind w:firstLine="0"/>
              <w:jc w:val="left"/>
            </w:pPr>
            <w:r>
              <w:rPr>
                <w:b w:val="0"/>
                <w:sz w:val="21"/>
              </w:rPr>
              <w:t>发证日期</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证照载明日期</w:t>
            </w:r>
          </w:p>
        </w:tc>
        <w:tc>
          <w:tcPr>
            <w:tcW w:type="dxa" w:w="2891"/>
            <w:vAlign w:val="center"/>
          </w:tcPr>
          <w:p>
            <w:pPr>
              <w:keepNext w:val="0"/>
              <w:spacing w:line="320" w:lineRule="exact" w:after="0" w:before="0"/>
              <w:ind w:firstLine="0"/>
              <w:jc w:val="left"/>
            </w:pPr>
            <w:r>
              <w:rPr>
                <w:b w:val="0"/>
                <w:sz w:val="21"/>
              </w:rPr>
              <w:t>时效计算起点</w:t>
            </w:r>
          </w:p>
        </w:tc>
      </w:tr>
      <w:tr>
        <w:trPr>
          <w:cantSplit/>
        </w:trPr>
        <w:tc>
          <w:tcPr>
            <w:tcW w:type="dxa" w:w="1638"/>
            <w:vAlign w:val="center"/>
          </w:tcPr>
          <w:p>
            <w:pPr>
              <w:keepNext w:val="0"/>
              <w:spacing w:line="320" w:lineRule="exact" w:after="0" w:before="0"/>
              <w:ind w:firstLine="0"/>
              <w:jc w:val="left"/>
            </w:pPr>
            <w:r>
              <w:rPr>
                <w:b w:val="0"/>
                <w:sz w:val="21"/>
              </w:rPr>
              <w:t>有效期至</w:t>
            </w:r>
          </w:p>
        </w:tc>
        <w:tc>
          <w:tcPr>
            <w:tcW w:type="dxa" w:w="2699"/>
            <w:vAlign w:val="center"/>
          </w:tcPr>
          <w:p>
            <w:pPr>
              <w:keepNext w:val="0"/>
              <w:spacing w:line="320" w:lineRule="exact" w:after="0" w:before="0"/>
              <w:ind w:firstLine="0"/>
              <w:jc w:val="left"/>
            </w:pPr>
            <w:r>
              <w:rPr>
                <w:b w:val="0"/>
                <w:sz w:val="21"/>
              </w:rPr>
              <w:t>是（设有效期者）</w:t>
            </w:r>
          </w:p>
        </w:tc>
        <w:tc>
          <w:tcPr>
            <w:tcW w:type="dxa" w:w="2409"/>
            <w:vAlign w:val="center"/>
          </w:tcPr>
          <w:p>
            <w:pPr>
              <w:keepNext w:val="0"/>
              <w:spacing w:line="320" w:lineRule="exact" w:after="0" w:before="0"/>
              <w:ind w:firstLine="0"/>
              <w:jc w:val="left"/>
            </w:pPr>
            <w:r>
              <w:rPr>
                <w:b w:val="0"/>
                <w:sz w:val="21"/>
              </w:rPr>
              <w:t>证照载明到期日</w:t>
            </w:r>
          </w:p>
        </w:tc>
        <w:tc>
          <w:tcPr>
            <w:tcW w:type="dxa" w:w="2891"/>
            <w:vAlign w:val="center"/>
          </w:tcPr>
          <w:p>
            <w:pPr>
              <w:keepNext w:val="0"/>
              <w:spacing w:line="320" w:lineRule="exact" w:after="0" w:before="0"/>
              <w:ind w:firstLine="0"/>
              <w:jc w:val="left"/>
            </w:pPr>
            <w:r>
              <w:rPr>
                <w:b w:val="0"/>
                <w:sz w:val="21"/>
              </w:rPr>
              <w:t>状态计算与到期提示的唯一依据</w:t>
            </w:r>
          </w:p>
        </w:tc>
      </w:tr>
      <w:tr>
        <w:trPr>
          <w:cantSplit/>
        </w:trPr>
        <w:tc>
          <w:tcPr>
            <w:tcW w:type="dxa" w:w="1638"/>
            <w:vAlign w:val="center"/>
          </w:tcPr>
          <w:p>
            <w:pPr>
              <w:keepNext w:val="0"/>
              <w:spacing w:line="320" w:lineRule="exact" w:after="0" w:before="0"/>
              <w:ind w:firstLine="0"/>
              <w:jc w:val="left"/>
            </w:pPr>
            <w:r>
              <w:rPr>
                <w:b w:val="0"/>
                <w:sz w:val="21"/>
              </w:rPr>
              <w:t>覆盖范围</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产品名称、型号与规格档位</w:t>
            </w:r>
          </w:p>
        </w:tc>
        <w:tc>
          <w:tcPr>
            <w:tcW w:type="dxa" w:w="2891"/>
            <w:vAlign w:val="center"/>
          </w:tcPr>
          <w:p>
            <w:pPr>
              <w:keepNext w:val="0"/>
              <w:spacing w:line="320" w:lineRule="exact" w:after="0" w:before="0"/>
              <w:ind w:firstLine="0"/>
              <w:jc w:val="left"/>
            </w:pPr>
            <w:r>
              <w:rPr>
                <w:b w:val="0"/>
                <w:sz w:val="21"/>
              </w:rPr>
              <w:t>判断某型号投标是否被该证照覆盖</w:t>
            </w:r>
          </w:p>
        </w:tc>
      </w:tr>
      <w:tr>
        <w:trPr>
          <w:cantSplit/>
        </w:trPr>
        <w:tc>
          <w:tcPr>
            <w:tcW w:type="dxa" w:w="1638"/>
            <w:vAlign w:val="center"/>
          </w:tcPr>
          <w:p>
            <w:pPr>
              <w:keepNext w:val="0"/>
              <w:spacing w:line="320" w:lineRule="exact" w:after="0" w:before="0"/>
              <w:ind w:firstLine="0"/>
              <w:jc w:val="left"/>
            </w:pPr>
            <w:r>
              <w:rPr>
                <w:b w:val="0"/>
                <w:sz w:val="21"/>
              </w:rPr>
              <w:t>关联设备或物料编码</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引用本体设备与部件、物料与物料清单类目</w:t>
            </w:r>
          </w:p>
        </w:tc>
        <w:tc>
          <w:tcPr>
            <w:tcW w:type="dxa" w:w="2891"/>
            <w:vAlign w:val="center"/>
          </w:tcPr>
          <w:p>
            <w:pPr>
              <w:keepNext w:val="0"/>
              <w:spacing w:line="320" w:lineRule="exact" w:after="0" w:before="0"/>
              <w:ind w:firstLine="0"/>
              <w:jc w:val="left"/>
            </w:pPr>
            <w:r>
              <w:rPr>
                <w:b w:val="0"/>
                <w:sz w:val="21"/>
              </w:rPr>
              <w:t>由设备或材料反查其应备证照</w:t>
            </w:r>
          </w:p>
        </w:tc>
      </w:tr>
      <w:tr>
        <w:trPr>
          <w:cantSplit/>
        </w:trPr>
        <w:tc>
          <w:tcPr>
            <w:tcW w:type="dxa" w:w="1638"/>
            <w:vAlign w:val="center"/>
          </w:tcPr>
          <w:p>
            <w:pPr>
              <w:keepNext w:val="0"/>
              <w:spacing w:line="320" w:lineRule="exact" w:after="0" w:before="0"/>
              <w:ind w:firstLine="0"/>
              <w:jc w:val="left"/>
            </w:pPr>
            <w:r>
              <w:rPr>
                <w:b w:val="0"/>
                <w:sz w:val="21"/>
              </w:rPr>
              <w:t>依据标准</w:t>
            </w:r>
          </w:p>
        </w:tc>
        <w:tc>
          <w:tcPr>
            <w:tcW w:type="dxa" w:w="2699"/>
            <w:vAlign w:val="center"/>
          </w:tcPr>
          <w:p>
            <w:pPr>
              <w:keepNext w:val="0"/>
              <w:spacing w:line="320" w:lineRule="exact" w:after="0" w:before="0"/>
              <w:ind w:firstLine="0"/>
              <w:jc w:val="left"/>
            </w:pPr>
            <w:r>
              <w:rPr>
                <w:b w:val="0"/>
                <w:sz w:val="21"/>
              </w:rPr>
              <w:t>否</w:t>
            </w:r>
          </w:p>
        </w:tc>
        <w:tc>
          <w:tcPr>
            <w:tcW w:type="dxa" w:w="2409"/>
            <w:vAlign w:val="center"/>
          </w:tcPr>
          <w:p>
            <w:pPr>
              <w:keepNext w:val="0"/>
              <w:spacing w:line="320" w:lineRule="exact" w:after="0" w:before="0"/>
              <w:ind w:firstLine="0"/>
              <w:jc w:val="left"/>
            </w:pPr>
            <w:r>
              <w:rPr>
                <w:b w:val="0"/>
                <w:sz w:val="21"/>
              </w:rPr>
              <w:t>引用技术标准知识条目</w:t>
            </w:r>
          </w:p>
        </w:tc>
        <w:tc>
          <w:tcPr>
            <w:tcW w:type="dxa" w:w="2891"/>
            <w:vAlign w:val="center"/>
          </w:tcPr>
          <w:p>
            <w:pPr>
              <w:keepNext w:val="0"/>
              <w:spacing w:line="320" w:lineRule="exact" w:after="0" w:before="0"/>
              <w:ind w:firstLine="0"/>
              <w:jc w:val="left"/>
            </w:pPr>
            <w:r>
              <w:rPr>
                <w:b w:val="0"/>
                <w:sz w:val="21"/>
              </w:rPr>
              <w:t>与技术标准问答互为证据</w:t>
            </w:r>
          </w:p>
        </w:tc>
      </w:tr>
      <w:tr>
        <w:trPr>
          <w:cantSplit/>
        </w:trPr>
        <w:tc>
          <w:tcPr>
            <w:tcW w:type="dxa" w:w="1638"/>
            <w:vAlign w:val="center"/>
          </w:tcPr>
          <w:p>
            <w:pPr>
              <w:keepNext w:val="0"/>
              <w:spacing w:line="320" w:lineRule="exact" w:after="0" w:before="0"/>
              <w:ind w:firstLine="0"/>
              <w:jc w:val="left"/>
            </w:pPr>
            <w:r>
              <w:rPr>
                <w:b w:val="0"/>
                <w:sz w:val="21"/>
              </w:rPr>
              <w:t>结论或等级</w:t>
            </w:r>
          </w:p>
        </w:tc>
        <w:tc>
          <w:tcPr>
            <w:tcW w:type="dxa" w:w="2699"/>
            <w:vAlign w:val="center"/>
          </w:tcPr>
          <w:p>
            <w:pPr>
              <w:keepNext w:val="0"/>
              <w:spacing w:line="320" w:lineRule="exact" w:after="0" w:before="0"/>
              <w:ind w:firstLine="0"/>
              <w:jc w:val="left"/>
            </w:pPr>
            <w:r>
              <w:rPr>
                <w:b w:val="0"/>
                <w:sz w:val="21"/>
              </w:rPr>
              <w:t>否</w:t>
            </w:r>
          </w:p>
        </w:tc>
        <w:tc>
          <w:tcPr>
            <w:tcW w:type="dxa" w:w="2409"/>
            <w:vAlign w:val="center"/>
          </w:tcPr>
          <w:p>
            <w:pPr>
              <w:keepNext w:val="0"/>
              <w:spacing w:line="320" w:lineRule="exact" w:after="0" w:before="0"/>
              <w:ind w:firstLine="0"/>
              <w:jc w:val="left"/>
            </w:pPr>
            <w:r>
              <w:rPr>
                <w:b w:val="0"/>
                <w:sz w:val="21"/>
              </w:rPr>
              <w:t>证照载明结论、等级或准用范围</w:t>
            </w:r>
          </w:p>
        </w:tc>
        <w:tc>
          <w:tcPr>
            <w:tcW w:type="dxa" w:w="2891"/>
            <w:vAlign w:val="center"/>
          </w:tcPr>
          <w:p>
            <w:pPr>
              <w:keepNext w:val="0"/>
              <w:spacing w:line="320" w:lineRule="exact" w:after="0" w:before="0"/>
              <w:ind w:firstLine="0"/>
              <w:jc w:val="left"/>
            </w:pPr>
            <w:r>
              <w:rPr>
                <w:b w:val="0"/>
                <w:sz w:val="21"/>
              </w:rPr>
              <w:t>应答中需引述的实质结论</w:t>
            </w:r>
          </w:p>
        </w:tc>
      </w:tr>
      <w:tr>
        <w:trPr>
          <w:cantSplit/>
        </w:trPr>
        <w:tc>
          <w:tcPr>
            <w:tcW w:type="dxa" w:w="1638"/>
            <w:vAlign w:val="center"/>
          </w:tcPr>
          <w:p>
            <w:pPr>
              <w:keepNext w:val="0"/>
              <w:spacing w:line="320" w:lineRule="exact" w:after="0" w:before="0"/>
              <w:ind w:firstLine="0"/>
              <w:jc w:val="left"/>
            </w:pPr>
            <w:r>
              <w:rPr>
                <w:b w:val="0"/>
                <w:sz w:val="21"/>
              </w:rPr>
              <w:t>换证关系</w:t>
            </w:r>
          </w:p>
        </w:tc>
        <w:tc>
          <w:tcPr>
            <w:tcW w:type="dxa" w:w="2699"/>
            <w:vAlign w:val="center"/>
          </w:tcPr>
          <w:p>
            <w:pPr>
              <w:keepNext w:val="0"/>
              <w:spacing w:line="320" w:lineRule="exact" w:after="0" w:before="0"/>
              <w:ind w:firstLine="0"/>
              <w:jc w:val="left"/>
            </w:pPr>
            <w:r>
              <w:rPr>
                <w:b w:val="0"/>
                <w:sz w:val="21"/>
              </w:rPr>
              <w:t>否</w:t>
            </w:r>
          </w:p>
        </w:tc>
        <w:tc>
          <w:tcPr>
            <w:tcW w:type="dxa" w:w="2409"/>
            <w:vAlign w:val="center"/>
          </w:tcPr>
          <w:p>
            <w:pPr>
              <w:keepNext w:val="0"/>
              <w:spacing w:line="320" w:lineRule="exact" w:after="0" w:before="0"/>
              <w:ind w:firstLine="0"/>
              <w:jc w:val="left"/>
            </w:pPr>
            <w:r>
              <w:rPr>
                <w:b w:val="0"/>
                <w:sz w:val="21"/>
              </w:rPr>
              <w:t>前序与后继证照编号</w:t>
            </w:r>
          </w:p>
        </w:tc>
        <w:tc>
          <w:tcPr>
            <w:tcW w:type="dxa" w:w="2891"/>
            <w:vAlign w:val="center"/>
          </w:tcPr>
          <w:p>
            <w:pPr>
              <w:keepNext w:val="0"/>
              <w:spacing w:line="320" w:lineRule="exact" w:after="0" w:before="0"/>
              <w:ind w:firstLine="0"/>
              <w:jc w:val="left"/>
            </w:pPr>
            <w:r>
              <w:rPr>
                <w:b w:val="0"/>
                <w:sz w:val="21"/>
              </w:rPr>
              <w:t>支撑同一资格的连续性查询</w:t>
            </w:r>
          </w:p>
        </w:tc>
      </w:tr>
      <w:tr>
        <w:trPr>
          <w:cantSplit/>
        </w:trPr>
        <w:tc>
          <w:tcPr>
            <w:tcW w:type="dxa" w:w="1638"/>
            <w:vAlign w:val="center"/>
          </w:tcPr>
          <w:p>
            <w:pPr>
              <w:keepNext w:val="0"/>
              <w:spacing w:line="320" w:lineRule="exact" w:after="0" w:before="0"/>
              <w:ind w:firstLine="0"/>
              <w:jc w:val="left"/>
            </w:pPr>
            <w:r>
              <w:rPr>
                <w:b w:val="0"/>
                <w:sz w:val="21"/>
              </w:rPr>
              <w:t>状态</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枚举：有效／临近到期／已失效／已换证／待核验／无固定到期日</w:t>
            </w:r>
          </w:p>
        </w:tc>
        <w:tc>
          <w:tcPr>
            <w:tcW w:type="dxa" w:w="2891"/>
            <w:vAlign w:val="center"/>
          </w:tcPr>
          <w:p>
            <w:pPr>
              <w:keepNext w:val="0"/>
              <w:spacing w:line="320" w:lineRule="exact" w:after="0" w:before="0"/>
              <w:ind w:firstLine="0"/>
              <w:jc w:val="left"/>
            </w:pPr>
            <w:r>
              <w:rPr>
                <w:b w:val="0"/>
                <w:sz w:val="21"/>
              </w:rPr>
              <w:t>检索默认过滤项</w:t>
            </w:r>
          </w:p>
        </w:tc>
      </w:tr>
      <w:tr>
        <w:trPr>
          <w:cantSplit/>
        </w:trPr>
        <w:tc>
          <w:tcPr>
            <w:tcW w:type="dxa" w:w="1638"/>
            <w:vAlign w:val="center"/>
          </w:tcPr>
          <w:p>
            <w:pPr>
              <w:keepNext w:val="0"/>
              <w:spacing w:line="320" w:lineRule="exact" w:after="0" w:before="0"/>
              <w:ind w:firstLine="0"/>
              <w:jc w:val="left"/>
            </w:pPr>
            <w:r>
              <w:rPr>
                <w:b w:val="0"/>
                <w:sz w:val="21"/>
              </w:rPr>
              <w:t>扫描件标识与页码</w:t>
            </w:r>
          </w:p>
        </w:tc>
        <w:tc>
          <w:tcPr>
            <w:tcW w:type="dxa" w:w="2699"/>
            <w:vAlign w:val="center"/>
          </w:tcPr>
          <w:p>
            <w:pPr>
              <w:keepNext w:val="0"/>
              <w:spacing w:line="320" w:lineRule="exact" w:after="0" w:before="0"/>
              <w:ind w:firstLine="0"/>
              <w:jc w:val="left"/>
            </w:pPr>
            <w:r>
              <w:rPr>
                <w:b w:val="0"/>
                <w:sz w:val="21"/>
              </w:rPr>
              <w:t>是</w:t>
            </w:r>
          </w:p>
        </w:tc>
        <w:tc>
          <w:tcPr>
            <w:tcW w:type="dxa" w:w="2409"/>
            <w:vAlign w:val="center"/>
          </w:tcPr>
          <w:p>
            <w:pPr>
              <w:keepNext w:val="0"/>
              <w:spacing w:line="320" w:lineRule="exact" w:after="0" w:before="0"/>
              <w:ind w:firstLine="0"/>
              <w:jc w:val="left"/>
            </w:pPr>
            <w:r>
              <w:rPr>
                <w:b w:val="0"/>
                <w:sz w:val="21"/>
              </w:rPr>
              <w:t>采集环节的文件登记编号 ＋ 页码</w:t>
            </w:r>
          </w:p>
        </w:tc>
        <w:tc>
          <w:tcPr>
            <w:tcW w:type="dxa" w:w="2891"/>
            <w:vAlign w:val="center"/>
          </w:tcPr>
          <w:p>
            <w:pPr>
              <w:keepNext w:val="0"/>
              <w:spacing w:line="320" w:lineRule="exact" w:after="0" w:before="0"/>
              <w:ind w:firstLine="0"/>
              <w:jc w:val="left"/>
            </w:pPr>
            <w:r>
              <w:rPr>
                <w:b w:val="0"/>
                <w:sz w:val="21"/>
              </w:rPr>
              <w:t>证据回查定位</w:t>
            </w:r>
          </w:p>
        </w:tc>
      </w:tr>
    </w:tbl>
    <w:p>
      <w:pPr>
        <w:spacing w:after="40" w:line="240" w:lineRule="auto"/>
        <w:ind w:firstLine="0"/>
      </w:pPr>
      <w:r>
        <w:rPr>
          <w:sz w:val="4"/>
        </w:rPr>
      </w:r>
    </w:p>
    <w:p>
      <w:pPr>
        <w:jc w:val="both"/>
      </w:pPr>
      <w:r>
        <w:t>四类证照共用上表，各自另有特有字段与关联对象。</w:t>
      </w:r>
    </w:p>
    <w:p>
      <w:pPr>
        <w:pStyle w:val="Caption"/>
        <w:keepNext/>
      </w:pPr>
      <w:r>
        <w:t>表5-11 投标相关资料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证照类型</w:t>
            </w:r>
          </w:p>
        </w:tc>
        <w:tc>
          <w:tcPr>
            <w:tcW w:type="dxa" w:w="2120"/>
            <w:vAlign w:val="center"/>
            <w:shd w:fill="EDF1F3"/>
          </w:tcPr>
          <w:p>
            <w:pPr>
              <w:keepNext/>
              <w:spacing w:line="320" w:lineRule="exact" w:after="0" w:before="0"/>
              <w:ind w:firstLine="0"/>
              <w:jc w:val="center"/>
            </w:pPr>
            <w:r>
              <w:rPr>
                <w:b/>
                <w:sz w:val="21"/>
              </w:rPr>
              <w:t>登记主体</w:t>
            </w:r>
          </w:p>
        </w:tc>
        <w:tc>
          <w:tcPr>
            <w:tcW w:type="dxa" w:w="1928"/>
            <w:vAlign w:val="center"/>
            <w:shd w:fill="EDF1F3"/>
          </w:tcPr>
          <w:p>
            <w:pPr>
              <w:keepNext/>
              <w:spacing w:line="320" w:lineRule="exact" w:after="0" w:before="0"/>
              <w:ind w:firstLine="0"/>
              <w:jc w:val="center"/>
            </w:pPr>
            <w:r>
              <w:rPr>
                <w:b/>
                <w:sz w:val="21"/>
              </w:rPr>
              <w:t>有效期口径</w:t>
            </w:r>
          </w:p>
        </w:tc>
        <w:tc>
          <w:tcPr>
            <w:tcW w:type="dxa" w:w="1928"/>
            <w:vAlign w:val="center"/>
            <w:shd w:fill="EDF1F3"/>
          </w:tcPr>
          <w:p>
            <w:pPr>
              <w:keepNext/>
              <w:spacing w:line="320" w:lineRule="exact" w:after="0" w:before="0"/>
              <w:ind w:firstLine="0"/>
              <w:jc w:val="center"/>
            </w:pPr>
            <w:r>
              <w:rPr>
                <w:b/>
                <w:sz w:val="21"/>
              </w:rPr>
              <w:t>特有字段</w:t>
            </w:r>
          </w:p>
        </w:tc>
        <w:tc>
          <w:tcPr>
            <w:tcW w:type="dxa" w:w="1928"/>
            <w:vAlign w:val="center"/>
            <w:shd w:fill="EDF1F3"/>
          </w:tcPr>
          <w:p>
            <w:pPr>
              <w:keepNext/>
              <w:spacing w:line="320" w:lineRule="exact" w:after="0" w:before="0"/>
              <w:ind w:firstLine="0"/>
              <w:jc w:val="center"/>
            </w:pPr>
            <w:r>
              <w:rPr>
                <w:b/>
                <w:sz w:val="21"/>
              </w:rPr>
              <w:t>主要关联对象</w:t>
            </w:r>
          </w:p>
        </w:tc>
      </w:tr>
      <w:tr>
        <w:trPr>
          <w:cantSplit/>
        </w:trPr>
        <w:tc>
          <w:tcPr>
            <w:tcW w:type="dxa" w:w="1735"/>
            <w:vAlign w:val="center"/>
          </w:tcPr>
          <w:p>
            <w:pPr>
              <w:keepNext w:val="0"/>
              <w:spacing w:line="320" w:lineRule="exact" w:after="0" w:before="0"/>
              <w:ind w:firstLine="0"/>
              <w:jc w:val="left"/>
            </w:pPr>
            <w:r>
              <w:rPr>
                <w:b w:val="0"/>
                <w:sz w:val="21"/>
              </w:rPr>
              <w:t>安标证书</w:t>
            </w:r>
          </w:p>
        </w:tc>
        <w:tc>
          <w:tcPr>
            <w:tcW w:type="dxa" w:w="2120"/>
            <w:vAlign w:val="center"/>
          </w:tcPr>
          <w:p>
            <w:pPr>
              <w:keepNext w:val="0"/>
              <w:spacing w:line="320" w:lineRule="exact" w:after="0" w:before="0"/>
              <w:ind w:firstLine="0"/>
              <w:jc w:val="left"/>
            </w:pPr>
            <w:r>
              <w:rPr>
                <w:b w:val="0"/>
                <w:sz w:val="21"/>
              </w:rPr>
              <w:t>按产品型号与规格档位</w:t>
            </w:r>
          </w:p>
        </w:tc>
        <w:tc>
          <w:tcPr>
            <w:tcW w:type="dxa" w:w="1928"/>
            <w:vAlign w:val="center"/>
          </w:tcPr>
          <w:p>
            <w:pPr>
              <w:keepNext w:val="0"/>
              <w:spacing w:line="320" w:lineRule="exact" w:after="0" w:before="0"/>
              <w:ind w:firstLine="0"/>
              <w:jc w:val="left"/>
            </w:pPr>
            <w:r>
              <w:rPr>
                <w:b w:val="0"/>
                <w:sz w:val="21"/>
              </w:rPr>
              <w:t>证书载明到期日</w:t>
            </w:r>
          </w:p>
        </w:tc>
        <w:tc>
          <w:tcPr>
            <w:tcW w:type="dxa" w:w="1928"/>
            <w:vAlign w:val="center"/>
          </w:tcPr>
          <w:p>
            <w:pPr>
              <w:keepNext w:val="0"/>
              <w:spacing w:line="320" w:lineRule="exact" w:after="0" w:before="0"/>
              <w:ind w:firstLine="0"/>
              <w:jc w:val="left"/>
            </w:pPr>
            <w:r>
              <w:rPr>
                <w:b w:val="0"/>
                <w:sz w:val="21"/>
              </w:rPr>
              <w:t>安全标志编号、准用范围</w:t>
            </w:r>
          </w:p>
        </w:tc>
        <w:tc>
          <w:tcPr>
            <w:tcW w:type="dxa" w:w="1928"/>
            <w:vAlign w:val="center"/>
          </w:tcPr>
          <w:p>
            <w:pPr>
              <w:keepNext w:val="0"/>
              <w:spacing w:line="320" w:lineRule="exact" w:after="0" w:before="0"/>
              <w:ind w:firstLine="0"/>
              <w:jc w:val="left"/>
            </w:pPr>
            <w:r>
              <w:rPr>
                <w:b w:val="0"/>
                <w:sz w:val="21"/>
              </w:rPr>
              <w:t>设备与部件类目的主机产品或部件实例</w:t>
            </w:r>
          </w:p>
        </w:tc>
      </w:tr>
      <w:tr>
        <w:trPr>
          <w:cantSplit/>
        </w:trPr>
        <w:tc>
          <w:tcPr>
            <w:tcW w:type="dxa" w:w="1735"/>
            <w:vAlign w:val="center"/>
          </w:tcPr>
          <w:p>
            <w:pPr>
              <w:keepNext w:val="0"/>
              <w:spacing w:line="320" w:lineRule="exact" w:after="0" w:before="0"/>
              <w:ind w:firstLine="0"/>
              <w:jc w:val="left"/>
            </w:pPr>
            <w:r>
              <w:rPr>
                <w:b w:val="0"/>
                <w:sz w:val="21"/>
              </w:rPr>
              <w:t>防爆证书</w:t>
            </w:r>
          </w:p>
        </w:tc>
        <w:tc>
          <w:tcPr>
            <w:tcW w:type="dxa" w:w="2120"/>
            <w:vAlign w:val="center"/>
          </w:tcPr>
          <w:p>
            <w:pPr>
              <w:keepNext w:val="0"/>
              <w:spacing w:line="320" w:lineRule="exact" w:after="0" w:before="0"/>
              <w:ind w:firstLine="0"/>
              <w:jc w:val="left"/>
            </w:pPr>
            <w:r>
              <w:rPr>
                <w:b w:val="0"/>
                <w:sz w:val="21"/>
              </w:rPr>
              <w:t>按产品型号</w:t>
            </w:r>
          </w:p>
        </w:tc>
        <w:tc>
          <w:tcPr>
            <w:tcW w:type="dxa" w:w="1928"/>
            <w:vAlign w:val="center"/>
          </w:tcPr>
          <w:p>
            <w:pPr>
              <w:keepNext w:val="0"/>
              <w:spacing w:line="320" w:lineRule="exact" w:after="0" w:before="0"/>
              <w:ind w:firstLine="0"/>
              <w:jc w:val="left"/>
            </w:pPr>
            <w:r>
              <w:rPr>
                <w:b w:val="0"/>
                <w:sz w:val="21"/>
              </w:rPr>
              <w:t>证书载明到期日</w:t>
            </w:r>
          </w:p>
        </w:tc>
        <w:tc>
          <w:tcPr>
            <w:tcW w:type="dxa" w:w="1928"/>
            <w:vAlign w:val="center"/>
          </w:tcPr>
          <w:p>
            <w:pPr>
              <w:keepNext w:val="0"/>
              <w:spacing w:line="320" w:lineRule="exact" w:after="0" w:before="0"/>
              <w:ind w:firstLine="0"/>
              <w:jc w:val="left"/>
            </w:pPr>
            <w:r>
              <w:rPr>
                <w:b w:val="0"/>
                <w:sz w:val="21"/>
              </w:rPr>
              <w:t>防爆型式与标志全文、适用环境类别</w:t>
            </w:r>
          </w:p>
        </w:tc>
        <w:tc>
          <w:tcPr>
            <w:tcW w:type="dxa" w:w="1928"/>
            <w:vAlign w:val="center"/>
          </w:tcPr>
          <w:p>
            <w:pPr>
              <w:keepNext w:val="0"/>
              <w:spacing w:line="320" w:lineRule="exact" w:after="0" w:before="0"/>
              <w:ind w:firstLine="0"/>
              <w:jc w:val="left"/>
            </w:pPr>
            <w:r>
              <w:rPr>
                <w:b w:val="0"/>
                <w:sz w:val="21"/>
              </w:rPr>
              <w:t>设备与部件类目实例</w:t>
            </w:r>
          </w:p>
        </w:tc>
      </w:tr>
      <w:tr>
        <w:trPr>
          <w:cantSplit/>
        </w:trPr>
        <w:tc>
          <w:tcPr>
            <w:tcW w:type="dxa" w:w="1735"/>
            <w:vAlign w:val="center"/>
          </w:tcPr>
          <w:p>
            <w:pPr>
              <w:keepNext w:val="0"/>
              <w:spacing w:line="320" w:lineRule="exact" w:after="0" w:before="0"/>
              <w:ind w:firstLine="0"/>
              <w:jc w:val="left"/>
            </w:pPr>
            <w:r>
              <w:rPr>
                <w:b w:val="0"/>
                <w:sz w:val="21"/>
              </w:rPr>
              <w:t>检验检测报告</w:t>
            </w:r>
          </w:p>
        </w:tc>
        <w:tc>
          <w:tcPr>
            <w:tcW w:type="dxa" w:w="2120"/>
            <w:vAlign w:val="center"/>
          </w:tcPr>
          <w:p>
            <w:pPr>
              <w:keepNext w:val="0"/>
              <w:spacing w:line="320" w:lineRule="exact" w:after="0" w:before="0"/>
              <w:ind w:firstLine="0"/>
              <w:jc w:val="left"/>
            </w:pPr>
            <w:r>
              <w:rPr>
                <w:b w:val="0"/>
                <w:sz w:val="21"/>
              </w:rPr>
              <w:t>按样品与检测批次</w:t>
            </w:r>
          </w:p>
        </w:tc>
        <w:tc>
          <w:tcPr>
            <w:tcW w:type="dxa" w:w="1928"/>
            <w:vAlign w:val="center"/>
          </w:tcPr>
          <w:p>
            <w:pPr>
              <w:keepNext w:val="0"/>
              <w:spacing w:line="320" w:lineRule="exact" w:after="0" w:before="0"/>
              <w:ind w:firstLine="0"/>
              <w:jc w:val="left"/>
            </w:pPr>
            <w:r>
              <w:rPr>
                <w:b w:val="0"/>
                <w:sz w:val="21"/>
              </w:rPr>
              <w:t>原件未设到期日时不虚构有效期；具体项目的采信条件单独登记并关联依据</w:t>
            </w:r>
          </w:p>
        </w:tc>
        <w:tc>
          <w:tcPr>
            <w:tcW w:type="dxa" w:w="1928"/>
            <w:vAlign w:val="center"/>
          </w:tcPr>
          <w:p>
            <w:pPr>
              <w:keepNext w:val="0"/>
              <w:spacing w:line="320" w:lineRule="exact" w:after="0" w:before="0"/>
              <w:ind w:firstLine="0"/>
              <w:jc w:val="left"/>
            </w:pPr>
            <w:r>
              <w:rPr>
                <w:b w:val="0"/>
                <w:sz w:val="21"/>
              </w:rPr>
              <w:t>检测机构、检测依据标准、检测项与结果、样品批次</w:t>
            </w:r>
          </w:p>
        </w:tc>
        <w:tc>
          <w:tcPr>
            <w:tcW w:type="dxa" w:w="1928"/>
            <w:vAlign w:val="center"/>
          </w:tcPr>
          <w:p>
            <w:pPr>
              <w:keepNext w:val="0"/>
              <w:spacing w:line="320" w:lineRule="exact" w:after="0" w:before="0"/>
              <w:ind w:firstLine="0"/>
              <w:jc w:val="left"/>
            </w:pPr>
            <w:r>
              <w:rPr>
                <w:b w:val="0"/>
                <w:sz w:val="21"/>
              </w:rPr>
              <w:t>物料与物料清单、质量特性与检验项类目</w:t>
            </w:r>
          </w:p>
        </w:tc>
      </w:tr>
      <w:tr>
        <w:trPr>
          <w:cantSplit/>
        </w:trPr>
        <w:tc>
          <w:tcPr>
            <w:tcW w:type="dxa" w:w="1735"/>
            <w:vAlign w:val="center"/>
          </w:tcPr>
          <w:p>
            <w:pPr>
              <w:keepNext w:val="0"/>
              <w:spacing w:line="320" w:lineRule="exact" w:after="0" w:before="0"/>
              <w:ind w:firstLine="0"/>
              <w:jc w:val="left"/>
            </w:pPr>
            <w:r>
              <w:rPr>
                <w:b w:val="0"/>
                <w:sz w:val="21"/>
              </w:rPr>
              <w:t>产品合格证</w:t>
            </w:r>
          </w:p>
        </w:tc>
        <w:tc>
          <w:tcPr>
            <w:tcW w:type="dxa" w:w="2120"/>
            <w:vAlign w:val="center"/>
          </w:tcPr>
          <w:p>
            <w:pPr>
              <w:keepNext w:val="0"/>
              <w:spacing w:line="320" w:lineRule="exact" w:after="0" w:before="0"/>
              <w:ind w:firstLine="0"/>
              <w:jc w:val="left"/>
            </w:pPr>
            <w:r>
              <w:rPr>
                <w:b w:val="0"/>
                <w:sz w:val="21"/>
              </w:rPr>
              <w:t>按出厂批次或序列号</w:t>
            </w:r>
          </w:p>
        </w:tc>
        <w:tc>
          <w:tcPr>
            <w:tcW w:type="dxa" w:w="1928"/>
            <w:vAlign w:val="center"/>
          </w:tcPr>
          <w:p>
            <w:pPr>
              <w:keepNext w:val="0"/>
              <w:spacing w:line="320" w:lineRule="exact" w:after="0" w:before="0"/>
              <w:ind w:firstLine="0"/>
              <w:jc w:val="left"/>
            </w:pPr>
            <w:r>
              <w:rPr>
                <w:b w:val="0"/>
                <w:sz w:val="21"/>
              </w:rPr>
              <w:t>不设有效期</w:t>
            </w:r>
          </w:p>
        </w:tc>
        <w:tc>
          <w:tcPr>
            <w:tcW w:type="dxa" w:w="1928"/>
            <w:vAlign w:val="center"/>
          </w:tcPr>
          <w:p>
            <w:pPr>
              <w:keepNext w:val="0"/>
              <w:spacing w:line="320" w:lineRule="exact" w:after="0" w:before="0"/>
              <w:ind w:firstLine="0"/>
              <w:jc w:val="left"/>
            </w:pPr>
            <w:r>
              <w:rPr>
                <w:b w:val="0"/>
                <w:sz w:val="21"/>
              </w:rPr>
              <w:t>出厂编号或序列号、出厂日期、执行标准</w:t>
            </w:r>
          </w:p>
        </w:tc>
        <w:tc>
          <w:tcPr>
            <w:tcW w:type="dxa" w:w="1928"/>
            <w:vAlign w:val="center"/>
          </w:tcPr>
          <w:p>
            <w:pPr>
              <w:keepNext w:val="0"/>
              <w:spacing w:line="320" w:lineRule="exact" w:after="0" w:before="0"/>
              <w:ind w:firstLine="0"/>
              <w:jc w:val="left"/>
            </w:pPr>
            <w:r>
              <w:rPr>
                <w:b w:val="0"/>
                <w:sz w:val="21"/>
              </w:rPr>
              <w:t>设备与部件实例、物料批次</w:t>
            </w:r>
          </w:p>
        </w:tc>
      </w:tr>
    </w:tbl>
    <w:p>
      <w:pPr>
        <w:spacing w:after="40" w:line="240" w:lineRule="auto"/>
        <w:ind w:firstLine="0"/>
      </w:pPr>
      <w:r>
        <w:rPr>
          <w:sz w:val="4"/>
        </w:rPr>
      </w:r>
    </w:p>
    <w:p>
      <w:pPr>
        <w:jc w:val="both"/>
      </w:pPr>
      <w:r>
        <w:t>一张证照常覆盖多个型号，一台设备或一种材料也可能同时需要数张证照，关联关系因此不压进证照条目的单一字段，而另立证照—对象关联表，逐条登记证照编号、关联对象类型、对象编码与覆盖方式（整体覆盖／按规格档位覆盖／按批次覆盖）。对象编码取本体的设备编码、部件编码与物料编码，与 4.6 的编码对齐口径一致。</w:t>
      </w:r>
    </w:p>
    <w:p>
      <w:pPr>
        <w:jc w:val="both"/>
      </w:pPr>
      <w:r>
        <w:t>证照状态依据原件、核验记录及有效时点计算。到期提醒阈值纳入可配置规则，状态计算处理无固定到期日、提前撤销、范围缩减和换证等情形；新证入库不自动推断旧证立即失效，按正式生效依据登记替代关系。当前用途按有效性和适用范围过滤，历史查询同时显示当时状态与现时状态。</w:t>
      </w:r>
    </w:p>
    <w:p>
      <w:pPr>
        <w:jc w:val="both"/>
      </w:pPr>
      <w:r>
        <w:t>首批入库按产品型号和证照类别逐项清点，形成已核验资产、缺失资料和更新任务清单。我方跟踪补充资料的来源、核验和入库结果，保证用于知识问答和样本构建的证据与目标产品、项目及时间条件相符。</w:t>
      </w:r>
    </w:p>
    <w:p>
      <w:pPr>
        <w:jc w:val="both"/>
      </w:pPr>
      <w:r>
        <w:t>管理制度、技术标准和投标资料知识共同支撑相应智能问答场景的数据验证。我方完成知识内容、索引、证据和检索增强样本建设，按场景验证安排提供可追溯数据和测试结果。</w:t>
      </w:r>
    </w:p>
    <w:p>
      <w:pPr>
        <w:pStyle w:val="Heading3"/>
      </w:pPr>
      <w:r>
        <w:t>5.3.6 合同与招投标文件的条款切分</w:t>
      </w:r>
    </w:p>
    <w:p>
      <w:pPr>
        <w:jc w:val="both"/>
      </w:pPr>
      <w:r>
        <w:t>合同在本环节有两重身份：既是供需计划域的业务文件，也是条款级知识单元的来源。切分口径与管理制度同源，但条款类型另按下表登记，以支撑合同合规智能审查场景的知识供给。</w:t>
      </w:r>
    </w:p>
    <w:p>
      <w:pPr>
        <w:pStyle w:val="Caption"/>
        <w:keepNext/>
      </w:pPr>
      <w:r>
        <w:t>表5-12 合同与招投标文件的条款切分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条款类型</w:t>
            </w:r>
          </w:p>
        </w:tc>
        <w:tc>
          <w:tcPr>
            <w:tcW w:type="dxa" w:w="2699"/>
            <w:vAlign w:val="center"/>
            <w:shd w:fill="EDF1F3"/>
          </w:tcPr>
          <w:p>
            <w:pPr>
              <w:keepNext/>
              <w:spacing w:line="320" w:lineRule="exact" w:after="0" w:before="0"/>
              <w:ind w:firstLine="0"/>
              <w:jc w:val="center"/>
            </w:pPr>
            <w:r>
              <w:rPr>
                <w:b/>
                <w:sz w:val="21"/>
              </w:rPr>
              <w:t>识别线索</w:t>
            </w:r>
          </w:p>
        </w:tc>
        <w:tc>
          <w:tcPr>
            <w:tcW w:type="dxa" w:w="2409"/>
            <w:vAlign w:val="center"/>
            <w:shd w:fill="EDF1F3"/>
          </w:tcPr>
          <w:p>
            <w:pPr>
              <w:keepNext/>
              <w:spacing w:line="320" w:lineRule="exact" w:after="0" w:before="0"/>
              <w:ind w:firstLine="0"/>
              <w:jc w:val="center"/>
            </w:pPr>
            <w:r>
              <w:rPr>
                <w:b/>
                <w:sz w:val="21"/>
              </w:rPr>
              <w:t>登记字段</w:t>
            </w:r>
          </w:p>
        </w:tc>
        <w:tc>
          <w:tcPr>
            <w:tcW w:type="dxa" w:w="2891"/>
            <w:vAlign w:val="center"/>
            <w:shd w:fill="EDF1F3"/>
          </w:tcPr>
          <w:p>
            <w:pPr>
              <w:keepNext/>
              <w:spacing w:line="320" w:lineRule="exact" w:after="0" w:before="0"/>
              <w:ind w:firstLine="0"/>
              <w:jc w:val="center"/>
            </w:pPr>
            <w:r>
              <w:rPr>
                <w:b/>
                <w:sz w:val="21"/>
              </w:rPr>
              <w:t>关联对象</w:t>
            </w:r>
          </w:p>
        </w:tc>
      </w:tr>
      <w:tr>
        <w:trPr>
          <w:cantSplit/>
        </w:trPr>
        <w:tc>
          <w:tcPr>
            <w:tcW w:type="dxa" w:w="1638"/>
            <w:vAlign w:val="center"/>
          </w:tcPr>
          <w:p>
            <w:pPr>
              <w:keepNext w:val="0"/>
              <w:spacing w:line="320" w:lineRule="exact" w:after="0" w:before="0"/>
              <w:ind w:firstLine="0"/>
              <w:jc w:val="left"/>
            </w:pPr>
            <w:r>
              <w:rPr>
                <w:b w:val="0"/>
                <w:sz w:val="21"/>
              </w:rPr>
              <w:t>标的与规格条款</w:t>
            </w:r>
          </w:p>
        </w:tc>
        <w:tc>
          <w:tcPr>
            <w:tcW w:type="dxa" w:w="2699"/>
            <w:vAlign w:val="center"/>
          </w:tcPr>
          <w:p>
            <w:pPr>
              <w:keepNext w:val="0"/>
              <w:spacing w:line="320" w:lineRule="exact" w:after="0" w:before="0"/>
              <w:ind w:firstLine="0"/>
              <w:jc w:val="left"/>
            </w:pPr>
            <w:r>
              <w:rPr>
                <w:b w:val="0"/>
                <w:sz w:val="21"/>
              </w:rPr>
              <w:t>产品名称、型号、技术参数</w:t>
            </w:r>
          </w:p>
        </w:tc>
        <w:tc>
          <w:tcPr>
            <w:tcW w:type="dxa" w:w="2409"/>
            <w:vAlign w:val="center"/>
          </w:tcPr>
          <w:p>
            <w:pPr>
              <w:keepNext w:val="0"/>
              <w:spacing w:line="320" w:lineRule="exact" w:after="0" w:before="0"/>
              <w:ind w:firstLine="0"/>
              <w:jc w:val="left"/>
            </w:pPr>
            <w:r>
              <w:rPr>
                <w:b w:val="0"/>
                <w:sz w:val="21"/>
              </w:rPr>
              <w:t>产品范围、技术要求、引用标准</w:t>
            </w:r>
          </w:p>
        </w:tc>
        <w:tc>
          <w:tcPr>
            <w:tcW w:type="dxa" w:w="2891"/>
            <w:vAlign w:val="center"/>
          </w:tcPr>
          <w:p>
            <w:pPr>
              <w:keepNext w:val="0"/>
              <w:spacing w:line="320" w:lineRule="exact" w:after="0" w:before="0"/>
              <w:ind w:firstLine="0"/>
              <w:jc w:val="left"/>
            </w:pPr>
            <w:r>
              <w:rPr>
                <w:b w:val="0"/>
                <w:sz w:val="21"/>
              </w:rPr>
              <w:t>物料、技术标准</w:t>
            </w:r>
          </w:p>
        </w:tc>
      </w:tr>
      <w:tr>
        <w:trPr>
          <w:cantSplit/>
        </w:trPr>
        <w:tc>
          <w:tcPr>
            <w:tcW w:type="dxa" w:w="1638"/>
            <w:vAlign w:val="center"/>
          </w:tcPr>
          <w:p>
            <w:pPr>
              <w:keepNext w:val="0"/>
              <w:spacing w:line="320" w:lineRule="exact" w:after="0" w:before="0"/>
              <w:ind w:firstLine="0"/>
              <w:jc w:val="left"/>
            </w:pPr>
            <w:r>
              <w:rPr>
                <w:b w:val="0"/>
                <w:sz w:val="21"/>
              </w:rPr>
              <w:t>价格与结算条款</w:t>
            </w:r>
          </w:p>
        </w:tc>
        <w:tc>
          <w:tcPr>
            <w:tcW w:type="dxa" w:w="2699"/>
            <w:vAlign w:val="center"/>
          </w:tcPr>
          <w:p>
            <w:pPr>
              <w:keepNext w:val="0"/>
              <w:spacing w:line="320" w:lineRule="exact" w:after="0" w:before="0"/>
              <w:ind w:firstLine="0"/>
              <w:jc w:val="left"/>
            </w:pPr>
            <w:r>
              <w:rPr>
                <w:b w:val="0"/>
                <w:sz w:val="21"/>
              </w:rPr>
              <w:t>金额、单价、税率、结算方式</w:t>
            </w:r>
          </w:p>
        </w:tc>
        <w:tc>
          <w:tcPr>
            <w:tcW w:type="dxa" w:w="2409"/>
            <w:vAlign w:val="center"/>
          </w:tcPr>
          <w:p>
            <w:pPr>
              <w:keepNext w:val="0"/>
              <w:spacing w:line="320" w:lineRule="exact" w:after="0" w:before="0"/>
              <w:ind w:firstLine="0"/>
              <w:jc w:val="left"/>
            </w:pPr>
            <w:r>
              <w:rPr>
                <w:b w:val="0"/>
                <w:sz w:val="21"/>
              </w:rPr>
              <w:t>金额（按敏感度处理）、结算节点</w:t>
            </w:r>
          </w:p>
        </w:tc>
        <w:tc>
          <w:tcPr>
            <w:tcW w:type="dxa" w:w="2891"/>
            <w:vAlign w:val="center"/>
          </w:tcPr>
          <w:p>
            <w:pPr>
              <w:keepNext w:val="0"/>
              <w:spacing w:line="320" w:lineRule="exact" w:after="0" w:before="0"/>
              <w:ind w:firstLine="0"/>
              <w:jc w:val="left"/>
            </w:pPr>
            <w:r>
              <w:rPr>
                <w:b w:val="0"/>
                <w:sz w:val="21"/>
              </w:rPr>
              <w:t>付款计划</w:t>
            </w:r>
          </w:p>
        </w:tc>
      </w:tr>
      <w:tr>
        <w:trPr>
          <w:cantSplit/>
        </w:trPr>
        <w:tc>
          <w:tcPr>
            <w:tcW w:type="dxa" w:w="1638"/>
            <w:vAlign w:val="center"/>
          </w:tcPr>
          <w:p>
            <w:pPr>
              <w:keepNext w:val="0"/>
              <w:spacing w:line="320" w:lineRule="exact" w:after="0" w:before="0"/>
              <w:ind w:firstLine="0"/>
              <w:jc w:val="left"/>
            </w:pPr>
            <w:r>
              <w:rPr>
                <w:b w:val="0"/>
                <w:sz w:val="21"/>
              </w:rPr>
              <w:t>交付与验收条款</w:t>
            </w:r>
          </w:p>
        </w:tc>
        <w:tc>
          <w:tcPr>
            <w:tcW w:type="dxa" w:w="2699"/>
            <w:vAlign w:val="center"/>
          </w:tcPr>
          <w:p>
            <w:pPr>
              <w:keepNext w:val="0"/>
              <w:spacing w:line="320" w:lineRule="exact" w:after="0" w:before="0"/>
              <w:ind w:firstLine="0"/>
              <w:jc w:val="left"/>
            </w:pPr>
            <w:r>
              <w:rPr>
                <w:b w:val="0"/>
                <w:sz w:val="21"/>
              </w:rPr>
              <w:t>交付期、交付地点、验收标准</w:t>
            </w:r>
          </w:p>
        </w:tc>
        <w:tc>
          <w:tcPr>
            <w:tcW w:type="dxa" w:w="2409"/>
            <w:vAlign w:val="center"/>
          </w:tcPr>
          <w:p>
            <w:pPr>
              <w:keepNext w:val="0"/>
              <w:spacing w:line="320" w:lineRule="exact" w:after="0" w:before="0"/>
              <w:ind w:firstLine="0"/>
              <w:jc w:val="left"/>
            </w:pPr>
            <w:r>
              <w:rPr>
                <w:b w:val="0"/>
                <w:sz w:val="21"/>
              </w:rPr>
              <w:t>交付节点、验收依据</w:t>
            </w:r>
          </w:p>
        </w:tc>
        <w:tc>
          <w:tcPr>
            <w:tcW w:type="dxa" w:w="2891"/>
            <w:vAlign w:val="center"/>
          </w:tcPr>
          <w:p>
            <w:pPr>
              <w:keepNext w:val="0"/>
              <w:spacing w:line="320" w:lineRule="exact" w:after="0" w:before="0"/>
              <w:ind w:firstLine="0"/>
              <w:jc w:val="left"/>
            </w:pPr>
            <w:r>
              <w:rPr>
                <w:b w:val="0"/>
                <w:sz w:val="21"/>
              </w:rPr>
              <w:t>订单、检验项</w:t>
            </w:r>
          </w:p>
        </w:tc>
      </w:tr>
      <w:tr>
        <w:trPr>
          <w:cantSplit/>
        </w:trPr>
        <w:tc>
          <w:tcPr>
            <w:tcW w:type="dxa" w:w="1638"/>
            <w:vAlign w:val="center"/>
          </w:tcPr>
          <w:p>
            <w:pPr>
              <w:keepNext w:val="0"/>
              <w:spacing w:line="320" w:lineRule="exact" w:after="0" w:before="0"/>
              <w:ind w:firstLine="0"/>
              <w:jc w:val="left"/>
            </w:pPr>
            <w:r>
              <w:rPr>
                <w:b w:val="0"/>
                <w:sz w:val="21"/>
              </w:rPr>
              <w:t>质量与质保条款</w:t>
            </w:r>
          </w:p>
        </w:tc>
        <w:tc>
          <w:tcPr>
            <w:tcW w:type="dxa" w:w="2699"/>
            <w:vAlign w:val="center"/>
          </w:tcPr>
          <w:p>
            <w:pPr>
              <w:keepNext w:val="0"/>
              <w:spacing w:line="320" w:lineRule="exact" w:after="0" w:before="0"/>
              <w:ind w:firstLine="0"/>
              <w:jc w:val="left"/>
            </w:pPr>
            <w:r>
              <w:rPr>
                <w:b w:val="0"/>
                <w:sz w:val="21"/>
              </w:rPr>
              <w:t>质保期、质量责任、索赔</w:t>
            </w:r>
          </w:p>
        </w:tc>
        <w:tc>
          <w:tcPr>
            <w:tcW w:type="dxa" w:w="2409"/>
            <w:vAlign w:val="center"/>
          </w:tcPr>
          <w:p>
            <w:pPr>
              <w:keepNext w:val="0"/>
              <w:spacing w:line="320" w:lineRule="exact" w:after="0" w:before="0"/>
              <w:ind w:firstLine="0"/>
              <w:jc w:val="left"/>
            </w:pPr>
            <w:r>
              <w:rPr>
                <w:b w:val="0"/>
                <w:sz w:val="21"/>
              </w:rPr>
              <w:t>质保期限、责任范围</w:t>
            </w:r>
          </w:p>
        </w:tc>
        <w:tc>
          <w:tcPr>
            <w:tcW w:type="dxa" w:w="2891"/>
            <w:vAlign w:val="center"/>
          </w:tcPr>
          <w:p>
            <w:pPr>
              <w:keepNext w:val="0"/>
              <w:spacing w:line="320" w:lineRule="exact" w:after="0" w:before="0"/>
              <w:ind w:firstLine="0"/>
              <w:jc w:val="left"/>
            </w:pPr>
            <w:r>
              <w:rPr>
                <w:b w:val="0"/>
                <w:sz w:val="21"/>
              </w:rPr>
              <w:t>质量特性、检验项</w:t>
            </w:r>
          </w:p>
        </w:tc>
      </w:tr>
      <w:tr>
        <w:trPr>
          <w:cantSplit/>
        </w:trPr>
        <w:tc>
          <w:tcPr>
            <w:tcW w:type="dxa" w:w="1638"/>
            <w:vAlign w:val="center"/>
          </w:tcPr>
          <w:p>
            <w:pPr>
              <w:keepNext w:val="0"/>
              <w:spacing w:line="320" w:lineRule="exact" w:after="0" w:before="0"/>
              <w:ind w:firstLine="0"/>
              <w:jc w:val="left"/>
            </w:pPr>
            <w:r>
              <w:rPr>
                <w:b w:val="0"/>
                <w:sz w:val="21"/>
              </w:rPr>
              <w:t>违约与争议条款</w:t>
            </w:r>
          </w:p>
        </w:tc>
        <w:tc>
          <w:tcPr>
            <w:tcW w:type="dxa" w:w="2699"/>
            <w:vAlign w:val="center"/>
          </w:tcPr>
          <w:p>
            <w:pPr>
              <w:keepNext w:val="0"/>
              <w:spacing w:line="320" w:lineRule="exact" w:after="0" w:before="0"/>
              <w:ind w:firstLine="0"/>
              <w:jc w:val="left"/>
            </w:pPr>
            <w:r>
              <w:rPr>
                <w:b w:val="0"/>
                <w:sz w:val="21"/>
              </w:rPr>
              <w:t>违约金、解除条件、争议解决</w:t>
            </w:r>
          </w:p>
        </w:tc>
        <w:tc>
          <w:tcPr>
            <w:tcW w:type="dxa" w:w="2409"/>
            <w:vAlign w:val="center"/>
          </w:tcPr>
          <w:p>
            <w:pPr>
              <w:keepNext w:val="0"/>
              <w:spacing w:line="320" w:lineRule="exact" w:after="0" w:before="0"/>
              <w:ind w:firstLine="0"/>
              <w:jc w:val="left"/>
            </w:pPr>
            <w:r>
              <w:rPr>
                <w:b w:val="0"/>
                <w:sz w:val="21"/>
              </w:rPr>
              <w:t>违约情形、责任比例</w:t>
            </w:r>
          </w:p>
        </w:tc>
        <w:tc>
          <w:tcPr>
            <w:tcW w:type="dxa" w:w="2891"/>
            <w:vAlign w:val="center"/>
          </w:tcPr>
          <w:p>
            <w:pPr>
              <w:keepNext w:val="0"/>
              <w:spacing w:line="320" w:lineRule="exact" w:after="0" w:before="0"/>
              <w:ind w:firstLine="0"/>
              <w:jc w:val="left"/>
            </w:pPr>
            <w:r>
              <w:rPr>
                <w:b w:val="0"/>
                <w:sz w:val="21"/>
              </w:rPr>
              <w:t>制度条款</w:t>
            </w:r>
          </w:p>
        </w:tc>
      </w:tr>
      <w:tr>
        <w:trPr>
          <w:cantSplit/>
        </w:trPr>
        <w:tc>
          <w:tcPr>
            <w:tcW w:type="dxa" w:w="1638"/>
            <w:vAlign w:val="center"/>
          </w:tcPr>
          <w:p>
            <w:pPr>
              <w:keepNext w:val="0"/>
              <w:spacing w:line="320" w:lineRule="exact" w:after="0" w:before="0"/>
              <w:ind w:firstLine="0"/>
              <w:jc w:val="left"/>
            </w:pPr>
            <w:r>
              <w:rPr>
                <w:b w:val="0"/>
                <w:sz w:val="21"/>
              </w:rPr>
              <w:t>知识产权与保密条款</w:t>
            </w:r>
          </w:p>
        </w:tc>
        <w:tc>
          <w:tcPr>
            <w:tcW w:type="dxa" w:w="2699"/>
            <w:vAlign w:val="center"/>
          </w:tcPr>
          <w:p>
            <w:pPr>
              <w:keepNext w:val="0"/>
              <w:spacing w:line="320" w:lineRule="exact" w:after="0" w:before="0"/>
              <w:ind w:firstLine="0"/>
              <w:jc w:val="left"/>
            </w:pPr>
            <w:r>
              <w:rPr>
                <w:b w:val="0"/>
                <w:sz w:val="21"/>
              </w:rPr>
              <w:t>知识产权归属、保密期限</w:t>
            </w:r>
          </w:p>
        </w:tc>
        <w:tc>
          <w:tcPr>
            <w:tcW w:type="dxa" w:w="2409"/>
            <w:vAlign w:val="center"/>
          </w:tcPr>
          <w:p>
            <w:pPr>
              <w:keepNext w:val="0"/>
              <w:spacing w:line="320" w:lineRule="exact" w:after="0" w:before="0"/>
              <w:ind w:firstLine="0"/>
              <w:jc w:val="left"/>
            </w:pPr>
            <w:r>
              <w:rPr>
                <w:b w:val="0"/>
                <w:sz w:val="21"/>
              </w:rPr>
              <w:t>归属约定、保密范围</w:t>
            </w:r>
          </w:p>
        </w:tc>
        <w:tc>
          <w:tcPr>
            <w:tcW w:type="dxa" w:w="2891"/>
            <w:vAlign w:val="center"/>
          </w:tcPr>
          <w:p>
            <w:pPr>
              <w:keepNext w:val="0"/>
              <w:spacing w:line="320" w:lineRule="exact" w:after="0" w:before="0"/>
              <w:ind w:firstLine="0"/>
              <w:jc w:val="left"/>
            </w:pPr>
            <w:r>
              <w:rPr>
                <w:b w:val="0"/>
                <w:sz w:val="21"/>
              </w:rPr>
              <w:t>制度条款</w:t>
            </w:r>
          </w:p>
        </w:tc>
      </w:tr>
      <w:tr>
        <w:trPr>
          <w:cantSplit/>
        </w:trPr>
        <w:tc>
          <w:tcPr>
            <w:tcW w:type="dxa" w:w="1638"/>
            <w:vAlign w:val="center"/>
          </w:tcPr>
          <w:p>
            <w:pPr>
              <w:keepNext w:val="0"/>
              <w:spacing w:line="320" w:lineRule="exact" w:after="0" w:before="0"/>
              <w:ind w:firstLine="0"/>
              <w:jc w:val="left"/>
            </w:pPr>
            <w:r>
              <w:rPr>
                <w:b w:val="0"/>
                <w:sz w:val="21"/>
              </w:rPr>
              <w:t>变更与不可抗力条款</w:t>
            </w:r>
          </w:p>
        </w:tc>
        <w:tc>
          <w:tcPr>
            <w:tcW w:type="dxa" w:w="2699"/>
            <w:vAlign w:val="center"/>
          </w:tcPr>
          <w:p>
            <w:pPr>
              <w:keepNext w:val="0"/>
              <w:spacing w:line="320" w:lineRule="exact" w:after="0" w:before="0"/>
              <w:ind w:firstLine="0"/>
              <w:jc w:val="left"/>
            </w:pPr>
            <w:r>
              <w:rPr>
                <w:b w:val="0"/>
                <w:sz w:val="21"/>
              </w:rPr>
              <w:t>变更程序、不可抗力情形</w:t>
            </w:r>
          </w:p>
        </w:tc>
        <w:tc>
          <w:tcPr>
            <w:tcW w:type="dxa" w:w="2409"/>
            <w:vAlign w:val="center"/>
          </w:tcPr>
          <w:p>
            <w:pPr>
              <w:keepNext w:val="0"/>
              <w:spacing w:line="320" w:lineRule="exact" w:after="0" w:before="0"/>
              <w:ind w:firstLine="0"/>
              <w:jc w:val="left"/>
            </w:pPr>
            <w:r>
              <w:rPr>
                <w:b w:val="0"/>
                <w:sz w:val="21"/>
              </w:rPr>
              <w:t>变更条件、通知义务</w:t>
            </w:r>
          </w:p>
        </w:tc>
        <w:tc>
          <w:tcPr>
            <w:tcW w:type="dxa" w:w="2891"/>
            <w:vAlign w:val="center"/>
          </w:tcPr>
          <w:p>
            <w:pPr>
              <w:keepNext w:val="0"/>
              <w:spacing w:line="320" w:lineRule="exact" w:after="0" w:before="0"/>
              <w:ind w:firstLine="0"/>
              <w:jc w:val="left"/>
            </w:pPr>
            <w:r>
              <w:rPr>
                <w:b w:val="0"/>
                <w:sz w:val="21"/>
              </w:rPr>
              <w:t>制度条款</w:t>
            </w:r>
          </w:p>
        </w:tc>
      </w:tr>
      <w:tr>
        <w:trPr>
          <w:cantSplit/>
        </w:trPr>
        <w:tc>
          <w:tcPr>
            <w:tcW w:type="dxa" w:w="1638"/>
            <w:vAlign w:val="center"/>
          </w:tcPr>
          <w:p>
            <w:pPr>
              <w:keepNext w:val="0"/>
              <w:spacing w:line="320" w:lineRule="exact" w:after="0" w:before="0"/>
              <w:ind w:firstLine="0"/>
              <w:jc w:val="left"/>
            </w:pPr>
            <w:r>
              <w:rPr>
                <w:b w:val="0"/>
                <w:sz w:val="21"/>
              </w:rPr>
              <w:t>其他约定</w:t>
            </w:r>
          </w:p>
        </w:tc>
        <w:tc>
          <w:tcPr>
            <w:tcW w:type="dxa" w:w="2699"/>
            <w:vAlign w:val="center"/>
          </w:tcPr>
          <w:p>
            <w:pPr>
              <w:keepNext w:val="0"/>
              <w:spacing w:line="320" w:lineRule="exact" w:after="0" w:before="0"/>
              <w:ind w:firstLine="0"/>
              <w:jc w:val="left"/>
            </w:pPr>
            <w:r>
              <w:rPr>
                <w:b w:val="0"/>
                <w:sz w:val="21"/>
              </w:rPr>
              <w:t>附件、特别约定</w:t>
            </w:r>
          </w:p>
        </w:tc>
        <w:tc>
          <w:tcPr>
            <w:tcW w:type="dxa" w:w="2409"/>
            <w:vAlign w:val="center"/>
          </w:tcPr>
          <w:p>
            <w:pPr>
              <w:keepNext w:val="0"/>
              <w:spacing w:line="320" w:lineRule="exact" w:after="0" w:before="0"/>
              <w:ind w:firstLine="0"/>
              <w:jc w:val="left"/>
            </w:pPr>
            <w:r>
              <w:rPr>
                <w:b w:val="0"/>
                <w:sz w:val="21"/>
              </w:rPr>
              <w:t>约定内容</w:t>
            </w:r>
          </w:p>
        </w:tc>
        <w:tc>
          <w:tcPr>
            <w:tcW w:type="dxa" w:w="2891"/>
            <w:vAlign w:val="center"/>
          </w:tcPr>
          <w:p>
            <w:pPr>
              <w:keepNext w:val="0"/>
              <w:spacing w:line="320" w:lineRule="exact" w:after="0" w:before="0"/>
              <w:ind w:firstLine="0"/>
              <w:jc w:val="left"/>
            </w:pPr>
            <w:r>
              <w:rPr>
                <w:b w:val="0"/>
                <w:sz w:val="21"/>
              </w:rPr>
              <w:t>—</w:t>
            </w:r>
          </w:p>
        </w:tc>
      </w:tr>
    </w:tbl>
    <w:p>
      <w:pPr>
        <w:spacing w:after="40" w:line="240" w:lineRule="auto"/>
        <w:ind w:firstLine="0"/>
      </w:pPr>
      <w:r>
        <w:rPr>
          <w:sz w:val="4"/>
        </w:rPr>
      </w:r>
    </w:p>
    <w:p>
      <w:pPr>
        <w:jc w:val="both"/>
      </w:pPr>
      <w:r>
        <w:t>招投标文件按 5.3.5 的投标资料四类归集处理，其中技术协议按合同条款类型切分，招标文件按要求条目切分并登记要求编号，便于与投标应答逐条对照。合同与招投标文件的敏感度一般高于制度文件，条款入库后按敏感等级限定可见范围；金额与客户标识字段按入口脱敏及用途权限规则处理后再进入检索索引。</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知识终审.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 5-1 知识抽取终审与供给</w:t>
      </w:r>
    </w:p>
    <w:p>
      <w:pPr>
        <w:pStyle w:val="Heading2"/>
      </w:pPr>
      <w:r>
        <w:t>5.4 两类核心知识图谱</w:t>
      </w:r>
    </w:p>
    <w:p>
      <w:pPr>
        <w:pStyle w:val="Heading3"/>
      </w:pPr>
      <w:r>
        <w:t>5.4.1 故障知识图谱</w:t>
      </w:r>
    </w:p>
    <w:p>
      <w:pPr>
        <w:jc w:val="both"/>
      </w:pPr>
      <w:r>
        <w:t>链路为「设备—部件—故障模式—现象—原因—处置措施—备件」，服务制造过程数据集的标注与合成。</w:t>
      </w:r>
    </w:p>
    <w:p>
      <w:pPr>
        <w:pStyle w:val="Caption"/>
        <w:keepNext/>
      </w:pPr>
      <w:r>
        <w:t>表5-13 故障知识图谱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节点类型</w:t>
            </w:r>
          </w:p>
        </w:tc>
        <w:tc>
          <w:tcPr>
            <w:tcW w:type="dxa" w:w="2699"/>
            <w:vAlign w:val="center"/>
            <w:shd w:fill="EDF1F3"/>
          </w:tcPr>
          <w:p>
            <w:pPr>
              <w:keepNext/>
              <w:spacing w:line="320" w:lineRule="exact" w:after="0" w:before="0"/>
              <w:ind w:firstLine="0"/>
              <w:jc w:val="center"/>
            </w:pPr>
            <w:r>
              <w:rPr>
                <w:b/>
                <w:sz w:val="21"/>
              </w:rPr>
              <w:t>来源本体类目</w:t>
            </w:r>
          </w:p>
        </w:tc>
        <w:tc>
          <w:tcPr>
            <w:tcW w:type="dxa" w:w="2409"/>
            <w:vAlign w:val="center"/>
            <w:shd w:fill="EDF1F3"/>
          </w:tcPr>
          <w:p>
            <w:pPr>
              <w:keepNext/>
              <w:spacing w:line="320" w:lineRule="exact" w:after="0" w:before="0"/>
              <w:ind w:firstLine="0"/>
              <w:jc w:val="center"/>
            </w:pPr>
            <w:r>
              <w:rPr>
                <w:b/>
                <w:sz w:val="21"/>
              </w:rPr>
              <w:t>关键属性</w:t>
            </w:r>
          </w:p>
        </w:tc>
        <w:tc>
          <w:tcPr>
            <w:tcW w:type="dxa" w:w="2891"/>
            <w:vAlign w:val="center"/>
            <w:shd w:fill="EDF1F3"/>
          </w:tcPr>
          <w:p>
            <w:pPr>
              <w:keepNext/>
              <w:spacing w:line="320" w:lineRule="exact" w:after="0" w:before="0"/>
              <w:ind w:firstLine="0"/>
              <w:jc w:val="center"/>
            </w:pPr>
            <w:r>
              <w:rPr>
                <w:b/>
                <w:sz w:val="21"/>
              </w:rPr>
              <w:t>实例来源</w:t>
            </w:r>
          </w:p>
        </w:tc>
      </w:tr>
      <w:tr>
        <w:trPr>
          <w:cantSplit/>
        </w:trPr>
        <w:tc>
          <w:tcPr>
            <w:tcW w:type="dxa" w:w="1638"/>
            <w:vAlign w:val="center"/>
          </w:tcPr>
          <w:p>
            <w:pPr>
              <w:keepNext w:val="0"/>
              <w:spacing w:line="320" w:lineRule="exact" w:after="0" w:before="0"/>
              <w:ind w:firstLine="0"/>
              <w:jc w:val="left"/>
            </w:pPr>
            <w:r>
              <w:rPr>
                <w:b w:val="0"/>
                <w:sz w:val="21"/>
              </w:rPr>
              <w:t>设备</w:t>
            </w:r>
          </w:p>
        </w:tc>
        <w:tc>
          <w:tcPr>
            <w:tcW w:type="dxa" w:w="2699"/>
            <w:vAlign w:val="center"/>
          </w:tcPr>
          <w:p>
            <w:pPr>
              <w:keepNext w:val="0"/>
              <w:spacing w:line="320" w:lineRule="exact" w:after="0" w:before="0"/>
              <w:ind w:firstLine="0"/>
              <w:jc w:val="left"/>
            </w:pPr>
            <w:r>
              <w:rPr>
                <w:b w:val="0"/>
                <w:sz w:val="21"/>
              </w:rPr>
              <w:t>设备与部件</w:t>
            </w:r>
          </w:p>
        </w:tc>
        <w:tc>
          <w:tcPr>
            <w:tcW w:type="dxa" w:w="2409"/>
            <w:vAlign w:val="center"/>
          </w:tcPr>
          <w:p>
            <w:pPr>
              <w:keepNext w:val="0"/>
              <w:spacing w:line="320" w:lineRule="exact" w:after="0" w:before="0"/>
              <w:ind w:firstLine="0"/>
              <w:jc w:val="left"/>
            </w:pPr>
            <w:r>
              <w:rPr>
                <w:b w:val="0"/>
                <w:sz w:val="21"/>
              </w:rPr>
              <w:t>设备编码、型号、投运时间</w:t>
            </w:r>
          </w:p>
        </w:tc>
        <w:tc>
          <w:tcPr>
            <w:tcW w:type="dxa" w:w="2891"/>
            <w:vAlign w:val="center"/>
          </w:tcPr>
          <w:p>
            <w:pPr>
              <w:keepNext w:val="0"/>
              <w:spacing w:line="320" w:lineRule="exact" w:after="0" w:before="0"/>
              <w:ind w:firstLine="0"/>
              <w:jc w:val="left"/>
            </w:pPr>
            <w:r>
              <w:rPr>
                <w:b w:val="0"/>
                <w:sz w:val="21"/>
              </w:rPr>
              <w:t>EAM 台账</w:t>
            </w:r>
          </w:p>
        </w:tc>
      </w:tr>
      <w:tr>
        <w:trPr>
          <w:cantSplit/>
        </w:trPr>
        <w:tc>
          <w:tcPr>
            <w:tcW w:type="dxa" w:w="1638"/>
            <w:vAlign w:val="center"/>
          </w:tcPr>
          <w:p>
            <w:pPr>
              <w:keepNext w:val="0"/>
              <w:spacing w:line="320" w:lineRule="exact" w:after="0" w:before="0"/>
              <w:ind w:firstLine="0"/>
              <w:jc w:val="left"/>
            </w:pPr>
            <w:r>
              <w:rPr>
                <w:b w:val="0"/>
                <w:sz w:val="21"/>
              </w:rPr>
              <w:t>部件</w:t>
            </w:r>
          </w:p>
        </w:tc>
        <w:tc>
          <w:tcPr>
            <w:tcW w:type="dxa" w:w="2699"/>
            <w:vAlign w:val="center"/>
          </w:tcPr>
          <w:p>
            <w:pPr>
              <w:keepNext w:val="0"/>
              <w:spacing w:line="320" w:lineRule="exact" w:after="0" w:before="0"/>
              <w:ind w:firstLine="0"/>
              <w:jc w:val="left"/>
            </w:pPr>
            <w:r>
              <w:rPr>
                <w:b w:val="0"/>
                <w:sz w:val="21"/>
              </w:rPr>
              <w:t>设备与部件</w:t>
            </w:r>
          </w:p>
        </w:tc>
        <w:tc>
          <w:tcPr>
            <w:tcW w:type="dxa" w:w="2409"/>
            <w:vAlign w:val="center"/>
          </w:tcPr>
          <w:p>
            <w:pPr>
              <w:keepNext w:val="0"/>
              <w:spacing w:line="320" w:lineRule="exact" w:after="0" w:before="0"/>
              <w:ind w:firstLine="0"/>
              <w:jc w:val="left"/>
            </w:pPr>
            <w:r>
              <w:rPr>
                <w:b w:val="0"/>
                <w:sz w:val="21"/>
              </w:rPr>
              <w:t>部件编码、所属设备、安装位置</w:t>
            </w:r>
          </w:p>
        </w:tc>
        <w:tc>
          <w:tcPr>
            <w:tcW w:type="dxa" w:w="2891"/>
            <w:vAlign w:val="center"/>
          </w:tcPr>
          <w:p>
            <w:pPr>
              <w:keepNext w:val="0"/>
              <w:spacing w:line="320" w:lineRule="exact" w:after="0" w:before="0"/>
              <w:ind w:firstLine="0"/>
              <w:jc w:val="left"/>
            </w:pPr>
            <w:r>
              <w:rPr>
                <w:b w:val="0"/>
                <w:sz w:val="21"/>
              </w:rPr>
              <w:t>PLM、EAM</w:t>
            </w:r>
          </w:p>
        </w:tc>
      </w:tr>
      <w:tr>
        <w:trPr>
          <w:cantSplit/>
        </w:trPr>
        <w:tc>
          <w:tcPr>
            <w:tcW w:type="dxa" w:w="1638"/>
            <w:vAlign w:val="center"/>
          </w:tcPr>
          <w:p>
            <w:pPr>
              <w:keepNext w:val="0"/>
              <w:spacing w:line="320" w:lineRule="exact" w:after="0" w:before="0"/>
              <w:ind w:firstLine="0"/>
              <w:jc w:val="left"/>
            </w:pPr>
            <w:r>
              <w:rPr>
                <w:b w:val="0"/>
                <w:sz w:val="21"/>
              </w:rPr>
              <w:t>故障模式</w:t>
            </w:r>
          </w:p>
        </w:tc>
        <w:tc>
          <w:tcPr>
            <w:tcW w:type="dxa" w:w="2699"/>
            <w:vAlign w:val="center"/>
          </w:tcPr>
          <w:p>
            <w:pPr>
              <w:keepNext w:val="0"/>
              <w:spacing w:line="320" w:lineRule="exact" w:after="0" w:before="0"/>
              <w:ind w:firstLine="0"/>
              <w:jc w:val="left"/>
            </w:pPr>
            <w:r>
              <w:rPr>
                <w:b w:val="0"/>
                <w:sz w:val="21"/>
              </w:rPr>
              <w:t>故障模式</w:t>
            </w:r>
          </w:p>
        </w:tc>
        <w:tc>
          <w:tcPr>
            <w:tcW w:type="dxa" w:w="2409"/>
            <w:vAlign w:val="center"/>
          </w:tcPr>
          <w:p>
            <w:pPr>
              <w:keepNext w:val="0"/>
              <w:spacing w:line="320" w:lineRule="exact" w:after="0" w:before="0"/>
              <w:ind w:firstLine="0"/>
              <w:jc w:val="left"/>
            </w:pPr>
            <w:r>
              <w:rPr>
                <w:b w:val="0"/>
                <w:sz w:val="21"/>
              </w:rPr>
              <w:t>故障编码、名称、严重度</w:t>
            </w:r>
          </w:p>
        </w:tc>
        <w:tc>
          <w:tcPr>
            <w:tcW w:type="dxa" w:w="2891"/>
            <w:vAlign w:val="center"/>
          </w:tcPr>
          <w:p>
            <w:pPr>
              <w:keepNext w:val="0"/>
              <w:spacing w:line="320" w:lineRule="exact" w:after="0" w:before="0"/>
              <w:ind w:firstLine="0"/>
              <w:jc w:val="left"/>
            </w:pPr>
            <w:r>
              <w:rPr>
                <w:b w:val="0"/>
                <w:sz w:val="21"/>
              </w:rPr>
              <w:t>故障案例、诊断报告</w:t>
            </w:r>
          </w:p>
        </w:tc>
      </w:tr>
      <w:tr>
        <w:trPr>
          <w:cantSplit/>
        </w:trPr>
        <w:tc>
          <w:tcPr>
            <w:tcW w:type="dxa" w:w="1638"/>
            <w:vAlign w:val="center"/>
          </w:tcPr>
          <w:p>
            <w:pPr>
              <w:keepNext w:val="0"/>
              <w:spacing w:line="320" w:lineRule="exact" w:after="0" w:before="0"/>
              <w:ind w:firstLine="0"/>
              <w:jc w:val="left"/>
            </w:pPr>
            <w:r>
              <w:rPr>
                <w:b w:val="0"/>
                <w:sz w:val="21"/>
              </w:rPr>
              <w:t>现象</w:t>
            </w:r>
          </w:p>
        </w:tc>
        <w:tc>
          <w:tcPr>
            <w:tcW w:type="dxa" w:w="2699"/>
            <w:vAlign w:val="center"/>
          </w:tcPr>
          <w:p>
            <w:pPr>
              <w:keepNext w:val="0"/>
              <w:spacing w:line="320" w:lineRule="exact" w:after="0" w:before="0"/>
              <w:ind w:firstLine="0"/>
              <w:jc w:val="left"/>
            </w:pPr>
            <w:r>
              <w:rPr>
                <w:b w:val="0"/>
                <w:sz w:val="21"/>
              </w:rPr>
              <w:t>故障模式（现象子类）</w:t>
            </w:r>
          </w:p>
        </w:tc>
        <w:tc>
          <w:tcPr>
            <w:tcW w:type="dxa" w:w="2409"/>
            <w:vAlign w:val="center"/>
          </w:tcPr>
          <w:p>
            <w:pPr>
              <w:keepNext w:val="0"/>
              <w:spacing w:line="320" w:lineRule="exact" w:after="0" w:before="0"/>
              <w:ind w:firstLine="0"/>
              <w:jc w:val="left"/>
            </w:pPr>
            <w:r>
              <w:rPr>
                <w:b w:val="0"/>
                <w:sz w:val="21"/>
              </w:rPr>
              <w:t>现象描述、关联测点、可观测方式</w:t>
            </w:r>
          </w:p>
        </w:tc>
        <w:tc>
          <w:tcPr>
            <w:tcW w:type="dxa" w:w="2891"/>
            <w:vAlign w:val="center"/>
          </w:tcPr>
          <w:p>
            <w:pPr>
              <w:keepNext w:val="0"/>
              <w:spacing w:line="320" w:lineRule="exact" w:after="0" w:before="0"/>
              <w:ind w:firstLine="0"/>
              <w:jc w:val="left"/>
            </w:pPr>
            <w:r>
              <w:rPr>
                <w:b w:val="0"/>
                <w:sz w:val="21"/>
              </w:rPr>
              <w:t>维修记录、报警规则</w:t>
            </w:r>
          </w:p>
        </w:tc>
      </w:tr>
      <w:tr>
        <w:trPr>
          <w:cantSplit/>
        </w:trPr>
        <w:tc>
          <w:tcPr>
            <w:tcW w:type="dxa" w:w="1638"/>
            <w:vAlign w:val="center"/>
          </w:tcPr>
          <w:p>
            <w:pPr>
              <w:keepNext w:val="0"/>
              <w:spacing w:line="320" w:lineRule="exact" w:after="0" w:before="0"/>
              <w:ind w:firstLine="0"/>
              <w:jc w:val="left"/>
            </w:pPr>
            <w:r>
              <w:rPr>
                <w:b w:val="0"/>
                <w:sz w:val="21"/>
              </w:rPr>
              <w:t>原因</w:t>
            </w:r>
          </w:p>
        </w:tc>
        <w:tc>
          <w:tcPr>
            <w:tcW w:type="dxa" w:w="2699"/>
            <w:vAlign w:val="center"/>
          </w:tcPr>
          <w:p>
            <w:pPr>
              <w:keepNext w:val="0"/>
              <w:spacing w:line="320" w:lineRule="exact" w:after="0" w:before="0"/>
              <w:ind w:firstLine="0"/>
              <w:jc w:val="left"/>
            </w:pPr>
            <w:r>
              <w:rPr>
                <w:b w:val="0"/>
                <w:sz w:val="21"/>
              </w:rPr>
              <w:t>故障模式（原因子类）</w:t>
            </w:r>
          </w:p>
        </w:tc>
        <w:tc>
          <w:tcPr>
            <w:tcW w:type="dxa" w:w="2409"/>
            <w:vAlign w:val="center"/>
          </w:tcPr>
          <w:p>
            <w:pPr>
              <w:keepNext w:val="0"/>
              <w:spacing w:line="320" w:lineRule="exact" w:after="0" w:before="0"/>
              <w:ind w:firstLine="0"/>
              <w:jc w:val="left"/>
            </w:pPr>
            <w:r>
              <w:rPr>
                <w:b w:val="0"/>
                <w:sz w:val="21"/>
              </w:rPr>
              <w:t>原因描述、发生条件</w:t>
            </w:r>
          </w:p>
        </w:tc>
        <w:tc>
          <w:tcPr>
            <w:tcW w:type="dxa" w:w="2891"/>
            <w:vAlign w:val="center"/>
          </w:tcPr>
          <w:p>
            <w:pPr>
              <w:keepNext w:val="0"/>
              <w:spacing w:line="320" w:lineRule="exact" w:after="0" w:before="0"/>
              <w:ind w:firstLine="0"/>
              <w:jc w:val="left"/>
            </w:pPr>
            <w:r>
              <w:rPr>
                <w:b w:val="0"/>
                <w:sz w:val="21"/>
              </w:rPr>
              <w:t>诊断报告、专家确认</w:t>
            </w:r>
          </w:p>
        </w:tc>
      </w:tr>
      <w:tr>
        <w:trPr>
          <w:cantSplit/>
        </w:trPr>
        <w:tc>
          <w:tcPr>
            <w:tcW w:type="dxa" w:w="1638"/>
            <w:vAlign w:val="center"/>
          </w:tcPr>
          <w:p>
            <w:pPr>
              <w:keepNext w:val="0"/>
              <w:spacing w:line="320" w:lineRule="exact" w:after="0" w:before="0"/>
              <w:ind w:firstLine="0"/>
              <w:jc w:val="left"/>
            </w:pPr>
            <w:r>
              <w:rPr>
                <w:b w:val="0"/>
                <w:sz w:val="21"/>
              </w:rPr>
              <w:t>处置措施</w:t>
            </w:r>
          </w:p>
        </w:tc>
        <w:tc>
          <w:tcPr>
            <w:tcW w:type="dxa" w:w="2699"/>
            <w:vAlign w:val="center"/>
          </w:tcPr>
          <w:p>
            <w:pPr>
              <w:keepNext w:val="0"/>
              <w:spacing w:line="320" w:lineRule="exact" w:after="0" w:before="0"/>
              <w:ind w:firstLine="0"/>
              <w:jc w:val="left"/>
            </w:pPr>
            <w:r>
              <w:rPr>
                <w:b w:val="0"/>
                <w:sz w:val="21"/>
              </w:rPr>
              <w:t>故障模式（属性升格为节点）</w:t>
            </w:r>
          </w:p>
        </w:tc>
        <w:tc>
          <w:tcPr>
            <w:tcW w:type="dxa" w:w="2409"/>
            <w:vAlign w:val="center"/>
          </w:tcPr>
          <w:p>
            <w:pPr>
              <w:keepNext w:val="0"/>
              <w:spacing w:line="320" w:lineRule="exact" w:after="0" w:before="0"/>
              <w:ind w:firstLine="0"/>
              <w:jc w:val="left"/>
            </w:pPr>
            <w:r>
              <w:rPr>
                <w:b w:val="0"/>
                <w:sz w:val="21"/>
              </w:rPr>
              <w:t>措施描述、所需工时、所需资质</w:t>
            </w:r>
          </w:p>
        </w:tc>
        <w:tc>
          <w:tcPr>
            <w:tcW w:type="dxa" w:w="2891"/>
            <w:vAlign w:val="center"/>
          </w:tcPr>
          <w:p>
            <w:pPr>
              <w:keepNext w:val="0"/>
              <w:spacing w:line="320" w:lineRule="exact" w:after="0" w:before="0"/>
              <w:ind w:firstLine="0"/>
              <w:jc w:val="left"/>
            </w:pPr>
            <w:r>
              <w:rPr>
                <w:b w:val="0"/>
                <w:sz w:val="21"/>
              </w:rPr>
              <w:t>维修记录、诊断报告</w:t>
            </w:r>
          </w:p>
        </w:tc>
      </w:tr>
      <w:tr>
        <w:trPr>
          <w:cantSplit/>
        </w:trPr>
        <w:tc>
          <w:tcPr>
            <w:tcW w:type="dxa" w:w="1638"/>
            <w:vAlign w:val="center"/>
          </w:tcPr>
          <w:p>
            <w:pPr>
              <w:keepNext w:val="0"/>
              <w:spacing w:line="320" w:lineRule="exact" w:after="0" w:before="0"/>
              <w:ind w:firstLine="0"/>
              <w:jc w:val="left"/>
            </w:pPr>
            <w:r>
              <w:rPr>
                <w:b w:val="0"/>
                <w:sz w:val="21"/>
              </w:rPr>
              <w:t>备件</w:t>
            </w:r>
          </w:p>
        </w:tc>
        <w:tc>
          <w:tcPr>
            <w:tcW w:type="dxa" w:w="2699"/>
            <w:vAlign w:val="center"/>
          </w:tcPr>
          <w:p>
            <w:pPr>
              <w:keepNext w:val="0"/>
              <w:spacing w:line="320" w:lineRule="exact" w:after="0" w:before="0"/>
              <w:ind w:firstLine="0"/>
              <w:jc w:val="left"/>
            </w:pPr>
            <w:r>
              <w:rPr>
                <w:b w:val="0"/>
                <w:sz w:val="21"/>
              </w:rPr>
              <w:t>物料与物料清单</w:t>
            </w:r>
          </w:p>
        </w:tc>
        <w:tc>
          <w:tcPr>
            <w:tcW w:type="dxa" w:w="2409"/>
            <w:vAlign w:val="center"/>
          </w:tcPr>
          <w:p>
            <w:pPr>
              <w:keepNext w:val="0"/>
              <w:spacing w:line="320" w:lineRule="exact" w:after="0" w:before="0"/>
              <w:ind w:firstLine="0"/>
              <w:jc w:val="left"/>
            </w:pPr>
            <w:r>
              <w:rPr>
                <w:b w:val="0"/>
                <w:sz w:val="21"/>
              </w:rPr>
              <w:t>物料编码、名称、库存状态引用</w:t>
            </w:r>
          </w:p>
        </w:tc>
        <w:tc>
          <w:tcPr>
            <w:tcW w:type="dxa" w:w="2891"/>
            <w:vAlign w:val="center"/>
          </w:tcPr>
          <w:p>
            <w:pPr>
              <w:keepNext w:val="0"/>
              <w:spacing w:line="320" w:lineRule="exact" w:after="0" w:before="0"/>
              <w:ind w:firstLine="0"/>
              <w:jc w:val="left"/>
            </w:pPr>
            <w:r>
              <w:rPr>
                <w:b w:val="0"/>
                <w:sz w:val="21"/>
              </w:rPr>
              <w:t>主数据、WMS</w:t>
            </w:r>
          </w:p>
        </w:tc>
      </w:tr>
    </w:tbl>
    <w:p>
      <w:pPr>
        <w:spacing w:after="40" w:line="240" w:lineRule="auto"/>
        <w:ind w:firstLine="0"/>
      </w:pPr>
      <w:r>
        <w:rPr>
          <w:sz w:val="4"/>
        </w:rPr>
      </w:r>
    </w:p>
    <w:p>
      <w:pPr>
        <w:pStyle w:val="Caption"/>
        <w:keepNext/>
      </w:pPr>
      <w:r>
        <w:t>表5-14 故障知识图谱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业务联系</w:t>
            </w:r>
          </w:p>
        </w:tc>
        <w:tc>
          <w:tcPr>
            <w:tcW w:type="dxa" w:w="4048"/>
            <w:vAlign w:val="center"/>
            <w:shd w:fill="EDF1F3"/>
          </w:tcPr>
          <w:p>
            <w:pPr>
              <w:keepNext/>
              <w:spacing w:line="320" w:lineRule="exact" w:after="0" w:before="0"/>
              <w:ind w:firstLine="0"/>
              <w:jc w:val="center"/>
            </w:pPr>
            <w:r>
              <w:rPr>
                <w:b/>
                <w:sz w:val="21"/>
              </w:rPr>
              <w:t>本体关系</w:t>
            </w:r>
          </w:p>
        </w:tc>
        <w:tc>
          <w:tcPr>
            <w:tcW w:type="dxa" w:w="3470"/>
            <w:vAlign w:val="center"/>
            <w:shd w:fill="EDF1F3"/>
          </w:tcPr>
          <w:p>
            <w:pPr>
              <w:keepNext/>
              <w:spacing w:line="320" w:lineRule="exact" w:after="0" w:before="0"/>
              <w:ind w:firstLine="0"/>
              <w:jc w:val="center"/>
            </w:pPr>
            <w:r>
              <w:rPr>
                <w:b/>
                <w:sz w:val="21"/>
              </w:rPr>
              <w:t>建边依据与使用约束</w:t>
            </w:r>
          </w:p>
        </w:tc>
      </w:tr>
      <w:tr>
        <w:trPr>
          <w:cantSplit/>
        </w:trPr>
        <w:tc>
          <w:tcPr>
            <w:tcW w:type="dxa" w:w="2120"/>
            <w:vAlign w:val="center"/>
          </w:tcPr>
          <w:p>
            <w:pPr>
              <w:keepNext w:val="0"/>
              <w:spacing w:line="320" w:lineRule="exact" w:after="0" w:before="0"/>
              <w:ind w:firstLine="0"/>
              <w:jc w:val="left"/>
            </w:pPr>
            <w:r>
              <w:rPr>
                <w:b w:val="0"/>
                <w:sz w:val="21"/>
              </w:rPr>
              <w:t>设备与部件</w:t>
            </w:r>
          </w:p>
        </w:tc>
        <w:tc>
          <w:tcPr>
            <w:tcW w:type="dxa" w:w="4048"/>
            <w:vAlign w:val="center"/>
          </w:tcPr>
          <w:p>
            <w:pPr>
              <w:keepNext w:val="0"/>
              <w:spacing w:line="320" w:lineRule="exact" w:after="0" w:before="0"/>
              <w:ind w:firstLine="0"/>
              <w:jc w:val="left"/>
            </w:pPr>
            <w:r>
              <w:rPr>
                <w:b w:val="0"/>
                <w:sz w:val="21"/>
              </w:rPr>
              <w:t>结构组成或安装归属</w:t>
            </w:r>
          </w:p>
        </w:tc>
        <w:tc>
          <w:tcPr>
            <w:tcW w:type="dxa" w:w="3470"/>
            <w:vAlign w:val="center"/>
          </w:tcPr>
          <w:p>
            <w:pPr>
              <w:keepNext w:val="0"/>
              <w:spacing w:line="320" w:lineRule="exact" w:after="0" w:before="0"/>
              <w:ind w:firstLine="0"/>
              <w:jc w:val="left"/>
            </w:pPr>
            <w:r>
              <w:rPr>
                <w:b w:val="0"/>
                <w:sz w:val="21"/>
              </w:rPr>
              <w:t>核对BOM、安装记录和有效时间</w:t>
            </w:r>
          </w:p>
        </w:tc>
      </w:tr>
      <w:tr>
        <w:trPr>
          <w:cantSplit/>
        </w:trPr>
        <w:tc>
          <w:tcPr>
            <w:tcW w:type="dxa" w:w="2120"/>
            <w:vAlign w:val="center"/>
          </w:tcPr>
          <w:p>
            <w:pPr>
              <w:keepNext w:val="0"/>
              <w:spacing w:line="320" w:lineRule="exact" w:after="0" w:before="0"/>
              <w:ind w:firstLine="0"/>
              <w:jc w:val="left"/>
            </w:pPr>
            <w:r>
              <w:rPr>
                <w:b w:val="0"/>
                <w:sz w:val="21"/>
              </w:rPr>
              <w:t>部件与故障模式</w:t>
            </w:r>
          </w:p>
        </w:tc>
        <w:tc>
          <w:tcPr>
            <w:tcW w:type="dxa" w:w="4048"/>
            <w:vAlign w:val="center"/>
          </w:tcPr>
          <w:p>
            <w:pPr>
              <w:keepNext w:val="0"/>
              <w:spacing w:line="320" w:lineRule="exact" w:after="0" w:before="0"/>
              <w:ind w:firstLine="0"/>
              <w:jc w:val="left"/>
            </w:pPr>
            <w:r>
              <w:rPr>
                <w:b w:val="0"/>
                <w:sz w:val="21"/>
              </w:rPr>
              <w:t>诊断关联</w:t>
            </w:r>
          </w:p>
        </w:tc>
        <w:tc>
          <w:tcPr>
            <w:tcW w:type="dxa" w:w="3470"/>
            <w:vAlign w:val="center"/>
          </w:tcPr>
          <w:p>
            <w:pPr>
              <w:keepNext w:val="0"/>
              <w:spacing w:line="320" w:lineRule="exact" w:after="0" w:before="0"/>
              <w:ind w:firstLine="0"/>
              <w:jc w:val="left"/>
            </w:pPr>
            <w:r>
              <w:rPr>
                <w:b w:val="0"/>
                <w:sz w:val="21"/>
              </w:rPr>
              <w:t>由适用故障案例或专业知识确定，不能称为结构包含</w:t>
            </w:r>
          </w:p>
        </w:tc>
      </w:tr>
      <w:tr>
        <w:trPr>
          <w:cantSplit/>
        </w:trPr>
        <w:tc>
          <w:tcPr>
            <w:tcW w:type="dxa" w:w="2120"/>
            <w:vAlign w:val="center"/>
          </w:tcPr>
          <w:p>
            <w:pPr>
              <w:keepNext w:val="0"/>
              <w:spacing w:line="320" w:lineRule="exact" w:after="0" w:before="0"/>
              <w:ind w:firstLine="0"/>
              <w:jc w:val="left"/>
            </w:pPr>
            <w:r>
              <w:rPr>
                <w:b w:val="0"/>
                <w:sz w:val="21"/>
              </w:rPr>
              <w:t>故障模式与现象</w:t>
            </w:r>
          </w:p>
        </w:tc>
        <w:tc>
          <w:tcPr>
            <w:tcW w:type="dxa" w:w="4048"/>
            <w:vAlign w:val="center"/>
          </w:tcPr>
          <w:p>
            <w:pPr>
              <w:keepNext w:val="0"/>
              <w:spacing w:line="320" w:lineRule="exact" w:after="0" w:before="0"/>
              <w:ind w:firstLine="0"/>
              <w:jc w:val="left"/>
            </w:pPr>
            <w:r>
              <w:rPr>
                <w:b w:val="0"/>
                <w:sz w:val="21"/>
              </w:rPr>
              <w:t>诊断关联或经确认因果</w:t>
            </w:r>
          </w:p>
        </w:tc>
        <w:tc>
          <w:tcPr>
            <w:tcW w:type="dxa" w:w="3470"/>
            <w:vAlign w:val="center"/>
          </w:tcPr>
          <w:p>
            <w:pPr>
              <w:keepNext w:val="0"/>
              <w:spacing w:line="320" w:lineRule="exact" w:after="0" w:before="0"/>
              <w:ind w:firstLine="0"/>
              <w:jc w:val="left"/>
            </w:pPr>
            <w:r>
              <w:rPr>
                <w:b w:val="0"/>
                <w:sz w:val="21"/>
              </w:rPr>
              <w:t>区分常见征象、诊断线索与已证实结果</w:t>
            </w:r>
          </w:p>
        </w:tc>
      </w:tr>
      <w:tr>
        <w:trPr>
          <w:cantSplit/>
        </w:trPr>
        <w:tc>
          <w:tcPr>
            <w:tcW w:type="dxa" w:w="2120"/>
            <w:vAlign w:val="center"/>
          </w:tcPr>
          <w:p>
            <w:pPr>
              <w:keepNext w:val="0"/>
              <w:spacing w:line="320" w:lineRule="exact" w:after="0" w:before="0"/>
              <w:ind w:firstLine="0"/>
              <w:jc w:val="left"/>
            </w:pPr>
            <w:r>
              <w:rPr>
                <w:b w:val="0"/>
                <w:sz w:val="21"/>
              </w:rPr>
              <w:t>现象与原因</w:t>
            </w:r>
          </w:p>
        </w:tc>
        <w:tc>
          <w:tcPr>
            <w:tcW w:type="dxa" w:w="4048"/>
            <w:vAlign w:val="center"/>
          </w:tcPr>
          <w:p>
            <w:pPr>
              <w:keepNext w:val="0"/>
              <w:spacing w:line="320" w:lineRule="exact" w:after="0" w:before="0"/>
              <w:ind w:firstLine="0"/>
              <w:jc w:val="left"/>
            </w:pPr>
            <w:r>
              <w:rPr>
                <w:b w:val="0"/>
                <w:sz w:val="21"/>
              </w:rPr>
              <w:t>诊断关联</w:t>
            </w:r>
          </w:p>
        </w:tc>
        <w:tc>
          <w:tcPr>
            <w:tcW w:type="dxa" w:w="3470"/>
            <w:vAlign w:val="center"/>
          </w:tcPr>
          <w:p>
            <w:pPr>
              <w:keepNext w:val="0"/>
              <w:spacing w:line="320" w:lineRule="exact" w:after="0" w:before="0"/>
              <w:ind w:firstLine="0"/>
              <w:jc w:val="left"/>
            </w:pPr>
            <w:r>
              <w:rPr>
                <w:b w:val="0"/>
                <w:sz w:val="21"/>
              </w:rPr>
              <w:t>记录候选原因和确认依据，不能以反向因果表达</w:t>
            </w:r>
          </w:p>
        </w:tc>
      </w:tr>
      <w:tr>
        <w:trPr>
          <w:cantSplit/>
        </w:trPr>
        <w:tc>
          <w:tcPr>
            <w:tcW w:type="dxa" w:w="2120"/>
            <w:vAlign w:val="center"/>
          </w:tcPr>
          <w:p>
            <w:pPr>
              <w:keepNext w:val="0"/>
              <w:spacing w:line="320" w:lineRule="exact" w:after="0" w:before="0"/>
              <w:ind w:firstLine="0"/>
              <w:jc w:val="left"/>
            </w:pPr>
            <w:r>
              <w:rPr>
                <w:b w:val="0"/>
                <w:sz w:val="21"/>
              </w:rPr>
              <w:t>原因与处置措施</w:t>
            </w:r>
          </w:p>
        </w:tc>
        <w:tc>
          <w:tcPr>
            <w:tcW w:type="dxa" w:w="4048"/>
            <w:vAlign w:val="center"/>
          </w:tcPr>
          <w:p>
            <w:pPr>
              <w:keepNext w:val="0"/>
              <w:spacing w:line="320" w:lineRule="exact" w:after="0" w:before="0"/>
              <w:ind w:firstLine="0"/>
              <w:jc w:val="left"/>
            </w:pPr>
            <w:r>
              <w:rPr>
                <w:b w:val="0"/>
                <w:sz w:val="21"/>
              </w:rPr>
              <w:t>处置适用</w:t>
            </w:r>
          </w:p>
        </w:tc>
        <w:tc>
          <w:tcPr>
            <w:tcW w:type="dxa" w:w="3470"/>
            <w:vAlign w:val="center"/>
          </w:tcPr>
          <w:p>
            <w:pPr>
              <w:keepNext w:val="0"/>
              <w:spacing w:line="320" w:lineRule="exact" w:after="0" w:before="0"/>
              <w:ind w:firstLine="0"/>
              <w:jc w:val="left"/>
            </w:pPr>
            <w:r>
              <w:rPr>
                <w:b w:val="0"/>
                <w:sz w:val="21"/>
              </w:rPr>
              <w:t>核验措施条件、限制及专业终审</w:t>
            </w:r>
          </w:p>
        </w:tc>
      </w:tr>
      <w:tr>
        <w:trPr>
          <w:cantSplit/>
        </w:trPr>
        <w:tc>
          <w:tcPr>
            <w:tcW w:type="dxa" w:w="2120"/>
            <w:vAlign w:val="center"/>
          </w:tcPr>
          <w:p>
            <w:pPr>
              <w:keepNext w:val="0"/>
              <w:spacing w:line="320" w:lineRule="exact" w:after="0" w:before="0"/>
              <w:ind w:firstLine="0"/>
              <w:jc w:val="left"/>
            </w:pPr>
            <w:r>
              <w:rPr>
                <w:b w:val="0"/>
                <w:sz w:val="21"/>
              </w:rPr>
              <w:t>处置措施与备件</w:t>
            </w:r>
          </w:p>
        </w:tc>
        <w:tc>
          <w:tcPr>
            <w:tcW w:type="dxa" w:w="4048"/>
            <w:vAlign w:val="center"/>
          </w:tcPr>
          <w:p>
            <w:pPr>
              <w:keepNext w:val="0"/>
              <w:spacing w:line="320" w:lineRule="exact" w:after="0" w:before="0"/>
              <w:ind w:firstLine="0"/>
              <w:jc w:val="left"/>
            </w:pPr>
            <w:r>
              <w:rPr>
                <w:b w:val="0"/>
                <w:sz w:val="21"/>
              </w:rPr>
              <w:t>备件使用或备件需求</w:t>
            </w:r>
          </w:p>
        </w:tc>
        <w:tc>
          <w:tcPr>
            <w:tcW w:type="dxa" w:w="3470"/>
            <w:vAlign w:val="center"/>
          </w:tcPr>
          <w:p>
            <w:pPr>
              <w:keepNext w:val="0"/>
              <w:spacing w:line="320" w:lineRule="exact" w:after="0" w:before="0"/>
              <w:ind w:firstLine="0"/>
              <w:jc w:val="left"/>
            </w:pPr>
            <w:r>
              <w:rPr>
                <w:b w:val="0"/>
                <w:sz w:val="21"/>
              </w:rPr>
              <w:t>区分推荐用件和实际领用记录，保存物料及适配关系</w:t>
            </w:r>
          </w:p>
        </w:tc>
      </w:tr>
      <w:tr>
        <w:trPr>
          <w:cantSplit/>
        </w:trPr>
        <w:tc>
          <w:tcPr>
            <w:tcW w:type="dxa" w:w="2120"/>
            <w:vAlign w:val="center"/>
          </w:tcPr>
          <w:p>
            <w:pPr>
              <w:keepNext w:val="0"/>
              <w:spacing w:line="320" w:lineRule="exact" w:after="0" w:before="0"/>
              <w:ind w:firstLine="0"/>
              <w:jc w:val="left"/>
            </w:pPr>
            <w:r>
              <w:rPr>
                <w:b w:val="0"/>
                <w:sz w:val="21"/>
              </w:rPr>
              <w:t>现象与测点</w:t>
            </w:r>
          </w:p>
        </w:tc>
        <w:tc>
          <w:tcPr>
            <w:tcW w:type="dxa" w:w="4048"/>
            <w:vAlign w:val="center"/>
          </w:tcPr>
          <w:p>
            <w:pPr>
              <w:keepNext w:val="0"/>
              <w:spacing w:line="320" w:lineRule="exact" w:after="0" w:before="0"/>
              <w:ind w:firstLine="0"/>
              <w:jc w:val="left"/>
            </w:pPr>
            <w:r>
              <w:rPr>
                <w:b w:val="0"/>
                <w:sz w:val="21"/>
              </w:rPr>
              <w:t>参数配置与观测</w:t>
            </w:r>
          </w:p>
        </w:tc>
        <w:tc>
          <w:tcPr>
            <w:tcW w:type="dxa" w:w="3470"/>
            <w:vAlign w:val="center"/>
          </w:tcPr>
          <w:p>
            <w:pPr>
              <w:keepNext w:val="0"/>
              <w:spacing w:line="320" w:lineRule="exact" w:after="0" w:before="0"/>
              <w:ind w:firstLine="0"/>
              <w:jc w:val="left"/>
            </w:pPr>
            <w:r>
              <w:rPr>
                <w:b w:val="0"/>
                <w:sz w:val="21"/>
              </w:rPr>
              <w:t>核对测点归属、观测时间和有效配置</w:t>
            </w:r>
          </w:p>
        </w:tc>
      </w:tr>
    </w:tbl>
    <w:p>
      <w:pPr>
        <w:spacing w:after="40" w:line="240" w:lineRule="auto"/>
        <w:ind w:firstLine="0"/>
      </w:pPr>
      <w:r>
        <w:rPr>
          <w:sz w:val="4"/>
        </w:rPr>
      </w:r>
    </w:p>
    <w:p>
      <w:pPr>
        <w:jc w:val="both"/>
      </w:pPr>
      <w:r>
        <w:t>证据强度按条目实际内容核验，并与专家终审状态分别管理。</w:t>
      </w:r>
    </w:p>
    <w:p>
      <w:pPr>
        <w:pStyle w:val="Caption"/>
        <w:keepNext/>
      </w:pPr>
      <w:r>
        <w:t>表5-15 故障知识图谱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证据强度</w:t>
            </w:r>
          </w:p>
        </w:tc>
        <w:tc>
          <w:tcPr>
            <w:tcW w:type="dxa" w:w="4048"/>
            <w:vAlign w:val="center"/>
            <w:shd w:fill="EDF1F3"/>
          </w:tcPr>
          <w:p>
            <w:pPr>
              <w:keepNext/>
              <w:spacing w:line="320" w:lineRule="exact" w:after="0" w:before="0"/>
              <w:ind w:firstLine="0"/>
              <w:jc w:val="center"/>
            </w:pPr>
            <w:r>
              <w:rPr>
                <w:b/>
                <w:sz w:val="21"/>
              </w:rPr>
              <w:t>判断依据</w:t>
            </w:r>
          </w:p>
        </w:tc>
        <w:tc>
          <w:tcPr>
            <w:tcW w:type="dxa" w:w="3470"/>
            <w:vAlign w:val="center"/>
            <w:shd w:fill="EDF1F3"/>
          </w:tcPr>
          <w:p>
            <w:pPr>
              <w:keepNext/>
              <w:spacing w:line="320" w:lineRule="exact" w:after="0" w:before="0"/>
              <w:ind w:firstLine="0"/>
              <w:jc w:val="center"/>
            </w:pPr>
            <w:r>
              <w:rPr>
                <w:b/>
                <w:sz w:val="21"/>
              </w:rPr>
              <w:t>可用范围</w:t>
            </w:r>
          </w:p>
        </w:tc>
      </w:tr>
      <w:tr>
        <w:trPr>
          <w:cantSplit/>
        </w:trPr>
        <w:tc>
          <w:tcPr>
            <w:tcW w:type="dxa" w:w="2120"/>
            <w:vAlign w:val="center"/>
          </w:tcPr>
          <w:p>
            <w:pPr>
              <w:keepNext w:val="0"/>
              <w:spacing w:line="320" w:lineRule="exact" w:after="0" w:before="0"/>
              <w:ind w:firstLine="0"/>
              <w:jc w:val="left"/>
            </w:pPr>
            <w:r>
              <w:rPr>
                <w:b w:val="0"/>
                <w:sz w:val="21"/>
              </w:rPr>
              <w:t>强</w:t>
            </w:r>
          </w:p>
        </w:tc>
        <w:tc>
          <w:tcPr>
            <w:tcW w:type="dxa" w:w="4048"/>
            <w:vAlign w:val="center"/>
          </w:tcPr>
          <w:p>
            <w:pPr>
              <w:keepNext w:val="0"/>
              <w:spacing w:line="320" w:lineRule="exact" w:after="0" w:before="0"/>
              <w:ind w:firstLine="0"/>
              <w:jc w:val="left"/>
            </w:pPr>
            <w:r>
              <w:rPr>
                <w:b w:val="0"/>
                <w:sz w:val="21"/>
              </w:rPr>
              <w:t>对象、时段、原始记录、诊断及处置结论能够相互核验，业务专家确认适用条件</w:t>
            </w:r>
          </w:p>
        </w:tc>
        <w:tc>
          <w:tcPr>
            <w:tcW w:type="dxa" w:w="3470"/>
            <w:vAlign w:val="center"/>
          </w:tcPr>
          <w:p>
            <w:pPr>
              <w:keepNext w:val="0"/>
              <w:spacing w:line="320" w:lineRule="exact" w:after="0" w:before="0"/>
              <w:ind w:firstLine="0"/>
              <w:jc w:val="left"/>
            </w:pPr>
            <w:r>
              <w:rPr>
                <w:b w:val="0"/>
                <w:sz w:val="21"/>
              </w:rPr>
              <w:t>在确认范围内用于事实标签和受控合成</w:t>
            </w:r>
          </w:p>
        </w:tc>
      </w:tr>
      <w:tr>
        <w:trPr>
          <w:cantSplit/>
        </w:trPr>
        <w:tc>
          <w:tcPr>
            <w:tcW w:type="dxa" w:w="2120"/>
            <w:vAlign w:val="center"/>
          </w:tcPr>
          <w:p>
            <w:pPr>
              <w:keepNext w:val="0"/>
              <w:spacing w:line="320" w:lineRule="exact" w:after="0" w:before="0"/>
              <w:ind w:firstLine="0"/>
              <w:jc w:val="left"/>
            </w:pPr>
            <w:r>
              <w:rPr>
                <w:b w:val="0"/>
                <w:sz w:val="21"/>
              </w:rPr>
              <w:t>中</w:t>
            </w:r>
          </w:p>
        </w:tc>
        <w:tc>
          <w:tcPr>
            <w:tcW w:type="dxa" w:w="4048"/>
            <w:vAlign w:val="center"/>
          </w:tcPr>
          <w:p>
            <w:pPr>
              <w:keepNext w:val="0"/>
              <w:spacing w:line="320" w:lineRule="exact" w:after="0" w:before="0"/>
              <w:ind w:firstLine="0"/>
              <w:jc w:val="left"/>
            </w:pPr>
            <w:r>
              <w:rPr>
                <w:b w:val="0"/>
                <w:sz w:val="21"/>
              </w:rPr>
              <w:t>有可定位记录和专业结论，但仍缺少部分确认条件或实际闭环</w:t>
            </w:r>
          </w:p>
        </w:tc>
        <w:tc>
          <w:tcPr>
            <w:tcW w:type="dxa" w:w="3470"/>
            <w:vAlign w:val="center"/>
          </w:tcPr>
          <w:p>
            <w:pPr>
              <w:keepNext w:val="0"/>
              <w:spacing w:line="320" w:lineRule="exact" w:after="0" w:before="0"/>
              <w:ind w:firstLine="0"/>
              <w:jc w:val="left"/>
            </w:pPr>
            <w:r>
              <w:rPr>
                <w:b w:val="0"/>
                <w:sz w:val="21"/>
              </w:rPr>
              <w:t>经终审后作为带条件的候选与检索证据，不扩大确定性</w:t>
            </w:r>
          </w:p>
        </w:tc>
      </w:tr>
      <w:tr>
        <w:trPr>
          <w:cantSplit/>
        </w:trPr>
        <w:tc>
          <w:tcPr>
            <w:tcW w:type="dxa" w:w="2120"/>
            <w:vAlign w:val="center"/>
          </w:tcPr>
          <w:p>
            <w:pPr>
              <w:keepNext w:val="0"/>
              <w:spacing w:line="320" w:lineRule="exact" w:after="0" w:before="0"/>
              <w:ind w:firstLine="0"/>
              <w:jc w:val="left"/>
            </w:pPr>
            <w:r>
              <w:rPr>
                <w:b w:val="0"/>
                <w:sz w:val="21"/>
              </w:rPr>
              <w:t>弱</w:t>
            </w:r>
          </w:p>
        </w:tc>
        <w:tc>
          <w:tcPr>
            <w:tcW w:type="dxa" w:w="4048"/>
            <w:vAlign w:val="center"/>
          </w:tcPr>
          <w:p>
            <w:pPr>
              <w:keepNext w:val="0"/>
              <w:spacing w:line="320" w:lineRule="exact" w:after="0" w:before="0"/>
              <w:ind w:firstLine="0"/>
              <w:jc w:val="left"/>
            </w:pPr>
            <w:r>
              <w:rPr>
                <w:b w:val="0"/>
                <w:sz w:val="21"/>
              </w:rPr>
              <w:t>依据不足、仅有未验证关联或待补充的经验判断</w:t>
            </w:r>
          </w:p>
        </w:tc>
        <w:tc>
          <w:tcPr>
            <w:tcW w:type="dxa" w:w="3470"/>
            <w:vAlign w:val="center"/>
          </w:tcPr>
          <w:p>
            <w:pPr>
              <w:keepNext w:val="0"/>
              <w:spacing w:line="320" w:lineRule="exact" w:after="0" w:before="0"/>
              <w:ind w:firstLine="0"/>
              <w:jc w:val="left"/>
            </w:pPr>
            <w:r>
              <w:rPr>
                <w:b w:val="0"/>
                <w:sz w:val="21"/>
              </w:rPr>
              <w:t>保留在研究或审核候选范围，不作为正式标注与合成的事实依据</w:t>
            </w:r>
          </w:p>
        </w:tc>
      </w:tr>
    </w:tbl>
    <w:p>
      <w:pPr>
        <w:spacing w:after="40" w:line="240" w:lineRule="auto"/>
        <w:ind w:firstLine="0"/>
      </w:pPr>
      <w:r>
        <w:rPr>
          <w:sz w:val="4"/>
        </w:rPr>
      </w:r>
    </w:p>
    <w:p>
      <w:pPr>
        <w:jc w:val="both"/>
      </w:pPr>
      <w:r>
        <w:t>证据级别随边保存，下游合成样本时按级别决定可否引用。级别可随维修事实回填而升级，升级动作记入边的版本历史。</w:t>
      </w:r>
    </w:p>
    <w:p>
      <w:pPr>
        <w:pStyle w:val="Heading3"/>
      </w:pPr>
      <w:r>
        <w:t>5.4.2 工艺质量知识图谱</w:t>
      </w:r>
    </w:p>
    <w:p>
      <w:pPr>
        <w:jc w:val="both"/>
      </w:pPr>
      <w:r>
        <w:t>链路为「工件—工艺参数—切片结果—硬度指标—质检结论」，服务产品质量数据集的标注与合成。</w:t>
      </w:r>
    </w:p>
    <w:p>
      <w:pPr>
        <w:pStyle w:val="Caption"/>
        <w:keepNext/>
      </w:pPr>
      <w:r>
        <w:t>表5-16 工艺质量知识图谱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节点类型</w:t>
            </w:r>
          </w:p>
        </w:tc>
        <w:tc>
          <w:tcPr>
            <w:tcW w:type="dxa" w:w="2699"/>
            <w:vAlign w:val="center"/>
            <w:shd w:fill="EDF1F3"/>
          </w:tcPr>
          <w:p>
            <w:pPr>
              <w:keepNext/>
              <w:spacing w:line="320" w:lineRule="exact" w:after="0" w:before="0"/>
              <w:ind w:firstLine="0"/>
              <w:jc w:val="center"/>
            </w:pPr>
            <w:r>
              <w:rPr>
                <w:b/>
                <w:sz w:val="21"/>
              </w:rPr>
              <w:t>来源本体类目</w:t>
            </w:r>
          </w:p>
        </w:tc>
        <w:tc>
          <w:tcPr>
            <w:tcW w:type="dxa" w:w="2409"/>
            <w:vAlign w:val="center"/>
            <w:shd w:fill="EDF1F3"/>
          </w:tcPr>
          <w:p>
            <w:pPr>
              <w:keepNext/>
              <w:spacing w:line="320" w:lineRule="exact" w:after="0" w:before="0"/>
              <w:ind w:firstLine="0"/>
              <w:jc w:val="center"/>
            </w:pPr>
            <w:r>
              <w:rPr>
                <w:b/>
                <w:sz w:val="21"/>
              </w:rPr>
              <w:t>关键属性</w:t>
            </w:r>
          </w:p>
        </w:tc>
        <w:tc>
          <w:tcPr>
            <w:tcW w:type="dxa" w:w="2891"/>
            <w:vAlign w:val="center"/>
            <w:shd w:fill="EDF1F3"/>
          </w:tcPr>
          <w:p>
            <w:pPr>
              <w:keepNext/>
              <w:spacing w:line="320" w:lineRule="exact" w:after="0" w:before="0"/>
              <w:ind w:firstLine="0"/>
              <w:jc w:val="center"/>
            </w:pPr>
            <w:r>
              <w:rPr>
                <w:b/>
                <w:sz w:val="21"/>
              </w:rPr>
              <w:t>实例来源</w:t>
            </w:r>
          </w:p>
        </w:tc>
      </w:tr>
      <w:tr>
        <w:trPr>
          <w:cantSplit/>
        </w:trPr>
        <w:tc>
          <w:tcPr>
            <w:tcW w:type="dxa" w:w="1638"/>
            <w:vAlign w:val="center"/>
          </w:tcPr>
          <w:p>
            <w:pPr>
              <w:keepNext w:val="0"/>
              <w:spacing w:line="320" w:lineRule="exact" w:after="0" w:before="0"/>
              <w:ind w:firstLine="0"/>
              <w:jc w:val="left"/>
            </w:pPr>
            <w:r>
              <w:rPr>
                <w:b w:val="0"/>
                <w:sz w:val="21"/>
              </w:rPr>
              <w:t>工件</w:t>
            </w:r>
          </w:p>
        </w:tc>
        <w:tc>
          <w:tcPr>
            <w:tcW w:type="dxa" w:w="2699"/>
            <w:vAlign w:val="center"/>
          </w:tcPr>
          <w:p>
            <w:pPr>
              <w:keepNext w:val="0"/>
              <w:spacing w:line="320" w:lineRule="exact" w:after="0" w:before="0"/>
              <w:ind w:firstLine="0"/>
              <w:jc w:val="left"/>
            </w:pPr>
            <w:r>
              <w:rPr>
                <w:b w:val="0"/>
                <w:sz w:val="21"/>
              </w:rPr>
              <w:t>物料与物料清单</w:t>
            </w:r>
          </w:p>
        </w:tc>
        <w:tc>
          <w:tcPr>
            <w:tcW w:type="dxa" w:w="2409"/>
            <w:vAlign w:val="center"/>
          </w:tcPr>
          <w:p>
            <w:pPr>
              <w:keepNext w:val="0"/>
              <w:spacing w:line="320" w:lineRule="exact" w:after="0" w:before="0"/>
              <w:ind w:firstLine="0"/>
              <w:jc w:val="left"/>
            </w:pPr>
            <w:r>
              <w:rPr>
                <w:b w:val="0"/>
                <w:sz w:val="21"/>
              </w:rPr>
              <w:t>工件号、物料编码、工件品类、材料批次</w:t>
            </w:r>
          </w:p>
        </w:tc>
        <w:tc>
          <w:tcPr>
            <w:tcW w:type="dxa" w:w="2891"/>
            <w:vAlign w:val="center"/>
          </w:tcPr>
          <w:p>
            <w:pPr>
              <w:keepNext w:val="0"/>
              <w:spacing w:line="320" w:lineRule="exact" w:after="0" w:before="0"/>
              <w:ind w:firstLine="0"/>
              <w:jc w:val="left"/>
            </w:pPr>
            <w:r>
              <w:rPr>
                <w:b w:val="0"/>
                <w:sz w:val="21"/>
              </w:rPr>
              <w:t>MES、WMS、PLM</w:t>
            </w:r>
          </w:p>
        </w:tc>
      </w:tr>
      <w:tr>
        <w:trPr>
          <w:cantSplit/>
        </w:trPr>
        <w:tc>
          <w:tcPr>
            <w:tcW w:type="dxa" w:w="1638"/>
            <w:vAlign w:val="center"/>
          </w:tcPr>
          <w:p>
            <w:pPr>
              <w:keepNext w:val="0"/>
              <w:spacing w:line="320" w:lineRule="exact" w:after="0" w:before="0"/>
              <w:ind w:firstLine="0"/>
              <w:jc w:val="left"/>
            </w:pPr>
            <w:r>
              <w:rPr>
                <w:b w:val="0"/>
                <w:sz w:val="21"/>
              </w:rPr>
              <w:t>工艺参数（参数项实例）</w:t>
            </w:r>
          </w:p>
        </w:tc>
        <w:tc>
          <w:tcPr>
            <w:tcW w:type="dxa" w:w="2699"/>
            <w:vAlign w:val="center"/>
          </w:tcPr>
          <w:p>
            <w:pPr>
              <w:keepNext w:val="0"/>
              <w:spacing w:line="320" w:lineRule="exact" w:after="0" w:before="0"/>
              <w:ind w:firstLine="0"/>
              <w:jc w:val="left"/>
            </w:pPr>
            <w:r>
              <w:rPr>
                <w:b w:val="0"/>
                <w:sz w:val="21"/>
              </w:rPr>
              <w:t>工艺与工序</w:t>
            </w:r>
          </w:p>
        </w:tc>
        <w:tc>
          <w:tcPr>
            <w:tcW w:type="dxa" w:w="2409"/>
            <w:vAlign w:val="center"/>
          </w:tcPr>
          <w:p>
            <w:pPr>
              <w:keepNext w:val="0"/>
              <w:spacing w:line="320" w:lineRule="exact" w:after="0" w:before="0"/>
              <w:ind w:firstLine="0"/>
              <w:jc w:val="left"/>
            </w:pPr>
            <w:r>
              <w:rPr>
                <w:b w:val="0"/>
                <w:sz w:val="21"/>
              </w:rPr>
              <w:t>参数项、设定值、实际值统计特征</w:t>
            </w:r>
          </w:p>
        </w:tc>
        <w:tc>
          <w:tcPr>
            <w:tcW w:type="dxa" w:w="2891"/>
            <w:vAlign w:val="center"/>
          </w:tcPr>
          <w:p>
            <w:pPr>
              <w:keepNext w:val="0"/>
              <w:spacing w:line="320" w:lineRule="exact" w:after="0" w:before="0"/>
              <w:ind w:firstLine="0"/>
              <w:jc w:val="left"/>
            </w:pPr>
            <w:r>
              <w:rPr>
                <w:b w:val="0"/>
                <w:sz w:val="21"/>
              </w:rPr>
              <w:t>时序通道的样本对</w:t>
            </w:r>
          </w:p>
        </w:tc>
      </w:tr>
      <w:tr>
        <w:trPr>
          <w:cantSplit/>
        </w:trPr>
        <w:tc>
          <w:tcPr>
            <w:tcW w:type="dxa" w:w="1638"/>
            <w:vAlign w:val="center"/>
          </w:tcPr>
          <w:p>
            <w:pPr>
              <w:keepNext w:val="0"/>
              <w:spacing w:line="320" w:lineRule="exact" w:after="0" w:before="0"/>
              <w:ind w:firstLine="0"/>
              <w:jc w:val="left"/>
            </w:pPr>
            <w:r>
              <w:rPr>
                <w:b w:val="0"/>
                <w:sz w:val="21"/>
              </w:rPr>
              <w:t>切片结果</w:t>
            </w:r>
          </w:p>
        </w:tc>
        <w:tc>
          <w:tcPr>
            <w:tcW w:type="dxa" w:w="2699"/>
            <w:vAlign w:val="center"/>
          </w:tcPr>
          <w:p>
            <w:pPr>
              <w:keepNext w:val="0"/>
              <w:spacing w:line="320" w:lineRule="exact" w:after="0" w:before="0"/>
              <w:ind w:firstLine="0"/>
              <w:jc w:val="left"/>
            </w:pPr>
            <w:r>
              <w:rPr>
                <w:b w:val="0"/>
                <w:sz w:val="21"/>
              </w:rPr>
              <w:t>质量特性与检验项</w:t>
            </w:r>
          </w:p>
        </w:tc>
        <w:tc>
          <w:tcPr>
            <w:tcW w:type="dxa" w:w="2409"/>
            <w:vAlign w:val="center"/>
          </w:tcPr>
          <w:p>
            <w:pPr>
              <w:keepNext w:val="0"/>
              <w:spacing w:line="320" w:lineRule="exact" w:after="0" w:before="0"/>
              <w:ind w:firstLine="0"/>
              <w:jc w:val="left"/>
            </w:pPr>
            <w:r>
              <w:rPr>
                <w:b w:val="0"/>
                <w:sz w:val="21"/>
              </w:rPr>
              <w:t>切片位置、金相或硬化层观测结果</w:t>
            </w:r>
          </w:p>
        </w:tc>
        <w:tc>
          <w:tcPr>
            <w:tcW w:type="dxa" w:w="2891"/>
            <w:vAlign w:val="center"/>
          </w:tcPr>
          <w:p>
            <w:pPr>
              <w:keepNext w:val="0"/>
              <w:spacing w:line="320" w:lineRule="exact" w:after="0" w:before="0"/>
              <w:ind w:firstLine="0"/>
              <w:jc w:val="left"/>
            </w:pPr>
            <w:r>
              <w:rPr>
                <w:b w:val="0"/>
                <w:sz w:val="21"/>
              </w:rPr>
              <w:t>QMS 检验记录</w:t>
            </w:r>
          </w:p>
        </w:tc>
      </w:tr>
      <w:tr>
        <w:trPr>
          <w:cantSplit/>
        </w:trPr>
        <w:tc>
          <w:tcPr>
            <w:tcW w:type="dxa" w:w="1638"/>
            <w:vAlign w:val="center"/>
          </w:tcPr>
          <w:p>
            <w:pPr>
              <w:keepNext w:val="0"/>
              <w:spacing w:line="320" w:lineRule="exact" w:after="0" w:before="0"/>
              <w:ind w:firstLine="0"/>
              <w:jc w:val="left"/>
            </w:pPr>
            <w:r>
              <w:rPr>
                <w:b w:val="0"/>
                <w:sz w:val="21"/>
              </w:rPr>
              <w:t>硬度指标</w:t>
            </w:r>
          </w:p>
        </w:tc>
        <w:tc>
          <w:tcPr>
            <w:tcW w:type="dxa" w:w="2699"/>
            <w:vAlign w:val="center"/>
          </w:tcPr>
          <w:p>
            <w:pPr>
              <w:keepNext w:val="0"/>
              <w:spacing w:line="320" w:lineRule="exact" w:after="0" w:before="0"/>
              <w:ind w:firstLine="0"/>
              <w:jc w:val="left"/>
            </w:pPr>
            <w:r>
              <w:rPr>
                <w:b w:val="0"/>
                <w:sz w:val="21"/>
              </w:rPr>
              <w:t>质量特性与检验项</w:t>
            </w:r>
          </w:p>
        </w:tc>
        <w:tc>
          <w:tcPr>
            <w:tcW w:type="dxa" w:w="2409"/>
            <w:vAlign w:val="center"/>
          </w:tcPr>
          <w:p>
            <w:pPr>
              <w:keepNext w:val="0"/>
              <w:spacing w:line="320" w:lineRule="exact" w:after="0" w:before="0"/>
              <w:ind w:firstLine="0"/>
              <w:jc w:val="left"/>
            </w:pPr>
            <w:r>
              <w:rPr>
                <w:b w:val="0"/>
                <w:sz w:val="21"/>
              </w:rPr>
              <w:t>测点位置、硬度值、检测方法、判定限值</w:t>
            </w:r>
          </w:p>
        </w:tc>
        <w:tc>
          <w:tcPr>
            <w:tcW w:type="dxa" w:w="2891"/>
            <w:vAlign w:val="center"/>
          </w:tcPr>
          <w:p>
            <w:pPr>
              <w:keepNext w:val="0"/>
              <w:spacing w:line="320" w:lineRule="exact" w:after="0" w:before="0"/>
              <w:ind w:firstLine="0"/>
              <w:jc w:val="left"/>
            </w:pPr>
            <w:r>
              <w:rPr>
                <w:b w:val="0"/>
                <w:sz w:val="21"/>
              </w:rPr>
              <w:t>QMS 检验记录</w:t>
            </w:r>
          </w:p>
        </w:tc>
      </w:tr>
      <w:tr>
        <w:trPr>
          <w:cantSplit/>
        </w:trPr>
        <w:tc>
          <w:tcPr>
            <w:tcW w:type="dxa" w:w="1638"/>
            <w:vAlign w:val="center"/>
          </w:tcPr>
          <w:p>
            <w:pPr>
              <w:keepNext w:val="0"/>
              <w:spacing w:line="320" w:lineRule="exact" w:after="0" w:before="0"/>
              <w:ind w:firstLine="0"/>
              <w:jc w:val="left"/>
            </w:pPr>
            <w:r>
              <w:rPr>
                <w:b w:val="0"/>
                <w:sz w:val="21"/>
              </w:rPr>
              <w:t>质检结论</w:t>
            </w:r>
          </w:p>
        </w:tc>
        <w:tc>
          <w:tcPr>
            <w:tcW w:type="dxa" w:w="2699"/>
            <w:vAlign w:val="center"/>
          </w:tcPr>
          <w:p>
            <w:pPr>
              <w:keepNext w:val="0"/>
              <w:spacing w:line="320" w:lineRule="exact" w:after="0" w:before="0"/>
              <w:ind w:firstLine="0"/>
              <w:jc w:val="left"/>
            </w:pPr>
            <w:r>
              <w:rPr>
                <w:b w:val="0"/>
                <w:sz w:val="21"/>
              </w:rPr>
              <w:t>质量特性与检验项</w:t>
            </w:r>
          </w:p>
        </w:tc>
        <w:tc>
          <w:tcPr>
            <w:tcW w:type="dxa" w:w="2409"/>
            <w:vAlign w:val="center"/>
          </w:tcPr>
          <w:p>
            <w:pPr>
              <w:keepNext w:val="0"/>
              <w:spacing w:line="320" w:lineRule="exact" w:after="0" w:before="0"/>
              <w:ind w:firstLine="0"/>
              <w:jc w:val="left"/>
            </w:pPr>
            <w:r>
              <w:rPr>
                <w:b w:val="0"/>
                <w:sz w:val="21"/>
              </w:rPr>
              <w:t>判定结果、缺陷类型、处置</w:t>
            </w:r>
          </w:p>
        </w:tc>
        <w:tc>
          <w:tcPr>
            <w:tcW w:type="dxa" w:w="2891"/>
            <w:vAlign w:val="center"/>
          </w:tcPr>
          <w:p>
            <w:pPr>
              <w:keepNext w:val="0"/>
              <w:spacing w:line="320" w:lineRule="exact" w:after="0" w:before="0"/>
              <w:ind w:firstLine="0"/>
              <w:jc w:val="left"/>
            </w:pPr>
            <w:r>
              <w:rPr>
                <w:b w:val="0"/>
                <w:sz w:val="21"/>
              </w:rPr>
              <w:t>QMS 检验记录</w:t>
            </w:r>
          </w:p>
        </w:tc>
      </w:tr>
      <w:tr>
        <w:trPr>
          <w:cantSplit/>
        </w:trPr>
        <w:tc>
          <w:tcPr>
            <w:tcW w:type="dxa" w:w="1638"/>
            <w:vAlign w:val="center"/>
          </w:tcPr>
          <w:p>
            <w:pPr>
              <w:keepNext w:val="0"/>
              <w:spacing w:line="320" w:lineRule="exact" w:after="0" w:before="0"/>
              <w:ind w:firstLine="0"/>
              <w:jc w:val="left"/>
            </w:pPr>
            <w:r>
              <w:rPr>
                <w:b w:val="0"/>
                <w:sz w:val="21"/>
              </w:rPr>
              <w:t>工序与炉次</w:t>
            </w:r>
          </w:p>
        </w:tc>
        <w:tc>
          <w:tcPr>
            <w:tcW w:type="dxa" w:w="2699"/>
            <w:vAlign w:val="center"/>
          </w:tcPr>
          <w:p>
            <w:pPr>
              <w:keepNext w:val="0"/>
              <w:spacing w:line="320" w:lineRule="exact" w:after="0" w:before="0"/>
              <w:ind w:firstLine="0"/>
              <w:jc w:val="left"/>
            </w:pPr>
            <w:r>
              <w:rPr>
                <w:b w:val="0"/>
                <w:sz w:val="21"/>
              </w:rPr>
              <w:t>工艺与工序</w:t>
            </w:r>
          </w:p>
        </w:tc>
        <w:tc>
          <w:tcPr>
            <w:tcW w:type="dxa" w:w="2409"/>
            <w:vAlign w:val="center"/>
          </w:tcPr>
          <w:p>
            <w:pPr>
              <w:keepNext w:val="0"/>
              <w:spacing w:line="320" w:lineRule="exact" w:after="0" w:before="0"/>
              <w:ind w:firstLine="0"/>
              <w:jc w:val="left"/>
            </w:pPr>
            <w:r>
              <w:rPr>
                <w:b w:val="0"/>
                <w:sz w:val="21"/>
              </w:rPr>
              <w:t>工序号、炉次号、作业时间窗</w:t>
            </w:r>
          </w:p>
        </w:tc>
        <w:tc>
          <w:tcPr>
            <w:tcW w:type="dxa" w:w="2891"/>
            <w:vAlign w:val="center"/>
          </w:tcPr>
          <w:p>
            <w:pPr>
              <w:keepNext w:val="0"/>
              <w:spacing w:line="320" w:lineRule="exact" w:after="0" w:before="0"/>
              <w:ind w:firstLine="0"/>
              <w:jc w:val="left"/>
            </w:pPr>
            <w:r>
              <w:rPr>
                <w:b w:val="0"/>
                <w:sz w:val="21"/>
              </w:rPr>
              <w:t>MES、热处理群控</w:t>
            </w:r>
          </w:p>
        </w:tc>
      </w:tr>
    </w:tbl>
    <w:p>
      <w:pPr>
        <w:spacing w:after="40" w:line="240" w:lineRule="auto"/>
        <w:ind w:firstLine="0"/>
      </w:pPr>
      <w:r>
        <w:rPr>
          <w:sz w:val="4"/>
        </w:rPr>
      </w:r>
    </w:p>
    <w:p>
      <w:pPr>
        <w:pStyle w:val="Caption"/>
        <w:keepNext/>
      </w:pPr>
      <w:r>
        <w:t>表5-17 工艺质量知识图谱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业务联系</w:t>
            </w:r>
          </w:p>
        </w:tc>
        <w:tc>
          <w:tcPr>
            <w:tcW w:type="dxa" w:w="4048"/>
            <w:vAlign w:val="center"/>
            <w:shd w:fill="EDF1F3"/>
          </w:tcPr>
          <w:p>
            <w:pPr>
              <w:keepNext/>
              <w:spacing w:line="320" w:lineRule="exact" w:after="0" w:before="0"/>
              <w:ind w:firstLine="0"/>
              <w:jc w:val="center"/>
            </w:pPr>
            <w:r>
              <w:rPr>
                <w:b/>
                <w:sz w:val="21"/>
              </w:rPr>
              <w:t>本体关系</w:t>
            </w:r>
          </w:p>
        </w:tc>
        <w:tc>
          <w:tcPr>
            <w:tcW w:type="dxa" w:w="3470"/>
            <w:vAlign w:val="center"/>
            <w:shd w:fill="EDF1F3"/>
          </w:tcPr>
          <w:p>
            <w:pPr>
              <w:keepNext/>
              <w:spacing w:line="320" w:lineRule="exact" w:after="0" w:before="0"/>
              <w:ind w:firstLine="0"/>
              <w:jc w:val="center"/>
            </w:pPr>
            <w:r>
              <w:rPr>
                <w:b/>
                <w:sz w:val="21"/>
              </w:rPr>
              <w:t>建边依据</w:t>
            </w:r>
          </w:p>
        </w:tc>
      </w:tr>
      <w:tr>
        <w:trPr>
          <w:cantSplit/>
        </w:trPr>
        <w:tc>
          <w:tcPr>
            <w:tcW w:type="dxa" w:w="2120"/>
            <w:vAlign w:val="center"/>
          </w:tcPr>
          <w:p>
            <w:pPr>
              <w:keepNext w:val="0"/>
              <w:spacing w:line="320" w:lineRule="exact" w:after="0" w:before="0"/>
              <w:ind w:firstLine="0"/>
              <w:jc w:val="left"/>
            </w:pPr>
            <w:r>
              <w:rPr>
                <w:b w:val="0"/>
                <w:sz w:val="21"/>
              </w:rPr>
              <w:t>工件与工序或炉次</w:t>
            </w:r>
          </w:p>
        </w:tc>
        <w:tc>
          <w:tcPr>
            <w:tcW w:type="dxa" w:w="4048"/>
            <w:vAlign w:val="center"/>
          </w:tcPr>
          <w:p>
            <w:pPr>
              <w:keepNext w:val="0"/>
              <w:spacing w:line="320" w:lineRule="exact" w:after="0" w:before="0"/>
              <w:ind w:firstLine="0"/>
              <w:jc w:val="left"/>
            </w:pPr>
            <w:r>
              <w:rPr>
                <w:b w:val="0"/>
                <w:sz w:val="21"/>
              </w:rPr>
              <w:t>加工经历</w:t>
            </w:r>
          </w:p>
        </w:tc>
        <w:tc>
          <w:tcPr>
            <w:tcW w:type="dxa" w:w="3470"/>
            <w:vAlign w:val="center"/>
          </w:tcPr>
          <w:p>
            <w:pPr>
              <w:keepNext w:val="0"/>
              <w:spacing w:line="320" w:lineRule="exact" w:after="0" w:before="0"/>
              <w:ind w:firstLine="0"/>
              <w:jc w:val="left"/>
            </w:pPr>
            <w:r>
              <w:rPr>
                <w:b w:val="0"/>
                <w:sz w:val="21"/>
              </w:rPr>
              <w:t>对象锚定、工单与装炉清单</w:t>
            </w:r>
          </w:p>
        </w:tc>
      </w:tr>
      <w:tr>
        <w:trPr>
          <w:cantSplit/>
        </w:trPr>
        <w:tc>
          <w:tcPr>
            <w:tcW w:type="dxa" w:w="2120"/>
            <w:vAlign w:val="center"/>
          </w:tcPr>
          <w:p>
            <w:pPr>
              <w:keepNext w:val="0"/>
              <w:spacing w:line="320" w:lineRule="exact" w:after="0" w:before="0"/>
              <w:ind w:firstLine="0"/>
              <w:jc w:val="left"/>
            </w:pPr>
            <w:r>
              <w:rPr>
                <w:b w:val="0"/>
                <w:sz w:val="21"/>
              </w:rPr>
              <w:t>作业与工艺参数</w:t>
            </w:r>
          </w:p>
        </w:tc>
        <w:tc>
          <w:tcPr>
            <w:tcW w:type="dxa" w:w="4048"/>
            <w:vAlign w:val="center"/>
          </w:tcPr>
          <w:p>
            <w:pPr>
              <w:keepNext w:val="0"/>
              <w:spacing w:line="320" w:lineRule="exact" w:after="0" w:before="0"/>
              <w:ind w:firstLine="0"/>
              <w:jc w:val="left"/>
            </w:pPr>
            <w:r>
              <w:rPr>
                <w:b w:val="0"/>
                <w:sz w:val="21"/>
              </w:rPr>
              <w:t>参数配置与观测</w:t>
            </w:r>
          </w:p>
        </w:tc>
        <w:tc>
          <w:tcPr>
            <w:tcW w:type="dxa" w:w="3470"/>
            <w:vAlign w:val="center"/>
          </w:tcPr>
          <w:p>
            <w:pPr>
              <w:keepNext w:val="0"/>
              <w:spacing w:line="320" w:lineRule="exact" w:after="0" w:before="0"/>
              <w:ind w:firstLine="0"/>
              <w:jc w:val="left"/>
            </w:pPr>
            <w:r>
              <w:rPr>
                <w:b w:val="0"/>
                <w:sz w:val="21"/>
              </w:rPr>
              <w:t>作业窗口、实际配置和对应时序</w:t>
            </w:r>
          </w:p>
        </w:tc>
      </w:tr>
      <w:tr>
        <w:trPr>
          <w:cantSplit/>
        </w:trPr>
        <w:tc>
          <w:tcPr>
            <w:tcW w:type="dxa" w:w="2120"/>
            <w:vAlign w:val="center"/>
          </w:tcPr>
          <w:p>
            <w:pPr>
              <w:keepNext w:val="0"/>
              <w:spacing w:line="320" w:lineRule="exact" w:after="0" w:before="0"/>
              <w:ind w:firstLine="0"/>
              <w:jc w:val="left"/>
            </w:pPr>
            <w:r>
              <w:rPr>
                <w:b w:val="0"/>
                <w:sz w:val="21"/>
              </w:rPr>
              <w:t>工艺参数与硬度指标</w:t>
            </w:r>
          </w:p>
        </w:tc>
        <w:tc>
          <w:tcPr>
            <w:tcW w:type="dxa" w:w="4048"/>
            <w:vAlign w:val="center"/>
          </w:tcPr>
          <w:p>
            <w:pPr>
              <w:keepNext w:val="0"/>
              <w:spacing w:line="320" w:lineRule="exact" w:after="0" w:before="0"/>
              <w:ind w:firstLine="0"/>
              <w:jc w:val="left"/>
            </w:pPr>
            <w:r>
              <w:rPr>
                <w:b w:val="0"/>
                <w:sz w:val="21"/>
              </w:rPr>
              <w:t>检验对应</w:t>
            </w:r>
          </w:p>
        </w:tc>
        <w:tc>
          <w:tcPr>
            <w:tcW w:type="dxa" w:w="3470"/>
            <w:vAlign w:val="center"/>
          </w:tcPr>
          <w:p>
            <w:pPr>
              <w:keepNext w:val="0"/>
              <w:spacing w:line="320" w:lineRule="exact" w:after="0" w:before="0"/>
              <w:ind w:firstLine="0"/>
              <w:jc w:val="left"/>
            </w:pPr>
            <w:r>
              <w:rPr>
                <w:b w:val="0"/>
                <w:sz w:val="21"/>
              </w:rPr>
              <w:t>同件同批及检验轮次，不将关联直接写成因果</w:t>
            </w:r>
          </w:p>
        </w:tc>
      </w:tr>
      <w:tr>
        <w:trPr>
          <w:cantSplit/>
        </w:trPr>
        <w:tc>
          <w:tcPr>
            <w:tcW w:type="dxa" w:w="2120"/>
            <w:vAlign w:val="center"/>
          </w:tcPr>
          <w:p>
            <w:pPr>
              <w:keepNext w:val="0"/>
              <w:spacing w:line="320" w:lineRule="exact" w:after="0" w:before="0"/>
              <w:ind w:firstLine="0"/>
              <w:jc w:val="left"/>
            </w:pPr>
            <w:r>
              <w:rPr>
                <w:b w:val="0"/>
                <w:sz w:val="21"/>
              </w:rPr>
              <w:t>工艺参数与切片结果</w:t>
            </w:r>
          </w:p>
        </w:tc>
        <w:tc>
          <w:tcPr>
            <w:tcW w:type="dxa" w:w="4048"/>
            <w:vAlign w:val="center"/>
          </w:tcPr>
          <w:p>
            <w:pPr>
              <w:keepNext w:val="0"/>
              <w:spacing w:line="320" w:lineRule="exact" w:after="0" w:before="0"/>
              <w:ind w:firstLine="0"/>
              <w:jc w:val="left"/>
            </w:pPr>
            <w:r>
              <w:rPr>
                <w:b w:val="0"/>
                <w:sz w:val="21"/>
              </w:rPr>
              <w:t>检验对应</w:t>
            </w:r>
          </w:p>
        </w:tc>
        <w:tc>
          <w:tcPr>
            <w:tcW w:type="dxa" w:w="3470"/>
            <w:vAlign w:val="center"/>
          </w:tcPr>
          <w:p>
            <w:pPr>
              <w:keepNext w:val="0"/>
              <w:spacing w:line="320" w:lineRule="exact" w:after="0" w:before="0"/>
              <w:ind w:firstLine="0"/>
              <w:jc w:val="left"/>
            </w:pPr>
            <w:r>
              <w:rPr>
                <w:b w:val="0"/>
                <w:sz w:val="21"/>
              </w:rPr>
              <w:t>试样来源、切片位置、对应工件和有效作业</w:t>
            </w:r>
          </w:p>
        </w:tc>
      </w:tr>
      <w:tr>
        <w:trPr>
          <w:cantSplit/>
        </w:trPr>
        <w:tc>
          <w:tcPr>
            <w:tcW w:type="dxa" w:w="2120"/>
            <w:vAlign w:val="center"/>
          </w:tcPr>
          <w:p>
            <w:pPr>
              <w:keepNext w:val="0"/>
              <w:spacing w:line="320" w:lineRule="exact" w:after="0" w:before="0"/>
              <w:ind w:firstLine="0"/>
              <w:jc w:val="left"/>
            </w:pPr>
            <w:r>
              <w:rPr>
                <w:b w:val="0"/>
                <w:sz w:val="21"/>
              </w:rPr>
              <w:t>硬度指标与质检结论</w:t>
            </w:r>
          </w:p>
        </w:tc>
        <w:tc>
          <w:tcPr>
            <w:tcW w:type="dxa" w:w="4048"/>
            <w:vAlign w:val="center"/>
          </w:tcPr>
          <w:p>
            <w:pPr>
              <w:keepNext w:val="0"/>
              <w:spacing w:line="320" w:lineRule="exact" w:after="0" w:before="0"/>
              <w:ind w:firstLine="0"/>
              <w:jc w:val="left"/>
            </w:pPr>
            <w:r>
              <w:rPr>
                <w:b w:val="0"/>
                <w:sz w:val="21"/>
              </w:rPr>
              <w:t>检验对应</w:t>
            </w:r>
          </w:p>
        </w:tc>
        <w:tc>
          <w:tcPr>
            <w:tcW w:type="dxa" w:w="3470"/>
            <w:vAlign w:val="center"/>
          </w:tcPr>
          <w:p>
            <w:pPr>
              <w:keepNext w:val="0"/>
              <w:spacing w:line="320" w:lineRule="exact" w:after="0" w:before="0"/>
              <w:ind w:firstLine="0"/>
              <w:jc w:val="left"/>
            </w:pPr>
            <w:r>
              <w:rPr>
                <w:b w:val="0"/>
                <w:sz w:val="21"/>
              </w:rPr>
              <w:t>原始测量值、检测方法和适用判定规则</w:t>
            </w:r>
          </w:p>
        </w:tc>
      </w:tr>
      <w:tr>
        <w:trPr>
          <w:cantSplit/>
        </w:trPr>
        <w:tc>
          <w:tcPr>
            <w:tcW w:type="dxa" w:w="2120"/>
            <w:vAlign w:val="center"/>
          </w:tcPr>
          <w:p>
            <w:pPr>
              <w:keepNext w:val="0"/>
              <w:spacing w:line="320" w:lineRule="exact" w:after="0" w:before="0"/>
              <w:ind w:firstLine="0"/>
              <w:jc w:val="left"/>
            </w:pPr>
            <w:r>
              <w:rPr>
                <w:b w:val="0"/>
                <w:sz w:val="21"/>
              </w:rPr>
              <w:t>工艺参数与缺陷</w:t>
            </w:r>
          </w:p>
        </w:tc>
        <w:tc>
          <w:tcPr>
            <w:tcW w:type="dxa" w:w="4048"/>
            <w:vAlign w:val="center"/>
          </w:tcPr>
          <w:p>
            <w:pPr>
              <w:keepNext w:val="0"/>
              <w:spacing w:line="320" w:lineRule="exact" w:after="0" w:before="0"/>
              <w:ind w:firstLine="0"/>
              <w:jc w:val="left"/>
            </w:pPr>
            <w:r>
              <w:rPr>
                <w:b w:val="0"/>
                <w:sz w:val="21"/>
              </w:rPr>
              <w:t>检验对应或经确认因果</w:t>
            </w:r>
          </w:p>
        </w:tc>
        <w:tc>
          <w:tcPr>
            <w:tcW w:type="dxa" w:w="3470"/>
            <w:vAlign w:val="center"/>
          </w:tcPr>
          <w:p>
            <w:pPr>
              <w:keepNext w:val="0"/>
              <w:spacing w:line="320" w:lineRule="exact" w:after="0" w:before="0"/>
              <w:ind w:firstLine="0"/>
              <w:jc w:val="left"/>
            </w:pPr>
            <w:r>
              <w:rPr>
                <w:b w:val="0"/>
                <w:sz w:val="21"/>
              </w:rPr>
              <w:t>实际检测关系或独立论证结果及专家终审</w:t>
            </w:r>
          </w:p>
        </w:tc>
      </w:tr>
      <w:tr>
        <w:trPr>
          <w:cantSplit/>
        </w:trPr>
        <w:tc>
          <w:tcPr>
            <w:tcW w:type="dxa" w:w="2120"/>
            <w:vAlign w:val="center"/>
          </w:tcPr>
          <w:p>
            <w:pPr>
              <w:keepNext w:val="0"/>
              <w:spacing w:line="320" w:lineRule="exact" w:after="0" w:before="0"/>
              <w:ind w:firstLine="0"/>
              <w:jc w:val="left"/>
            </w:pPr>
            <w:r>
              <w:rPr>
                <w:b w:val="0"/>
                <w:sz w:val="21"/>
              </w:rPr>
              <w:t>工件与材料批次</w:t>
            </w:r>
          </w:p>
        </w:tc>
        <w:tc>
          <w:tcPr>
            <w:tcW w:type="dxa" w:w="4048"/>
            <w:vAlign w:val="center"/>
          </w:tcPr>
          <w:p>
            <w:pPr>
              <w:keepNext w:val="0"/>
              <w:spacing w:line="320" w:lineRule="exact" w:after="0" w:before="0"/>
              <w:ind w:firstLine="0"/>
              <w:jc w:val="left"/>
            </w:pPr>
            <w:r>
              <w:rPr>
                <w:b w:val="0"/>
                <w:sz w:val="21"/>
              </w:rPr>
              <w:t>批次来源</w:t>
            </w:r>
          </w:p>
        </w:tc>
        <w:tc>
          <w:tcPr>
            <w:tcW w:type="dxa" w:w="3470"/>
            <w:vAlign w:val="center"/>
          </w:tcPr>
          <w:p>
            <w:pPr>
              <w:keepNext w:val="0"/>
              <w:spacing w:line="320" w:lineRule="exact" w:after="0" w:before="0"/>
              <w:ind w:firstLine="0"/>
              <w:jc w:val="left"/>
            </w:pPr>
            <w:r>
              <w:rPr>
                <w:b w:val="0"/>
                <w:sz w:val="21"/>
              </w:rPr>
              <w:t>领料、投料或可核验追溯记录</w:t>
            </w:r>
          </w:p>
        </w:tc>
      </w:tr>
    </w:tbl>
    <w:p>
      <w:pPr>
        <w:spacing w:after="40" w:line="240" w:lineRule="auto"/>
        <w:ind w:firstLine="0"/>
      </w:pPr>
      <w:r>
        <w:rPr>
          <w:sz w:val="4"/>
        </w:rPr>
      </w:r>
    </w:p>
    <w:p>
      <w:pPr>
        <w:jc w:val="both"/>
      </w:pPr>
      <w:r>
        <w:t>图谱 B 的关键是把淬火硬度、淬火区域位置及均匀性的检测结果与同炉次的工艺参数串起来，使「参数如何—结果如何」可按件查询。串接依据是采集环节的对象锚定登记；锚定失败的工件进不了图谱 B 的工件级链路，只保留炉次级链路。</w:t>
      </w:r>
    </w:p>
    <w:p>
      <w:pPr>
        <w:pStyle w:val="Heading3"/>
      </w:pPr>
      <w:r>
        <w:t>5.4.3 图谱构建流程与一致性校验</w:t>
      </w:r>
    </w:p>
    <w:p>
      <w:pPr>
        <w:pStyle w:val="Caption"/>
        <w:keepNext/>
      </w:pPr>
      <w:r>
        <w:t>表5-18 图谱构建流程与一致性校验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步骤</w:t>
            </w:r>
          </w:p>
        </w:tc>
        <w:tc>
          <w:tcPr>
            <w:tcW w:type="dxa" w:w="4048"/>
            <w:vAlign w:val="center"/>
            <w:shd w:fill="EDF1F3"/>
          </w:tcPr>
          <w:p>
            <w:pPr>
              <w:keepNext/>
              <w:spacing w:line="320" w:lineRule="exact" w:after="0" w:before="0"/>
              <w:ind w:firstLine="0"/>
              <w:jc w:val="center"/>
            </w:pPr>
            <w:r>
              <w:rPr>
                <w:b/>
                <w:sz w:val="21"/>
              </w:rPr>
              <w:t>动作</w:t>
            </w:r>
          </w:p>
        </w:tc>
        <w:tc>
          <w:tcPr>
            <w:tcW w:type="dxa" w:w="3470"/>
            <w:vAlign w:val="center"/>
            <w:shd w:fill="EDF1F3"/>
          </w:tcPr>
          <w:p>
            <w:pPr>
              <w:keepNext/>
              <w:spacing w:line="320" w:lineRule="exact" w:after="0" w:before="0"/>
              <w:ind w:firstLine="0"/>
              <w:jc w:val="center"/>
            </w:pPr>
            <w:r>
              <w:rPr>
                <w:b/>
                <w:sz w:val="21"/>
              </w:rPr>
              <w:t>校验</w:t>
            </w:r>
          </w:p>
        </w:tc>
      </w:tr>
      <w:tr>
        <w:trPr>
          <w:cantSplit/>
        </w:trPr>
        <w:tc>
          <w:tcPr>
            <w:tcW w:type="dxa" w:w="2120"/>
            <w:vAlign w:val="center"/>
          </w:tcPr>
          <w:p>
            <w:pPr>
              <w:keepNext w:val="0"/>
              <w:spacing w:line="320" w:lineRule="exact" w:after="0" w:before="0"/>
              <w:ind w:firstLine="0"/>
              <w:jc w:val="left"/>
            </w:pPr>
            <w:r>
              <w:rPr>
                <w:b w:val="0"/>
                <w:sz w:val="21"/>
              </w:rPr>
              <w:t>节点抽取</w:t>
            </w:r>
          </w:p>
        </w:tc>
        <w:tc>
          <w:tcPr>
            <w:tcW w:type="dxa" w:w="4048"/>
            <w:vAlign w:val="center"/>
          </w:tcPr>
          <w:p>
            <w:pPr>
              <w:keepNext w:val="0"/>
              <w:spacing w:line="320" w:lineRule="exact" w:after="0" w:before="0"/>
              <w:ind w:firstLine="0"/>
              <w:jc w:val="left"/>
            </w:pPr>
            <w:r>
              <w:rPr>
                <w:b w:val="0"/>
                <w:sz w:val="21"/>
              </w:rPr>
              <w:t>按节点类型从知识条目与结构化数据生成节点</w:t>
            </w:r>
          </w:p>
        </w:tc>
        <w:tc>
          <w:tcPr>
            <w:tcW w:type="dxa" w:w="3470"/>
            <w:vAlign w:val="center"/>
          </w:tcPr>
          <w:p>
            <w:pPr>
              <w:keepNext w:val="0"/>
              <w:spacing w:line="320" w:lineRule="exact" w:after="0" w:before="0"/>
              <w:ind w:firstLine="0"/>
              <w:jc w:val="left"/>
            </w:pPr>
            <w:r>
              <w:rPr>
                <w:b w:val="0"/>
                <w:sz w:val="21"/>
              </w:rPr>
              <w:t>节点唯一性（同一实体不重复建点）</w:t>
            </w:r>
          </w:p>
        </w:tc>
      </w:tr>
      <w:tr>
        <w:trPr>
          <w:cantSplit/>
        </w:trPr>
        <w:tc>
          <w:tcPr>
            <w:tcW w:type="dxa" w:w="2120"/>
            <w:vAlign w:val="center"/>
          </w:tcPr>
          <w:p>
            <w:pPr>
              <w:keepNext w:val="0"/>
              <w:spacing w:line="320" w:lineRule="exact" w:after="0" w:before="0"/>
              <w:ind w:firstLine="0"/>
              <w:jc w:val="left"/>
            </w:pPr>
            <w:r>
              <w:rPr>
                <w:b w:val="0"/>
                <w:sz w:val="21"/>
              </w:rPr>
              <w:t>边生成</w:t>
            </w:r>
          </w:p>
        </w:tc>
        <w:tc>
          <w:tcPr>
            <w:tcW w:type="dxa" w:w="4048"/>
            <w:vAlign w:val="center"/>
          </w:tcPr>
          <w:p>
            <w:pPr>
              <w:keepNext w:val="0"/>
              <w:spacing w:line="320" w:lineRule="exact" w:after="0" w:before="0"/>
              <w:ind w:firstLine="0"/>
              <w:jc w:val="left"/>
            </w:pPr>
            <w:r>
              <w:rPr>
                <w:b w:val="0"/>
                <w:sz w:val="21"/>
              </w:rPr>
              <w:t>按建边依据生成边并带证据强度</w:t>
            </w:r>
          </w:p>
        </w:tc>
        <w:tc>
          <w:tcPr>
            <w:tcW w:type="dxa" w:w="3470"/>
            <w:vAlign w:val="center"/>
          </w:tcPr>
          <w:p>
            <w:pPr>
              <w:keepNext w:val="0"/>
              <w:spacing w:line="320" w:lineRule="exact" w:after="0" w:before="0"/>
              <w:ind w:firstLine="0"/>
              <w:jc w:val="left"/>
            </w:pPr>
            <w:r>
              <w:rPr>
                <w:b w:val="0"/>
                <w:sz w:val="21"/>
              </w:rPr>
              <w:t>定义域与值域合规</w:t>
            </w:r>
          </w:p>
        </w:tc>
      </w:tr>
      <w:tr>
        <w:trPr>
          <w:cantSplit/>
        </w:trPr>
        <w:tc>
          <w:tcPr>
            <w:tcW w:type="dxa" w:w="2120"/>
            <w:vAlign w:val="center"/>
          </w:tcPr>
          <w:p>
            <w:pPr>
              <w:keepNext w:val="0"/>
              <w:spacing w:line="320" w:lineRule="exact" w:after="0" w:before="0"/>
              <w:ind w:firstLine="0"/>
              <w:jc w:val="left"/>
            </w:pPr>
            <w:r>
              <w:rPr>
                <w:b w:val="0"/>
                <w:sz w:val="21"/>
              </w:rPr>
              <w:t>冲突检测</w:t>
            </w:r>
          </w:p>
        </w:tc>
        <w:tc>
          <w:tcPr>
            <w:tcW w:type="dxa" w:w="4048"/>
            <w:vAlign w:val="center"/>
          </w:tcPr>
          <w:p>
            <w:pPr>
              <w:keepNext w:val="0"/>
              <w:spacing w:line="320" w:lineRule="exact" w:after="0" w:before="0"/>
              <w:ind w:firstLine="0"/>
              <w:jc w:val="left"/>
            </w:pPr>
            <w:r>
              <w:rPr>
                <w:b w:val="0"/>
                <w:sz w:val="21"/>
              </w:rPr>
              <w:t>同一适用条件、时点和对象存在互斥事实或结论</w:t>
            </w:r>
          </w:p>
        </w:tc>
        <w:tc>
          <w:tcPr>
            <w:tcW w:type="dxa" w:w="3470"/>
            <w:vAlign w:val="center"/>
          </w:tcPr>
          <w:p>
            <w:pPr>
              <w:keepNext w:val="0"/>
              <w:spacing w:line="320" w:lineRule="exact" w:after="0" w:before="0"/>
              <w:ind w:firstLine="0"/>
              <w:jc w:val="left"/>
            </w:pPr>
            <w:r>
              <w:rPr>
                <w:b w:val="0"/>
                <w:sz w:val="21"/>
              </w:rPr>
              <w:t>冲突对提交专家裁决</w:t>
            </w:r>
          </w:p>
        </w:tc>
      </w:tr>
      <w:tr>
        <w:trPr>
          <w:cantSplit/>
        </w:trPr>
        <w:tc>
          <w:tcPr>
            <w:tcW w:type="dxa" w:w="2120"/>
            <w:vAlign w:val="center"/>
          </w:tcPr>
          <w:p>
            <w:pPr>
              <w:keepNext w:val="0"/>
              <w:spacing w:line="320" w:lineRule="exact" w:after="0" w:before="0"/>
              <w:ind w:firstLine="0"/>
              <w:jc w:val="left"/>
            </w:pPr>
            <w:r>
              <w:rPr>
                <w:b w:val="0"/>
                <w:sz w:val="21"/>
              </w:rPr>
              <w:t>环检测</w:t>
            </w:r>
          </w:p>
        </w:tc>
        <w:tc>
          <w:tcPr>
            <w:tcW w:type="dxa" w:w="4048"/>
            <w:vAlign w:val="center"/>
          </w:tcPr>
          <w:p>
            <w:pPr>
              <w:keepNext w:val="0"/>
              <w:spacing w:line="320" w:lineRule="exact" w:after="0" w:before="0"/>
              <w:ind w:firstLine="0"/>
              <w:jc w:val="left"/>
            </w:pPr>
            <w:r>
              <w:rPr>
                <w:b w:val="0"/>
                <w:sz w:val="21"/>
              </w:rPr>
              <w:t>层次包含与工艺前后依赖的环</w:t>
            </w:r>
          </w:p>
        </w:tc>
        <w:tc>
          <w:tcPr>
            <w:tcW w:type="dxa" w:w="3470"/>
            <w:vAlign w:val="center"/>
          </w:tcPr>
          <w:p>
            <w:pPr>
              <w:keepNext w:val="0"/>
              <w:spacing w:line="320" w:lineRule="exact" w:after="0" w:before="0"/>
              <w:ind w:firstLine="0"/>
              <w:jc w:val="left"/>
            </w:pPr>
            <w:r>
              <w:rPr>
                <w:b w:val="0"/>
                <w:sz w:val="21"/>
              </w:rPr>
              <w:t>指定无环关系出现非法环时阻断发布</w:t>
            </w:r>
          </w:p>
        </w:tc>
      </w:tr>
      <w:tr>
        <w:trPr>
          <w:cantSplit/>
        </w:trPr>
        <w:tc>
          <w:tcPr>
            <w:tcW w:type="dxa" w:w="2120"/>
            <w:vAlign w:val="center"/>
          </w:tcPr>
          <w:p>
            <w:pPr>
              <w:keepNext w:val="0"/>
              <w:spacing w:line="320" w:lineRule="exact" w:after="0" w:before="0"/>
              <w:ind w:firstLine="0"/>
              <w:jc w:val="left"/>
            </w:pPr>
            <w:r>
              <w:rPr>
                <w:b w:val="0"/>
                <w:sz w:val="21"/>
              </w:rPr>
              <w:t>孤点检测</w:t>
            </w:r>
          </w:p>
        </w:tc>
        <w:tc>
          <w:tcPr>
            <w:tcW w:type="dxa" w:w="4048"/>
            <w:vAlign w:val="center"/>
          </w:tcPr>
          <w:p>
            <w:pPr>
              <w:keepNext w:val="0"/>
              <w:spacing w:line="320" w:lineRule="exact" w:after="0" w:before="0"/>
              <w:ind w:firstLine="0"/>
              <w:jc w:val="left"/>
            </w:pPr>
            <w:r>
              <w:rPr>
                <w:b w:val="0"/>
                <w:sz w:val="21"/>
              </w:rPr>
              <w:t>无任何边的节点</w:t>
            </w:r>
          </w:p>
        </w:tc>
        <w:tc>
          <w:tcPr>
            <w:tcW w:type="dxa" w:w="3470"/>
            <w:vAlign w:val="center"/>
          </w:tcPr>
          <w:p>
            <w:pPr>
              <w:keepNext w:val="0"/>
              <w:spacing w:line="320" w:lineRule="exact" w:after="0" w:before="0"/>
              <w:ind w:firstLine="0"/>
              <w:jc w:val="left"/>
            </w:pPr>
            <w:r>
              <w:rPr>
                <w:b w:val="0"/>
                <w:sz w:val="21"/>
              </w:rPr>
              <w:t>孤点登记原因（数据缺口或锚定失败）</w:t>
            </w:r>
          </w:p>
        </w:tc>
      </w:tr>
      <w:tr>
        <w:trPr>
          <w:cantSplit/>
        </w:trPr>
        <w:tc>
          <w:tcPr>
            <w:tcW w:type="dxa" w:w="2120"/>
            <w:vAlign w:val="center"/>
          </w:tcPr>
          <w:p>
            <w:pPr>
              <w:keepNext w:val="0"/>
              <w:spacing w:line="320" w:lineRule="exact" w:after="0" w:before="0"/>
              <w:ind w:firstLine="0"/>
              <w:jc w:val="left"/>
            </w:pPr>
            <w:r>
              <w:rPr>
                <w:b w:val="0"/>
                <w:sz w:val="21"/>
              </w:rPr>
              <w:t>覆盖统计</w:t>
            </w:r>
          </w:p>
        </w:tc>
        <w:tc>
          <w:tcPr>
            <w:tcW w:type="dxa" w:w="4048"/>
            <w:vAlign w:val="center"/>
          </w:tcPr>
          <w:p>
            <w:pPr>
              <w:keepNext w:val="0"/>
              <w:spacing w:line="320" w:lineRule="exact" w:after="0" w:before="0"/>
              <w:ind w:firstLine="0"/>
              <w:jc w:val="left"/>
            </w:pPr>
            <w:r>
              <w:rPr>
                <w:b w:val="0"/>
                <w:sz w:val="21"/>
              </w:rPr>
              <w:t>按部件、工件品类、工序统计节点与边覆盖</w:t>
            </w:r>
          </w:p>
        </w:tc>
        <w:tc>
          <w:tcPr>
            <w:tcW w:type="dxa" w:w="3470"/>
            <w:vAlign w:val="center"/>
          </w:tcPr>
          <w:p>
            <w:pPr>
              <w:keepNext w:val="0"/>
              <w:spacing w:line="320" w:lineRule="exact" w:after="0" w:before="0"/>
              <w:ind w:firstLine="0"/>
              <w:jc w:val="left"/>
            </w:pPr>
            <w:r>
              <w:rPr>
                <w:b w:val="0"/>
                <w:sz w:val="21"/>
              </w:rPr>
              <w:t>覆盖缺口进下一批次计划</w:t>
            </w:r>
          </w:p>
        </w:tc>
      </w:tr>
      <w:tr>
        <w:trPr>
          <w:cantSplit/>
        </w:trPr>
        <w:tc>
          <w:tcPr>
            <w:tcW w:type="dxa" w:w="2120"/>
            <w:vAlign w:val="center"/>
          </w:tcPr>
          <w:p>
            <w:pPr>
              <w:keepNext w:val="0"/>
              <w:spacing w:line="320" w:lineRule="exact" w:after="0" w:before="0"/>
              <w:ind w:firstLine="0"/>
              <w:jc w:val="left"/>
            </w:pPr>
            <w:r>
              <w:rPr>
                <w:b w:val="0"/>
                <w:sz w:val="21"/>
              </w:rPr>
              <w:t>专家确认</w:t>
            </w:r>
          </w:p>
        </w:tc>
        <w:tc>
          <w:tcPr>
            <w:tcW w:type="dxa" w:w="4048"/>
            <w:vAlign w:val="center"/>
          </w:tcPr>
          <w:p>
            <w:pPr>
              <w:keepNext w:val="0"/>
              <w:spacing w:line="320" w:lineRule="exact" w:after="0" w:before="0"/>
              <w:ind w:firstLine="0"/>
              <w:jc w:val="left"/>
            </w:pPr>
            <w:r>
              <w:rPr>
                <w:b w:val="0"/>
                <w:sz w:val="21"/>
              </w:rPr>
              <w:t>按 5.8 的终审规则确认</w:t>
            </w:r>
          </w:p>
        </w:tc>
        <w:tc>
          <w:tcPr>
            <w:tcW w:type="dxa" w:w="3470"/>
            <w:vAlign w:val="center"/>
          </w:tcPr>
          <w:p>
            <w:pPr>
              <w:keepNext w:val="0"/>
              <w:spacing w:line="320" w:lineRule="exact" w:after="0" w:before="0"/>
              <w:ind w:firstLine="0"/>
              <w:jc w:val="left"/>
            </w:pPr>
            <w:r>
              <w:rPr>
                <w:b w:val="0"/>
                <w:sz w:val="21"/>
              </w:rPr>
              <w:t>未确认的边不进入标注与合成</w:t>
            </w:r>
          </w:p>
        </w:tc>
      </w:tr>
    </w:tbl>
    <w:p>
      <w:pPr>
        <w:spacing w:after="40" w:line="240" w:lineRule="auto"/>
        <w:ind w:firstLine="0"/>
      </w:pPr>
      <w:r>
        <w:rPr>
          <w:sz w:val="4"/>
        </w:rPr>
      </w:r>
    </w:p>
    <w:p>
      <w:pPr>
        <w:jc w:val="both"/>
      </w:pPr>
      <w:r>
        <w:t>两类图谱按确认的产品、设备、工艺和检验范围分批建设。首批建立对象与证据完整的贯通链路，后续覆盖全部项目要求对象；覆盖缺口形成来源补充、对象核验或专家审核任务。验收同时核对节点、边、出处、适用条件、版本和审核状态，不能仅以节点或边的数量证明完成。</w:t>
      </w:r>
    </w:p>
    <w:p>
      <w:pPr>
        <w:pStyle w:val="Heading3"/>
      </w:pPr>
      <w:r>
        <w:t>5.4.4 图谱向标注与合成的交付接口</w:t>
      </w:r>
    </w:p>
    <w:p>
      <w:pPr>
        <w:jc w:val="both"/>
      </w:pPr>
      <w:r>
        <w:t>两类图谱通过受控接口和版本化导出包向下游供给，按对象查询、知识约束和证据检索分别定义输入输出。服务接口与数据包采用相同的终审、权限及版本规则，记录请求身份、范围、返回内容和使用任务。</w:t>
      </w:r>
    </w:p>
    <w:p>
      <w:pPr>
        <w:pStyle w:val="Caption"/>
        <w:keepNext/>
      </w:pPr>
      <w:r>
        <w:t>表5-19 图谱向标注与合成的交付接口</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接口形式</w:t>
            </w:r>
          </w:p>
        </w:tc>
        <w:tc>
          <w:tcPr>
            <w:tcW w:type="dxa" w:w="2699"/>
            <w:vAlign w:val="center"/>
            <w:shd w:fill="EDF1F3"/>
          </w:tcPr>
          <w:p>
            <w:pPr>
              <w:keepNext/>
              <w:spacing w:line="320" w:lineRule="exact" w:after="0" w:before="0"/>
              <w:ind w:firstLine="0"/>
              <w:jc w:val="center"/>
            </w:pPr>
            <w:r>
              <w:rPr>
                <w:b/>
                <w:sz w:val="21"/>
              </w:rPr>
              <w:t>内容</w:t>
            </w:r>
          </w:p>
        </w:tc>
        <w:tc>
          <w:tcPr>
            <w:tcW w:type="dxa" w:w="2409"/>
            <w:vAlign w:val="center"/>
            <w:shd w:fill="EDF1F3"/>
          </w:tcPr>
          <w:p>
            <w:pPr>
              <w:keepNext/>
              <w:spacing w:line="320" w:lineRule="exact" w:after="0" w:before="0"/>
              <w:ind w:firstLine="0"/>
              <w:jc w:val="center"/>
            </w:pPr>
            <w:r>
              <w:rPr>
                <w:b/>
                <w:sz w:val="21"/>
              </w:rPr>
              <w:t>使用方</w:t>
            </w:r>
          </w:p>
        </w:tc>
        <w:tc>
          <w:tcPr>
            <w:tcW w:type="dxa" w:w="2891"/>
            <w:vAlign w:val="center"/>
            <w:shd w:fill="EDF1F3"/>
          </w:tcPr>
          <w:p>
            <w:pPr>
              <w:keepNext/>
              <w:spacing w:line="320" w:lineRule="exact" w:after="0" w:before="0"/>
              <w:ind w:firstLine="0"/>
              <w:jc w:val="center"/>
            </w:pPr>
            <w:r>
              <w:rPr>
                <w:b/>
                <w:sz w:val="21"/>
              </w:rPr>
              <w:t>口径约定</w:t>
            </w:r>
          </w:p>
        </w:tc>
      </w:tr>
      <w:tr>
        <w:trPr>
          <w:cantSplit/>
        </w:trPr>
        <w:tc>
          <w:tcPr>
            <w:tcW w:type="dxa" w:w="1638"/>
            <w:vAlign w:val="center"/>
          </w:tcPr>
          <w:p>
            <w:pPr>
              <w:keepNext w:val="0"/>
              <w:spacing w:line="320" w:lineRule="exact" w:after="0" w:before="0"/>
              <w:ind w:firstLine="0"/>
              <w:jc w:val="left"/>
            </w:pPr>
            <w:r>
              <w:rPr>
                <w:b w:val="0"/>
                <w:sz w:val="21"/>
              </w:rPr>
              <w:t>标签候选接口</w:t>
            </w:r>
          </w:p>
        </w:tc>
        <w:tc>
          <w:tcPr>
            <w:tcW w:type="dxa" w:w="2699"/>
            <w:vAlign w:val="center"/>
          </w:tcPr>
          <w:p>
            <w:pPr>
              <w:keepNext w:val="0"/>
              <w:spacing w:line="320" w:lineRule="exact" w:after="0" w:before="0"/>
              <w:ind w:firstLine="0"/>
              <w:jc w:val="left"/>
            </w:pPr>
            <w:r>
              <w:rPr>
                <w:b w:val="0"/>
                <w:sz w:val="21"/>
              </w:rPr>
              <w:t>按对象给出可选标签集合（故障模式、缺陷类型、检验结论）</w:t>
            </w:r>
          </w:p>
        </w:tc>
        <w:tc>
          <w:tcPr>
            <w:tcW w:type="dxa" w:w="2409"/>
            <w:vAlign w:val="center"/>
          </w:tcPr>
          <w:p>
            <w:pPr>
              <w:keepNext w:val="0"/>
              <w:spacing w:line="320" w:lineRule="exact" w:after="0" w:before="0"/>
              <w:ind w:firstLine="0"/>
              <w:jc w:val="left"/>
            </w:pPr>
            <w:r>
              <w:rPr>
                <w:b w:val="0"/>
                <w:sz w:val="21"/>
              </w:rPr>
              <w:t>标注工具</w:t>
            </w:r>
          </w:p>
        </w:tc>
        <w:tc>
          <w:tcPr>
            <w:tcW w:type="dxa" w:w="2891"/>
            <w:vAlign w:val="center"/>
          </w:tcPr>
          <w:p>
            <w:pPr>
              <w:keepNext w:val="0"/>
              <w:spacing w:line="320" w:lineRule="exact" w:after="0" w:before="0"/>
              <w:ind w:firstLine="0"/>
              <w:jc w:val="left"/>
            </w:pPr>
            <w:r>
              <w:rPr>
                <w:b w:val="0"/>
                <w:sz w:val="21"/>
              </w:rPr>
              <w:t>仅返回终审通过的节点；候选按证据强度排序</w:t>
            </w:r>
          </w:p>
        </w:tc>
      </w:tr>
      <w:tr>
        <w:trPr>
          <w:cantSplit/>
        </w:trPr>
        <w:tc>
          <w:tcPr>
            <w:tcW w:type="dxa" w:w="1638"/>
            <w:vAlign w:val="center"/>
          </w:tcPr>
          <w:p>
            <w:pPr>
              <w:keepNext w:val="0"/>
              <w:spacing w:line="320" w:lineRule="exact" w:after="0" w:before="0"/>
              <w:ind w:firstLine="0"/>
              <w:jc w:val="left"/>
            </w:pPr>
            <w:r>
              <w:rPr>
                <w:b w:val="0"/>
                <w:sz w:val="21"/>
              </w:rPr>
              <w:t>知识约束接口</w:t>
            </w:r>
          </w:p>
        </w:tc>
        <w:tc>
          <w:tcPr>
            <w:tcW w:type="dxa" w:w="2699"/>
            <w:vAlign w:val="center"/>
          </w:tcPr>
          <w:p>
            <w:pPr>
              <w:keepNext w:val="0"/>
              <w:spacing w:line="320" w:lineRule="exact" w:after="0" w:before="0"/>
              <w:ind w:firstLine="0"/>
              <w:jc w:val="left"/>
            </w:pPr>
            <w:r>
              <w:rPr>
                <w:b w:val="0"/>
                <w:sz w:val="21"/>
              </w:rPr>
              <w:t>按对象给出允许的关系与值域</w:t>
            </w:r>
          </w:p>
        </w:tc>
        <w:tc>
          <w:tcPr>
            <w:tcW w:type="dxa" w:w="2409"/>
            <w:vAlign w:val="center"/>
          </w:tcPr>
          <w:p>
            <w:pPr>
              <w:keepNext w:val="0"/>
              <w:spacing w:line="320" w:lineRule="exact" w:after="0" w:before="0"/>
              <w:ind w:firstLine="0"/>
              <w:jc w:val="left"/>
            </w:pPr>
            <w:r>
              <w:rPr>
                <w:b w:val="0"/>
                <w:sz w:val="21"/>
              </w:rPr>
              <w:t>合成工具</w:t>
            </w:r>
          </w:p>
        </w:tc>
        <w:tc>
          <w:tcPr>
            <w:tcW w:type="dxa" w:w="2891"/>
            <w:vAlign w:val="center"/>
          </w:tcPr>
          <w:p>
            <w:pPr>
              <w:keepNext w:val="0"/>
              <w:spacing w:line="320" w:lineRule="exact" w:after="0" w:before="0"/>
              <w:ind w:firstLine="0"/>
              <w:jc w:val="left"/>
            </w:pPr>
            <w:r>
              <w:rPr>
                <w:b w:val="0"/>
                <w:sz w:val="21"/>
              </w:rPr>
              <w:t>越界关系的样本不生成；弱证据边不作事实性断言</w:t>
            </w:r>
          </w:p>
        </w:tc>
      </w:tr>
      <w:tr>
        <w:trPr>
          <w:cantSplit/>
        </w:trPr>
        <w:tc>
          <w:tcPr>
            <w:tcW w:type="dxa" w:w="1638"/>
            <w:vAlign w:val="center"/>
          </w:tcPr>
          <w:p>
            <w:pPr>
              <w:keepNext w:val="0"/>
              <w:spacing w:line="320" w:lineRule="exact" w:after="0" w:before="0"/>
              <w:ind w:firstLine="0"/>
              <w:jc w:val="left"/>
            </w:pPr>
            <w:r>
              <w:rPr>
                <w:b w:val="0"/>
                <w:sz w:val="21"/>
              </w:rPr>
              <w:t>证据链接口</w:t>
            </w:r>
          </w:p>
        </w:tc>
        <w:tc>
          <w:tcPr>
            <w:tcW w:type="dxa" w:w="2699"/>
            <w:vAlign w:val="center"/>
          </w:tcPr>
          <w:p>
            <w:pPr>
              <w:keepNext w:val="0"/>
              <w:spacing w:line="320" w:lineRule="exact" w:after="0" w:before="0"/>
              <w:ind w:firstLine="0"/>
              <w:jc w:val="left"/>
            </w:pPr>
            <w:r>
              <w:rPr>
                <w:b w:val="0"/>
                <w:sz w:val="21"/>
              </w:rPr>
              <w:t>按查询返回节点、边与其出处</w:t>
            </w:r>
          </w:p>
        </w:tc>
        <w:tc>
          <w:tcPr>
            <w:tcW w:type="dxa" w:w="2409"/>
            <w:vAlign w:val="center"/>
          </w:tcPr>
          <w:p>
            <w:pPr>
              <w:keepNext w:val="0"/>
              <w:spacing w:line="320" w:lineRule="exact" w:after="0" w:before="0"/>
              <w:ind w:firstLine="0"/>
              <w:jc w:val="left"/>
            </w:pPr>
            <w:r>
              <w:rPr>
                <w:b w:val="0"/>
                <w:sz w:val="21"/>
              </w:rPr>
              <w:t>检索增强样本构建、场景验证</w:t>
            </w:r>
          </w:p>
        </w:tc>
        <w:tc>
          <w:tcPr>
            <w:tcW w:type="dxa" w:w="2891"/>
            <w:vAlign w:val="center"/>
          </w:tcPr>
          <w:p>
            <w:pPr>
              <w:keepNext w:val="0"/>
              <w:spacing w:line="320" w:lineRule="exact" w:after="0" w:before="0"/>
              <w:ind w:firstLine="0"/>
              <w:jc w:val="left"/>
            </w:pPr>
            <w:r>
              <w:rPr>
                <w:b w:val="0"/>
                <w:sz w:val="21"/>
              </w:rPr>
              <w:t>每一条边返回证据强度与出处字段</w:t>
            </w:r>
          </w:p>
        </w:tc>
      </w:tr>
    </w:tbl>
    <w:p>
      <w:pPr>
        <w:spacing w:after="40" w:line="240" w:lineRule="auto"/>
        <w:ind w:firstLine="0"/>
      </w:pPr>
      <w:r>
        <w:rPr>
          <w:sz w:val="4"/>
        </w:rPr>
      </w:r>
    </w:p>
    <w:p>
      <w:pPr>
        <w:jc w:val="both"/>
      </w:pPr>
      <w:r>
        <w:t>三种接口共用同一套版本号。图谱版本变更时，发布说明中列明受影响的标签候选与关系约束，下游按 4.8.3 的衔接规则在新批次起用。</w:t>
      </w:r>
    </w:p>
    <w:p>
      <w:pPr>
        <w:pStyle w:val="Heading2"/>
      </w:pPr>
      <w:r>
        <w:t>5.5 九个业务域的四类知识库</w:t>
      </w:r>
    </w:p>
    <w:p>
      <w:pPr>
        <w:jc w:val="both"/>
      </w:pPr>
      <w:r>
        <w:t>按甲方提供的指标口径与计算逻辑，构建覆盖人力资源、研发设计、生产制造、仓储物流、财务、设备、采购、营销、质量九个业务域的四类知识库。业务域划分与数据治理章节的九域口径一致。</w:t>
      </w:r>
    </w:p>
    <w:p>
      <w:pPr>
        <w:pStyle w:val="Heading3"/>
      </w:pPr>
      <w:r>
        <w:t>5.5.1 九个业务域与数据来源</w:t>
      </w:r>
    </w:p>
    <w:p>
      <w:pPr>
        <w:pStyle w:val="Caption"/>
        <w:keepNext/>
      </w:pPr>
      <w:r>
        <w:t>表5-20 九个业务域与数据来源</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业务域</w:t>
            </w:r>
          </w:p>
        </w:tc>
        <w:tc>
          <w:tcPr>
            <w:tcW w:type="dxa" w:w="2699"/>
            <w:vAlign w:val="center"/>
            <w:shd w:fill="EDF1F3"/>
          </w:tcPr>
          <w:p>
            <w:pPr>
              <w:keepNext/>
              <w:spacing w:line="320" w:lineRule="exact" w:after="0" w:before="0"/>
              <w:ind w:firstLine="0"/>
              <w:jc w:val="center"/>
            </w:pPr>
            <w:r>
              <w:rPr>
                <w:b/>
                <w:sz w:val="21"/>
              </w:rPr>
              <w:t>主要数据来源</w:t>
            </w:r>
          </w:p>
        </w:tc>
        <w:tc>
          <w:tcPr>
            <w:tcW w:type="dxa" w:w="2409"/>
            <w:vAlign w:val="center"/>
            <w:shd w:fill="EDF1F3"/>
          </w:tcPr>
          <w:p>
            <w:pPr>
              <w:keepNext/>
              <w:spacing w:line="320" w:lineRule="exact" w:after="0" w:before="0"/>
              <w:ind w:firstLine="0"/>
              <w:jc w:val="center"/>
            </w:pPr>
            <w:r>
              <w:rPr>
                <w:b/>
                <w:sz w:val="21"/>
              </w:rPr>
              <w:t>指标主题范围</w:t>
            </w:r>
          </w:p>
        </w:tc>
        <w:tc>
          <w:tcPr>
            <w:tcW w:type="dxa" w:w="2891"/>
            <w:vAlign w:val="center"/>
            <w:shd w:fill="EDF1F3"/>
          </w:tcPr>
          <w:p>
            <w:pPr>
              <w:keepNext/>
              <w:spacing w:line="320" w:lineRule="exact" w:after="0" w:before="0"/>
              <w:ind w:firstLine="0"/>
              <w:jc w:val="center"/>
            </w:pPr>
            <w:r>
              <w:rPr>
                <w:b/>
                <w:sz w:val="21"/>
              </w:rPr>
              <w:t>口径确认部门</w:t>
            </w:r>
          </w:p>
        </w:tc>
      </w:tr>
      <w:tr>
        <w:trPr>
          <w:cantSplit/>
        </w:trPr>
        <w:tc>
          <w:tcPr>
            <w:tcW w:type="dxa" w:w="1638"/>
            <w:vAlign w:val="center"/>
          </w:tcPr>
          <w:p>
            <w:pPr>
              <w:keepNext w:val="0"/>
              <w:spacing w:line="320" w:lineRule="exact" w:after="0" w:before="0"/>
              <w:ind w:firstLine="0"/>
              <w:jc w:val="left"/>
            </w:pPr>
            <w:r>
              <w:rPr>
                <w:b w:val="0"/>
                <w:sz w:val="21"/>
              </w:rPr>
              <w:t>人力资源</w:t>
            </w:r>
          </w:p>
        </w:tc>
        <w:tc>
          <w:tcPr>
            <w:tcW w:type="dxa" w:w="2699"/>
            <w:vAlign w:val="center"/>
          </w:tcPr>
          <w:p>
            <w:pPr>
              <w:keepNext w:val="0"/>
              <w:spacing w:line="320" w:lineRule="exact" w:after="0" w:before="0"/>
              <w:ind w:firstLine="0"/>
              <w:jc w:val="left"/>
            </w:pPr>
            <w:r>
              <w:rPr>
                <w:b w:val="0"/>
                <w:sz w:val="21"/>
              </w:rPr>
              <w:t>主数据人员信息、工时定额</w:t>
            </w:r>
          </w:p>
        </w:tc>
        <w:tc>
          <w:tcPr>
            <w:tcW w:type="dxa" w:w="2409"/>
            <w:vAlign w:val="center"/>
          </w:tcPr>
          <w:p>
            <w:pPr>
              <w:keepNext w:val="0"/>
              <w:spacing w:line="320" w:lineRule="exact" w:after="0" w:before="0"/>
              <w:ind w:firstLine="0"/>
              <w:jc w:val="left"/>
            </w:pPr>
            <w:r>
              <w:rPr>
                <w:b w:val="0"/>
                <w:sz w:val="21"/>
              </w:rPr>
              <w:t>人员结构、工时利用</w:t>
            </w:r>
          </w:p>
        </w:tc>
        <w:tc>
          <w:tcPr>
            <w:tcW w:type="dxa" w:w="2891"/>
            <w:vAlign w:val="center"/>
          </w:tcPr>
          <w:p>
            <w:pPr>
              <w:keepNext w:val="0"/>
              <w:spacing w:line="320" w:lineRule="exact" w:after="0" w:before="0"/>
              <w:ind w:firstLine="0"/>
              <w:jc w:val="left"/>
            </w:pPr>
            <w:r>
              <w:rPr>
                <w:b w:val="0"/>
                <w:sz w:val="21"/>
              </w:rPr>
              <w:t>甲方人力部门</w:t>
            </w:r>
          </w:p>
        </w:tc>
      </w:tr>
      <w:tr>
        <w:trPr>
          <w:cantSplit/>
        </w:trPr>
        <w:tc>
          <w:tcPr>
            <w:tcW w:type="dxa" w:w="1638"/>
            <w:vAlign w:val="center"/>
          </w:tcPr>
          <w:p>
            <w:pPr>
              <w:keepNext w:val="0"/>
              <w:spacing w:line="320" w:lineRule="exact" w:after="0" w:before="0"/>
              <w:ind w:firstLine="0"/>
              <w:jc w:val="left"/>
            </w:pPr>
            <w:r>
              <w:rPr>
                <w:b w:val="0"/>
                <w:sz w:val="21"/>
              </w:rPr>
              <w:t>研发设计</w:t>
            </w:r>
          </w:p>
        </w:tc>
        <w:tc>
          <w:tcPr>
            <w:tcW w:type="dxa" w:w="2699"/>
            <w:vAlign w:val="center"/>
          </w:tcPr>
          <w:p>
            <w:pPr>
              <w:keepNext w:val="0"/>
              <w:spacing w:line="320" w:lineRule="exact" w:after="0" w:before="0"/>
              <w:ind w:firstLine="0"/>
              <w:jc w:val="left"/>
            </w:pPr>
            <w:r>
              <w:rPr>
                <w:b w:val="0"/>
                <w:sz w:val="21"/>
              </w:rPr>
              <w:t>PLM 物料清单与变更记录、图纸与工艺卡片</w:t>
            </w:r>
          </w:p>
        </w:tc>
        <w:tc>
          <w:tcPr>
            <w:tcW w:type="dxa" w:w="2409"/>
            <w:vAlign w:val="center"/>
          </w:tcPr>
          <w:p>
            <w:pPr>
              <w:keepNext w:val="0"/>
              <w:spacing w:line="320" w:lineRule="exact" w:after="0" w:before="0"/>
              <w:ind w:firstLine="0"/>
              <w:jc w:val="left"/>
            </w:pPr>
            <w:r>
              <w:rPr>
                <w:b w:val="0"/>
                <w:sz w:val="21"/>
              </w:rPr>
              <w:t>图纸与工艺复用、变更频次</w:t>
            </w:r>
          </w:p>
        </w:tc>
        <w:tc>
          <w:tcPr>
            <w:tcW w:type="dxa" w:w="2891"/>
            <w:vAlign w:val="center"/>
          </w:tcPr>
          <w:p>
            <w:pPr>
              <w:keepNext w:val="0"/>
              <w:spacing w:line="320" w:lineRule="exact" w:after="0" w:before="0"/>
              <w:ind w:firstLine="0"/>
              <w:jc w:val="left"/>
            </w:pPr>
            <w:r>
              <w:rPr>
                <w:b w:val="0"/>
                <w:sz w:val="21"/>
              </w:rPr>
              <w:t>甲方设计与工艺部门</w:t>
            </w:r>
          </w:p>
        </w:tc>
      </w:tr>
      <w:tr>
        <w:trPr>
          <w:cantSplit/>
        </w:trPr>
        <w:tc>
          <w:tcPr>
            <w:tcW w:type="dxa" w:w="1638"/>
            <w:vAlign w:val="center"/>
          </w:tcPr>
          <w:p>
            <w:pPr>
              <w:keepNext w:val="0"/>
              <w:spacing w:line="320" w:lineRule="exact" w:after="0" w:before="0"/>
              <w:ind w:firstLine="0"/>
              <w:jc w:val="left"/>
            </w:pPr>
            <w:r>
              <w:rPr>
                <w:b w:val="0"/>
                <w:sz w:val="21"/>
              </w:rPr>
              <w:t>生产制造</w:t>
            </w:r>
          </w:p>
        </w:tc>
        <w:tc>
          <w:tcPr>
            <w:tcW w:type="dxa" w:w="2699"/>
            <w:vAlign w:val="center"/>
          </w:tcPr>
          <w:p>
            <w:pPr>
              <w:keepNext w:val="0"/>
              <w:spacing w:line="320" w:lineRule="exact" w:after="0" w:before="0"/>
              <w:ind w:firstLine="0"/>
              <w:jc w:val="left"/>
            </w:pPr>
            <w:r>
              <w:rPr>
                <w:b w:val="0"/>
                <w:sz w:val="21"/>
              </w:rPr>
              <w:t>MES 工单与报工、SCADA、热处理群控</w:t>
            </w:r>
          </w:p>
        </w:tc>
        <w:tc>
          <w:tcPr>
            <w:tcW w:type="dxa" w:w="2409"/>
            <w:vAlign w:val="center"/>
          </w:tcPr>
          <w:p>
            <w:pPr>
              <w:keepNext w:val="0"/>
              <w:spacing w:line="320" w:lineRule="exact" w:after="0" w:before="0"/>
              <w:ind w:firstLine="0"/>
              <w:jc w:val="left"/>
            </w:pPr>
            <w:r>
              <w:rPr>
                <w:b w:val="0"/>
                <w:sz w:val="21"/>
              </w:rPr>
              <w:t>工序周期、在制、设备利用</w:t>
            </w:r>
          </w:p>
        </w:tc>
        <w:tc>
          <w:tcPr>
            <w:tcW w:type="dxa" w:w="2891"/>
            <w:vAlign w:val="center"/>
          </w:tcPr>
          <w:p>
            <w:pPr>
              <w:keepNext w:val="0"/>
              <w:spacing w:line="320" w:lineRule="exact" w:after="0" w:before="0"/>
              <w:ind w:firstLine="0"/>
              <w:jc w:val="left"/>
            </w:pPr>
            <w:r>
              <w:rPr>
                <w:b w:val="0"/>
                <w:sz w:val="21"/>
              </w:rPr>
              <w:t>甲方生产管理部门</w:t>
            </w:r>
          </w:p>
        </w:tc>
      </w:tr>
      <w:tr>
        <w:trPr>
          <w:cantSplit/>
        </w:trPr>
        <w:tc>
          <w:tcPr>
            <w:tcW w:type="dxa" w:w="1638"/>
            <w:vAlign w:val="center"/>
          </w:tcPr>
          <w:p>
            <w:pPr>
              <w:keepNext w:val="0"/>
              <w:spacing w:line="320" w:lineRule="exact" w:after="0" w:before="0"/>
              <w:ind w:firstLine="0"/>
              <w:jc w:val="left"/>
            </w:pPr>
            <w:r>
              <w:rPr>
                <w:b w:val="0"/>
                <w:sz w:val="21"/>
              </w:rPr>
              <w:t>仓储物流</w:t>
            </w:r>
          </w:p>
        </w:tc>
        <w:tc>
          <w:tcPr>
            <w:tcW w:type="dxa" w:w="2699"/>
            <w:vAlign w:val="center"/>
          </w:tcPr>
          <w:p>
            <w:pPr>
              <w:keepNext w:val="0"/>
              <w:spacing w:line="320" w:lineRule="exact" w:after="0" w:before="0"/>
              <w:ind w:firstLine="0"/>
              <w:jc w:val="left"/>
            </w:pPr>
            <w:r>
              <w:rPr>
                <w:b w:val="0"/>
                <w:sz w:val="21"/>
              </w:rPr>
              <w:t>WMS 库存与流水、ERP 需求计划</w:t>
            </w:r>
          </w:p>
        </w:tc>
        <w:tc>
          <w:tcPr>
            <w:tcW w:type="dxa" w:w="2409"/>
            <w:vAlign w:val="center"/>
          </w:tcPr>
          <w:p>
            <w:pPr>
              <w:keepNext w:val="0"/>
              <w:spacing w:line="320" w:lineRule="exact" w:after="0" w:before="0"/>
              <w:ind w:firstLine="0"/>
              <w:jc w:val="left"/>
            </w:pPr>
            <w:r>
              <w:rPr>
                <w:b w:val="0"/>
                <w:sz w:val="21"/>
              </w:rPr>
              <w:t>库存周转、呆滞、齐套</w:t>
            </w:r>
          </w:p>
        </w:tc>
        <w:tc>
          <w:tcPr>
            <w:tcW w:type="dxa" w:w="2891"/>
            <w:vAlign w:val="center"/>
          </w:tcPr>
          <w:p>
            <w:pPr>
              <w:keepNext w:val="0"/>
              <w:spacing w:line="320" w:lineRule="exact" w:after="0" w:before="0"/>
              <w:ind w:firstLine="0"/>
              <w:jc w:val="left"/>
            </w:pPr>
            <w:r>
              <w:rPr>
                <w:b w:val="0"/>
                <w:sz w:val="21"/>
              </w:rPr>
              <w:t>甲方仓储部门</w:t>
            </w:r>
          </w:p>
        </w:tc>
      </w:tr>
      <w:tr>
        <w:trPr>
          <w:cantSplit/>
        </w:trPr>
        <w:tc>
          <w:tcPr>
            <w:tcW w:type="dxa" w:w="1638"/>
            <w:vAlign w:val="center"/>
          </w:tcPr>
          <w:p>
            <w:pPr>
              <w:keepNext w:val="0"/>
              <w:spacing w:line="320" w:lineRule="exact" w:after="0" w:before="0"/>
              <w:ind w:firstLine="0"/>
              <w:jc w:val="left"/>
            </w:pPr>
            <w:r>
              <w:rPr>
                <w:b w:val="0"/>
                <w:sz w:val="21"/>
              </w:rPr>
              <w:t>财务</w:t>
            </w:r>
          </w:p>
        </w:tc>
        <w:tc>
          <w:tcPr>
            <w:tcW w:type="dxa" w:w="2699"/>
            <w:vAlign w:val="center"/>
          </w:tcPr>
          <w:p>
            <w:pPr>
              <w:keepNext w:val="0"/>
              <w:spacing w:line="320" w:lineRule="exact" w:after="0" w:before="0"/>
              <w:ind w:firstLine="0"/>
              <w:jc w:val="left"/>
            </w:pPr>
            <w:r>
              <w:rPr>
                <w:b w:val="0"/>
                <w:sz w:val="21"/>
              </w:rPr>
              <w:t>久其经营指标、ERP 成本与应收应付</w:t>
            </w:r>
          </w:p>
        </w:tc>
        <w:tc>
          <w:tcPr>
            <w:tcW w:type="dxa" w:w="2409"/>
            <w:vAlign w:val="center"/>
          </w:tcPr>
          <w:p>
            <w:pPr>
              <w:keepNext w:val="0"/>
              <w:spacing w:line="320" w:lineRule="exact" w:after="0" w:before="0"/>
              <w:ind w:firstLine="0"/>
              <w:jc w:val="left"/>
            </w:pPr>
            <w:r>
              <w:rPr>
                <w:b w:val="0"/>
                <w:sz w:val="21"/>
              </w:rPr>
              <w:t>收入、利润、成本、资产负债</w:t>
            </w:r>
          </w:p>
        </w:tc>
        <w:tc>
          <w:tcPr>
            <w:tcW w:type="dxa" w:w="2891"/>
            <w:vAlign w:val="center"/>
          </w:tcPr>
          <w:p>
            <w:pPr>
              <w:keepNext w:val="0"/>
              <w:spacing w:line="320" w:lineRule="exact" w:after="0" w:before="0"/>
              <w:ind w:firstLine="0"/>
              <w:jc w:val="left"/>
            </w:pPr>
            <w:r>
              <w:rPr>
                <w:b w:val="0"/>
                <w:sz w:val="21"/>
              </w:rPr>
              <w:t>甲方财务部门</w:t>
            </w:r>
          </w:p>
        </w:tc>
      </w:tr>
      <w:tr>
        <w:trPr>
          <w:cantSplit/>
        </w:trPr>
        <w:tc>
          <w:tcPr>
            <w:tcW w:type="dxa" w:w="1638"/>
            <w:vAlign w:val="center"/>
          </w:tcPr>
          <w:p>
            <w:pPr>
              <w:keepNext w:val="0"/>
              <w:spacing w:line="320" w:lineRule="exact" w:after="0" w:before="0"/>
              <w:ind w:firstLine="0"/>
              <w:jc w:val="left"/>
            </w:pPr>
            <w:r>
              <w:rPr>
                <w:b w:val="0"/>
                <w:sz w:val="21"/>
              </w:rPr>
              <w:t>设备</w:t>
            </w:r>
          </w:p>
        </w:tc>
        <w:tc>
          <w:tcPr>
            <w:tcW w:type="dxa" w:w="2699"/>
            <w:vAlign w:val="center"/>
          </w:tcPr>
          <w:p>
            <w:pPr>
              <w:keepNext w:val="0"/>
              <w:spacing w:line="320" w:lineRule="exact" w:after="0" w:before="0"/>
              <w:ind w:firstLine="0"/>
              <w:jc w:val="left"/>
            </w:pPr>
            <w:r>
              <w:rPr>
                <w:b w:val="0"/>
                <w:sz w:val="21"/>
              </w:rPr>
              <w:t>EAM 台账与点检、SOS 工单、EMS</w:t>
            </w:r>
          </w:p>
        </w:tc>
        <w:tc>
          <w:tcPr>
            <w:tcW w:type="dxa" w:w="2409"/>
            <w:vAlign w:val="center"/>
          </w:tcPr>
          <w:p>
            <w:pPr>
              <w:keepNext w:val="0"/>
              <w:spacing w:line="320" w:lineRule="exact" w:after="0" w:before="0"/>
              <w:ind w:firstLine="0"/>
              <w:jc w:val="left"/>
            </w:pPr>
            <w:r>
              <w:rPr>
                <w:b w:val="0"/>
                <w:sz w:val="21"/>
              </w:rPr>
              <w:t>设备完好、故障停机、能耗</w:t>
            </w:r>
          </w:p>
        </w:tc>
        <w:tc>
          <w:tcPr>
            <w:tcW w:type="dxa" w:w="2891"/>
            <w:vAlign w:val="center"/>
          </w:tcPr>
          <w:p>
            <w:pPr>
              <w:keepNext w:val="0"/>
              <w:spacing w:line="320" w:lineRule="exact" w:after="0" w:before="0"/>
              <w:ind w:firstLine="0"/>
              <w:jc w:val="left"/>
            </w:pPr>
            <w:r>
              <w:rPr>
                <w:b w:val="0"/>
                <w:sz w:val="21"/>
              </w:rPr>
              <w:t>甲方设备部门</w:t>
            </w:r>
          </w:p>
        </w:tc>
      </w:tr>
      <w:tr>
        <w:trPr>
          <w:cantSplit/>
        </w:trPr>
        <w:tc>
          <w:tcPr>
            <w:tcW w:type="dxa" w:w="1638"/>
            <w:vAlign w:val="center"/>
          </w:tcPr>
          <w:p>
            <w:pPr>
              <w:keepNext w:val="0"/>
              <w:spacing w:line="320" w:lineRule="exact" w:after="0" w:before="0"/>
              <w:ind w:firstLine="0"/>
              <w:jc w:val="left"/>
            </w:pPr>
            <w:r>
              <w:rPr>
                <w:b w:val="0"/>
                <w:sz w:val="21"/>
              </w:rPr>
              <w:t>采购</w:t>
            </w:r>
          </w:p>
        </w:tc>
        <w:tc>
          <w:tcPr>
            <w:tcW w:type="dxa" w:w="2699"/>
            <w:vAlign w:val="center"/>
          </w:tcPr>
          <w:p>
            <w:pPr>
              <w:keepNext w:val="0"/>
              <w:spacing w:line="320" w:lineRule="exact" w:after="0" w:before="0"/>
              <w:ind w:firstLine="0"/>
              <w:jc w:val="left"/>
            </w:pPr>
            <w:r>
              <w:rPr>
                <w:b w:val="0"/>
                <w:sz w:val="21"/>
              </w:rPr>
              <w:t>SCM 采购与履约、ERP 采购</w:t>
            </w:r>
          </w:p>
        </w:tc>
        <w:tc>
          <w:tcPr>
            <w:tcW w:type="dxa" w:w="2409"/>
            <w:vAlign w:val="center"/>
          </w:tcPr>
          <w:p>
            <w:pPr>
              <w:keepNext w:val="0"/>
              <w:spacing w:line="320" w:lineRule="exact" w:after="0" w:before="0"/>
              <w:ind w:firstLine="0"/>
              <w:jc w:val="left"/>
            </w:pPr>
            <w:r>
              <w:rPr>
                <w:b w:val="0"/>
                <w:sz w:val="21"/>
              </w:rPr>
              <w:t>采购周期、到货时效、履约率</w:t>
            </w:r>
          </w:p>
        </w:tc>
        <w:tc>
          <w:tcPr>
            <w:tcW w:type="dxa" w:w="2891"/>
            <w:vAlign w:val="center"/>
          </w:tcPr>
          <w:p>
            <w:pPr>
              <w:keepNext w:val="0"/>
              <w:spacing w:line="320" w:lineRule="exact" w:after="0" w:before="0"/>
              <w:ind w:firstLine="0"/>
              <w:jc w:val="left"/>
            </w:pPr>
            <w:r>
              <w:rPr>
                <w:b w:val="0"/>
                <w:sz w:val="21"/>
              </w:rPr>
              <w:t>甲方采购部门</w:t>
            </w:r>
          </w:p>
        </w:tc>
      </w:tr>
      <w:tr>
        <w:trPr>
          <w:cantSplit/>
        </w:trPr>
        <w:tc>
          <w:tcPr>
            <w:tcW w:type="dxa" w:w="1638"/>
            <w:vAlign w:val="center"/>
          </w:tcPr>
          <w:p>
            <w:pPr>
              <w:keepNext w:val="0"/>
              <w:spacing w:line="320" w:lineRule="exact" w:after="0" w:before="0"/>
              <w:ind w:firstLine="0"/>
              <w:jc w:val="left"/>
            </w:pPr>
            <w:r>
              <w:rPr>
                <w:b w:val="0"/>
                <w:sz w:val="21"/>
              </w:rPr>
              <w:t>营销</w:t>
            </w:r>
          </w:p>
        </w:tc>
        <w:tc>
          <w:tcPr>
            <w:tcW w:type="dxa" w:w="2699"/>
            <w:vAlign w:val="center"/>
          </w:tcPr>
          <w:p>
            <w:pPr>
              <w:keepNext w:val="0"/>
              <w:spacing w:line="320" w:lineRule="exact" w:after="0" w:before="0"/>
              <w:ind w:firstLine="0"/>
              <w:jc w:val="left"/>
            </w:pPr>
            <w:r>
              <w:rPr>
                <w:b w:val="0"/>
                <w:sz w:val="21"/>
              </w:rPr>
              <w:t>CRM 客户商机合同订单回款</w:t>
            </w:r>
          </w:p>
        </w:tc>
        <w:tc>
          <w:tcPr>
            <w:tcW w:type="dxa" w:w="2409"/>
            <w:vAlign w:val="center"/>
          </w:tcPr>
          <w:p>
            <w:pPr>
              <w:keepNext w:val="0"/>
              <w:spacing w:line="320" w:lineRule="exact" w:after="0" w:before="0"/>
              <w:ind w:firstLine="0"/>
              <w:jc w:val="left"/>
            </w:pPr>
            <w:r>
              <w:rPr>
                <w:b w:val="0"/>
                <w:sz w:val="21"/>
              </w:rPr>
              <w:t>商机转化、订单、回款</w:t>
            </w:r>
          </w:p>
        </w:tc>
        <w:tc>
          <w:tcPr>
            <w:tcW w:type="dxa" w:w="2891"/>
            <w:vAlign w:val="center"/>
          </w:tcPr>
          <w:p>
            <w:pPr>
              <w:keepNext w:val="0"/>
              <w:spacing w:line="320" w:lineRule="exact" w:after="0" w:before="0"/>
              <w:ind w:firstLine="0"/>
              <w:jc w:val="left"/>
            </w:pPr>
            <w:r>
              <w:rPr>
                <w:b w:val="0"/>
                <w:sz w:val="21"/>
              </w:rPr>
              <w:t>甲方营销部门</w:t>
            </w:r>
          </w:p>
        </w:tc>
      </w:tr>
      <w:tr>
        <w:trPr>
          <w:cantSplit/>
        </w:trPr>
        <w:tc>
          <w:tcPr>
            <w:tcW w:type="dxa" w:w="1638"/>
            <w:vAlign w:val="center"/>
          </w:tcPr>
          <w:p>
            <w:pPr>
              <w:keepNext w:val="0"/>
              <w:spacing w:line="320" w:lineRule="exact" w:after="0" w:before="0"/>
              <w:ind w:firstLine="0"/>
              <w:jc w:val="left"/>
            </w:pPr>
            <w:r>
              <w:rPr>
                <w:b w:val="0"/>
                <w:sz w:val="21"/>
              </w:rPr>
              <w:t>质量</w:t>
            </w:r>
          </w:p>
        </w:tc>
        <w:tc>
          <w:tcPr>
            <w:tcW w:type="dxa" w:w="2699"/>
            <w:vAlign w:val="center"/>
          </w:tcPr>
          <w:p>
            <w:pPr>
              <w:keepNext w:val="0"/>
              <w:spacing w:line="320" w:lineRule="exact" w:after="0" w:before="0"/>
              <w:ind w:firstLine="0"/>
              <w:jc w:val="left"/>
            </w:pPr>
            <w:r>
              <w:rPr>
                <w:b w:val="0"/>
                <w:sz w:val="21"/>
              </w:rPr>
              <w:t>QMS 检验与台账</w:t>
            </w:r>
          </w:p>
        </w:tc>
        <w:tc>
          <w:tcPr>
            <w:tcW w:type="dxa" w:w="2409"/>
            <w:vAlign w:val="center"/>
          </w:tcPr>
          <w:p>
            <w:pPr>
              <w:keepNext w:val="0"/>
              <w:spacing w:line="320" w:lineRule="exact" w:after="0" w:before="0"/>
              <w:ind w:firstLine="0"/>
              <w:jc w:val="left"/>
            </w:pPr>
            <w:r>
              <w:rPr>
                <w:b w:val="0"/>
                <w:sz w:val="21"/>
              </w:rPr>
              <w:t>一次合格、不合格分布、返修</w:t>
            </w:r>
          </w:p>
        </w:tc>
        <w:tc>
          <w:tcPr>
            <w:tcW w:type="dxa" w:w="2891"/>
            <w:vAlign w:val="center"/>
          </w:tcPr>
          <w:p>
            <w:pPr>
              <w:keepNext w:val="0"/>
              <w:spacing w:line="320" w:lineRule="exact" w:after="0" w:before="0"/>
              <w:ind w:firstLine="0"/>
              <w:jc w:val="left"/>
            </w:pPr>
            <w:r>
              <w:rPr>
                <w:b w:val="0"/>
                <w:sz w:val="21"/>
              </w:rPr>
              <w:t>甲方质量部门</w:t>
            </w:r>
          </w:p>
        </w:tc>
      </w:tr>
    </w:tbl>
    <w:p>
      <w:pPr>
        <w:spacing w:after="40" w:line="240" w:lineRule="auto"/>
        <w:ind w:firstLine="0"/>
      </w:pPr>
      <w:r>
        <w:rPr>
          <w:sz w:val="4"/>
        </w:rPr>
      </w:r>
    </w:p>
    <w:p>
      <w:pPr>
        <w:pStyle w:val="Heading3"/>
      </w:pPr>
      <w:r>
        <w:t>5.5.2 指标知识库</w:t>
      </w:r>
    </w:p>
    <w:p>
      <w:pPr>
        <w:jc w:val="both"/>
      </w:pPr>
      <w:r>
        <w:t>逐项登记指标。</w:t>
      </w:r>
    </w:p>
    <w:p>
      <w:pPr>
        <w:pStyle w:val="Caption"/>
        <w:keepNext/>
      </w:pPr>
      <w:r>
        <w:t>表5-21 指标知识库</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指标编号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业务域码 ＋ 顺序号</w:t>
            </w:r>
          </w:p>
        </w:tc>
      </w:tr>
      <w:tr>
        <w:trPr>
          <w:cantSplit/>
        </w:trPr>
        <w:tc>
          <w:tcPr>
            <w:tcW w:type="dxa" w:w="2217"/>
            <w:vAlign w:val="center"/>
          </w:tcPr>
          <w:p>
            <w:pPr>
              <w:keepNext w:val="0"/>
              <w:spacing w:line="320" w:lineRule="exact" w:after="0" w:before="0"/>
              <w:ind w:firstLine="0"/>
              <w:jc w:val="left"/>
            </w:pPr>
            <w:r>
              <w:rPr>
                <w:b w:val="0"/>
                <w:sz w:val="21"/>
              </w:rPr>
              <w:t>指标名称</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取业务术语标准用词</w:t>
            </w:r>
          </w:p>
        </w:tc>
      </w:tr>
      <w:tr>
        <w:trPr>
          <w:cantSplit/>
        </w:trPr>
        <w:tc>
          <w:tcPr>
            <w:tcW w:type="dxa" w:w="2217"/>
            <w:vAlign w:val="center"/>
          </w:tcPr>
          <w:p>
            <w:pPr>
              <w:keepNext w:val="0"/>
              <w:spacing w:line="320" w:lineRule="exact" w:after="0" w:before="0"/>
              <w:ind w:firstLine="0"/>
              <w:jc w:val="left"/>
            </w:pPr>
            <w:r>
              <w:rPr>
                <w:b w:val="0"/>
                <w:sz w:val="21"/>
              </w:rPr>
              <w:t>指标描述</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业务含义的完整表述</w:t>
            </w:r>
          </w:p>
        </w:tc>
      </w:tr>
      <w:tr>
        <w:trPr>
          <w:cantSplit/>
        </w:trPr>
        <w:tc>
          <w:tcPr>
            <w:tcW w:type="dxa" w:w="2217"/>
            <w:vAlign w:val="center"/>
          </w:tcPr>
          <w:p>
            <w:pPr>
              <w:keepNext w:val="0"/>
              <w:spacing w:line="320" w:lineRule="exact" w:after="0" w:before="0"/>
              <w:ind w:firstLine="0"/>
              <w:jc w:val="left"/>
            </w:pPr>
            <w:r>
              <w:rPr>
                <w:b w:val="0"/>
                <w:sz w:val="21"/>
              </w:rPr>
              <w:t>业务限定</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适用的业务范围与前提条件</w:t>
            </w:r>
          </w:p>
        </w:tc>
      </w:tr>
      <w:tr>
        <w:trPr>
          <w:cantSplit/>
        </w:trPr>
        <w:tc>
          <w:tcPr>
            <w:tcW w:type="dxa" w:w="2217"/>
            <w:vAlign w:val="center"/>
          </w:tcPr>
          <w:p>
            <w:pPr>
              <w:keepNext w:val="0"/>
              <w:spacing w:line="320" w:lineRule="exact" w:after="0" w:before="0"/>
              <w:ind w:firstLine="0"/>
              <w:jc w:val="left"/>
            </w:pPr>
            <w:r>
              <w:rPr>
                <w:b w:val="0"/>
                <w:sz w:val="21"/>
              </w:rPr>
              <w:t>维度</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可下钻维度清单（如组织、产品、客户、期间）</w:t>
            </w:r>
          </w:p>
        </w:tc>
      </w:tr>
      <w:tr>
        <w:trPr>
          <w:cantSplit/>
        </w:trPr>
        <w:tc>
          <w:tcPr>
            <w:tcW w:type="dxa" w:w="2217"/>
            <w:vAlign w:val="center"/>
          </w:tcPr>
          <w:p>
            <w:pPr>
              <w:keepNext w:val="0"/>
              <w:spacing w:line="320" w:lineRule="exact" w:after="0" w:before="0"/>
              <w:ind w:firstLine="0"/>
              <w:jc w:val="left"/>
            </w:pPr>
            <w:r>
              <w:rPr>
                <w:b w:val="0"/>
                <w:sz w:val="21"/>
              </w:rPr>
              <w:t>统计周期</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日／月／季／年</w:t>
            </w:r>
          </w:p>
        </w:tc>
      </w:tr>
      <w:tr>
        <w:trPr>
          <w:cantSplit/>
        </w:trPr>
        <w:tc>
          <w:tcPr>
            <w:tcW w:type="dxa" w:w="2217"/>
            <w:vAlign w:val="center"/>
          </w:tcPr>
          <w:p>
            <w:pPr>
              <w:keepNext w:val="0"/>
              <w:spacing w:line="320" w:lineRule="exact" w:after="0" w:before="0"/>
              <w:ind w:firstLine="0"/>
              <w:jc w:val="left"/>
            </w:pPr>
            <w:r>
              <w:rPr>
                <w:b w:val="0"/>
                <w:sz w:val="21"/>
              </w:rPr>
              <w:t>统计范围</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组织范围、业务范围、数据范围</w:t>
            </w:r>
          </w:p>
        </w:tc>
      </w:tr>
      <w:tr>
        <w:trPr>
          <w:cantSplit/>
        </w:trPr>
        <w:tc>
          <w:tcPr>
            <w:tcW w:type="dxa" w:w="2217"/>
            <w:vAlign w:val="center"/>
          </w:tcPr>
          <w:p>
            <w:pPr>
              <w:keepNext w:val="0"/>
              <w:spacing w:line="320" w:lineRule="exact" w:after="0" w:before="0"/>
              <w:ind w:firstLine="0"/>
              <w:jc w:val="left"/>
            </w:pPr>
            <w:r>
              <w:rPr>
                <w:b w:val="0"/>
                <w:sz w:val="21"/>
              </w:rPr>
              <w:t>计量单位</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引用数据元标准</w:t>
            </w:r>
          </w:p>
        </w:tc>
      </w:tr>
      <w:tr>
        <w:trPr>
          <w:cantSplit/>
        </w:trPr>
        <w:tc>
          <w:tcPr>
            <w:tcW w:type="dxa" w:w="2217"/>
            <w:vAlign w:val="center"/>
          </w:tcPr>
          <w:p>
            <w:pPr>
              <w:keepNext w:val="0"/>
              <w:spacing w:line="320" w:lineRule="exact" w:after="0" w:before="0"/>
              <w:ind w:firstLine="0"/>
              <w:jc w:val="left"/>
            </w:pPr>
            <w:r>
              <w:rPr>
                <w:b w:val="0"/>
                <w:sz w:val="21"/>
              </w:rPr>
              <w:t>计算逻辑</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公式表达 ＋ 文字说明</w:t>
            </w:r>
          </w:p>
        </w:tc>
      </w:tr>
      <w:tr>
        <w:trPr>
          <w:cantSplit/>
        </w:trPr>
        <w:tc>
          <w:tcPr>
            <w:tcW w:type="dxa" w:w="2217"/>
            <w:vAlign w:val="center"/>
          </w:tcPr>
          <w:p>
            <w:pPr>
              <w:keepNext w:val="0"/>
              <w:spacing w:line="320" w:lineRule="exact" w:after="0" w:before="0"/>
              <w:ind w:firstLine="0"/>
              <w:jc w:val="left"/>
            </w:pPr>
            <w:r>
              <w:rPr>
                <w:b w:val="0"/>
                <w:sz w:val="21"/>
              </w:rPr>
              <w:t>关联指标</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上下级或构成关系</w:t>
            </w:r>
          </w:p>
        </w:tc>
      </w:tr>
      <w:tr>
        <w:trPr>
          <w:cantSplit/>
        </w:trPr>
        <w:tc>
          <w:tcPr>
            <w:tcW w:type="dxa" w:w="2217"/>
            <w:vAlign w:val="center"/>
          </w:tcPr>
          <w:p>
            <w:pPr>
              <w:keepNext w:val="0"/>
              <w:spacing w:line="320" w:lineRule="exact" w:after="0" w:before="0"/>
              <w:ind w:firstLine="0"/>
              <w:jc w:val="left"/>
            </w:pPr>
            <w:r>
              <w:rPr>
                <w:b w:val="0"/>
                <w:sz w:val="21"/>
              </w:rPr>
              <w:t>数据来源</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源系统与字段</w:t>
            </w:r>
          </w:p>
        </w:tc>
      </w:tr>
      <w:tr>
        <w:trPr>
          <w:cantSplit/>
        </w:trPr>
        <w:tc>
          <w:tcPr>
            <w:tcW w:type="dxa" w:w="2217"/>
            <w:vAlign w:val="center"/>
          </w:tcPr>
          <w:p>
            <w:pPr>
              <w:keepNext w:val="0"/>
              <w:spacing w:line="320" w:lineRule="exact" w:after="0" w:before="0"/>
              <w:ind w:firstLine="0"/>
              <w:jc w:val="left"/>
            </w:pPr>
            <w:r>
              <w:rPr>
                <w:b w:val="0"/>
                <w:sz w:val="21"/>
              </w:rPr>
              <w:t>口径确认人岗位与日期</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甲方确认留痕</w:t>
            </w:r>
          </w:p>
        </w:tc>
      </w:tr>
      <w:tr>
        <w:trPr>
          <w:cantSplit/>
        </w:trPr>
        <w:tc>
          <w:tcPr>
            <w:tcW w:type="dxa" w:w="2217"/>
            <w:vAlign w:val="center"/>
          </w:tcPr>
          <w:p>
            <w:pPr>
              <w:keepNext w:val="0"/>
              <w:spacing w:line="320" w:lineRule="exact" w:after="0" w:before="0"/>
              <w:ind w:firstLine="0"/>
              <w:jc w:val="left"/>
            </w:pPr>
            <w:r>
              <w:rPr>
                <w:b w:val="0"/>
                <w:sz w:val="21"/>
              </w:rPr>
              <w:t>口径状态</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已确认／待确认／已变更</w:t>
            </w:r>
          </w:p>
        </w:tc>
      </w:tr>
      <w:tr>
        <w:trPr>
          <w:cantSplit/>
        </w:trPr>
        <w:tc>
          <w:tcPr>
            <w:tcW w:type="dxa" w:w="2217"/>
            <w:vAlign w:val="center"/>
          </w:tcPr>
          <w:p>
            <w:pPr>
              <w:keepNext w:val="0"/>
              <w:spacing w:line="320" w:lineRule="exact" w:after="0" w:before="0"/>
              <w:ind w:firstLine="0"/>
              <w:jc w:val="left"/>
            </w:pPr>
            <w:r>
              <w:rPr>
                <w:b w:val="0"/>
                <w:sz w:val="21"/>
              </w:rPr>
              <w:t>口径版本</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变更历史可追溯</w:t>
            </w:r>
          </w:p>
        </w:tc>
      </w:tr>
    </w:tbl>
    <w:p>
      <w:pPr>
        <w:spacing w:after="40" w:line="240" w:lineRule="auto"/>
        <w:ind w:firstLine="0"/>
      </w:pPr>
      <w:r>
        <w:rPr>
          <w:sz w:val="4"/>
        </w:rPr>
      </w:r>
    </w:p>
    <w:p>
      <w:pPr>
        <w:pStyle w:val="Heading3"/>
      </w:pPr>
      <w:r>
        <w:t>5.5.3 业务概念知识库</w:t>
      </w:r>
    </w:p>
    <w:p>
      <w:pPr>
        <w:jc w:val="both"/>
      </w:pPr>
      <w:r>
        <w:t>登记决策分析相关的业务术语与行业、财务专业名词。</w:t>
      </w:r>
    </w:p>
    <w:p>
      <w:pPr>
        <w:pStyle w:val="Caption"/>
        <w:keepNext/>
      </w:pPr>
      <w:r>
        <w:t>表5-22 业务概念知识库</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概念编号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顺序号</w:t>
            </w:r>
          </w:p>
        </w:tc>
      </w:tr>
      <w:tr>
        <w:trPr>
          <w:cantSplit/>
        </w:trPr>
        <w:tc>
          <w:tcPr>
            <w:tcW w:type="dxa" w:w="2217"/>
            <w:vAlign w:val="center"/>
          </w:tcPr>
          <w:p>
            <w:pPr>
              <w:keepNext w:val="0"/>
              <w:spacing w:line="320" w:lineRule="exact" w:after="0" w:before="0"/>
              <w:ind w:firstLine="0"/>
              <w:jc w:val="left"/>
            </w:pPr>
            <w:r>
              <w:rPr>
                <w:b w:val="0"/>
                <w:sz w:val="21"/>
              </w:rPr>
              <w:t>术语</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标准词</w:t>
            </w:r>
          </w:p>
        </w:tc>
      </w:tr>
      <w:tr>
        <w:trPr>
          <w:cantSplit/>
        </w:trPr>
        <w:tc>
          <w:tcPr>
            <w:tcW w:type="dxa" w:w="2217"/>
            <w:vAlign w:val="center"/>
          </w:tcPr>
          <w:p>
            <w:pPr>
              <w:keepNext w:val="0"/>
              <w:spacing w:line="320" w:lineRule="exact" w:after="0" w:before="0"/>
              <w:ind w:firstLine="0"/>
              <w:jc w:val="left"/>
            </w:pPr>
            <w:r>
              <w:rPr>
                <w:b w:val="0"/>
                <w:sz w:val="21"/>
              </w:rPr>
              <w:t>定义</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完整定义</w:t>
            </w:r>
          </w:p>
        </w:tc>
      </w:tr>
      <w:tr>
        <w:trPr>
          <w:cantSplit/>
        </w:trPr>
        <w:tc>
          <w:tcPr>
            <w:tcW w:type="dxa" w:w="2217"/>
            <w:vAlign w:val="center"/>
          </w:tcPr>
          <w:p>
            <w:pPr>
              <w:keepNext w:val="0"/>
              <w:spacing w:line="320" w:lineRule="exact" w:after="0" w:before="0"/>
              <w:ind w:firstLine="0"/>
              <w:jc w:val="left"/>
            </w:pPr>
            <w:r>
              <w:rPr>
                <w:b w:val="0"/>
                <w:sz w:val="21"/>
              </w:rPr>
              <w:t>所属业务域</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九域之一或跨域</w:t>
            </w:r>
          </w:p>
        </w:tc>
      </w:tr>
      <w:tr>
        <w:trPr>
          <w:cantSplit/>
        </w:trPr>
        <w:tc>
          <w:tcPr>
            <w:tcW w:type="dxa" w:w="2217"/>
            <w:vAlign w:val="center"/>
          </w:tcPr>
          <w:p>
            <w:pPr>
              <w:keepNext w:val="0"/>
              <w:spacing w:line="320" w:lineRule="exact" w:after="0" w:before="0"/>
              <w:ind w:firstLine="0"/>
              <w:jc w:val="left"/>
            </w:pPr>
            <w:r>
              <w:rPr>
                <w:b w:val="0"/>
                <w:sz w:val="21"/>
              </w:rPr>
              <w:t>术语类别</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行业术语／财务术语／管理术语／本企业专用</w:t>
            </w:r>
          </w:p>
        </w:tc>
      </w:tr>
      <w:tr>
        <w:trPr>
          <w:cantSplit/>
        </w:trPr>
        <w:tc>
          <w:tcPr>
            <w:tcW w:type="dxa" w:w="2217"/>
            <w:vAlign w:val="center"/>
          </w:tcPr>
          <w:p>
            <w:pPr>
              <w:keepNext w:val="0"/>
              <w:spacing w:line="320" w:lineRule="exact" w:after="0" w:before="0"/>
              <w:ind w:firstLine="0"/>
              <w:jc w:val="left"/>
            </w:pPr>
            <w:r>
              <w:rPr>
                <w:b w:val="0"/>
                <w:sz w:val="21"/>
              </w:rPr>
              <w:t>同义词与别名</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与本体同义词别名表同源</w:t>
            </w:r>
          </w:p>
        </w:tc>
      </w:tr>
      <w:tr>
        <w:trPr>
          <w:cantSplit/>
        </w:trPr>
        <w:tc>
          <w:tcPr>
            <w:tcW w:type="dxa" w:w="2217"/>
            <w:vAlign w:val="center"/>
          </w:tcPr>
          <w:p>
            <w:pPr>
              <w:keepNext w:val="0"/>
              <w:spacing w:line="320" w:lineRule="exact" w:after="0" w:before="0"/>
              <w:ind w:firstLine="0"/>
              <w:jc w:val="left"/>
            </w:pPr>
            <w:r>
              <w:rPr>
                <w:b w:val="0"/>
                <w:sz w:val="21"/>
              </w:rPr>
              <w:t>引用标准或制度</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定义依据</w:t>
            </w:r>
          </w:p>
        </w:tc>
      </w:tr>
      <w:tr>
        <w:trPr>
          <w:cantSplit/>
        </w:trPr>
        <w:tc>
          <w:tcPr>
            <w:tcW w:type="dxa" w:w="2217"/>
            <w:vAlign w:val="center"/>
          </w:tcPr>
          <w:p>
            <w:pPr>
              <w:keepNext w:val="0"/>
              <w:spacing w:line="320" w:lineRule="exact" w:after="0" w:before="0"/>
              <w:ind w:firstLine="0"/>
              <w:jc w:val="left"/>
            </w:pPr>
            <w:r>
              <w:rPr>
                <w:b w:val="0"/>
                <w:sz w:val="21"/>
              </w:rPr>
              <w:t>常见误用说明</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易混淆概念与区分要点</w:t>
            </w:r>
          </w:p>
        </w:tc>
      </w:tr>
      <w:tr>
        <w:trPr>
          <w:cantSplit/>
        </w:trPr>
        <w:tc>
          <w:tcPr>
            <w:tcW w:type="dxa" w:w="2217"/>
            <w:vAlign w:val="center"/>
          </w:tcPr>
          <w:p>
            <w:pPr>
              <w:keepNext w:val="0"/>
              <w:spacing w:line="320" w:lineRule="exact" w:after="0" w:before="0"/>
              <w:ind w:firstLine="0"/>
              <w:jc w:val="left"/>
            </w:pPr>
            <w:r>
              <w:rPr>
                <w:b w:val="0"/>
                <w:sz w:val="21"/>
              </w:rPr>
              <w:t>关联指标</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该概念涉及的指标</w:t>
            </w:r>
          </w:p>
        </w:tc>
      </w:tr>
    </w:tbl>
    <w:p>
      <w:pPr>
        <w:spacing w:after="40" w:line="240" w:lineRule="auto"/>
        <w:ind w:firstLine="0"/>
      </w:pPr>
      <w:r>
        <w:rPr>
          <w:sz w:val="4"/>
        </w:rPr>
      </w:r>
    </w:p>
    <w:p>
      <w:pPr>
        <w:jc w:val="both"/>
      </w:pPr>
      <w:r>
        <w:t>易混淆概念登记其业务边界、适用范围和常见误用，检索时结合对象及上下文消歧。相同词语在不同业务域含义不同时保留独立定义及关系，不以字符串一致强行合并。</w:t>
      </w:r>
    </w:p>
    <w:p>
      <w:pPr>
        <w:pStyle w:val="Heading3"/>
      </w:pPr>
      <w:r>
        <w:t>5.5.4 规则知识库</w:t>
      </w:r>
    </w:p>
    <w:p>
      <w:pPr>
        <w:jc w:val="both"/>
      </w:pPr>
      <w:r>
        <w:t>登记各指标的业务管理逻辑、管控要求、业务边界，以及数据来源、过滤条件与加工逻辑。</w:t>
      </w:r>
    </w:p>
    <w:p>
      <w:pPr>
        <w:pStyle w:val="Caption"/>
        <w:keepNext/>
      </w:pPr>
      <w:r>
        <w:t>表5-23 规则知识库</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规则编号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业务域码 ＋ 顺序号</w:t>
            </w:r>
          </w:p>
        </w:tc>
      </w:tr>
      <w:tr>
        <w:trPr>
          <w:cantSplit/>
        </w:trPr>
        <w:tc>
          <w:tcPr>
            <w:tcW w:type="dxa" w:w="2217"/>
            <w:vAlign w:val="center"/>
          </w:tcPr>
          <w:p>
            <w:pPr>
              <w:keepNext w:val="0"/>
              <w:spacing w:line="320" w:lineRule="exact" w:after="0" w:before="0"/>
              <w:ind w:firstLine="0"/>
              <w:jc w:val="left"/>
            </w:pPr>
            <w:r>
              <w:rPr>
                <w:b w:val="0"/>
                <w:sz w:val="21"/>
              </w:rPr>
              <w:t>关联指标</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指向指标知识库条目</w:t>
            </w:r>
          </w:p>
        </w:tc>
      </w:tr>
      <w:tr>
        <w:trPr>
          <w:cantSplit/>
        </w:trPr>
        <w:tc>
          <w:tcPr>
            <w:tcW w:type="dxa" w:w="2217"/>
            <w:vAlign w:val="center"/>
          </w:tcPr>
          <w:p>
            <w:pPr>
              <w:keepNext w:val="0"/>
              <w:spacing w:line="320" w:lineRule="exact" w:after="0" w:before="0"/>
              <w:ind w:firstLine="0"/>
              <w:jc w:val="left"/>
            </w:pPr>
            <w:r>
              <w:rPr>
                <w:b w:val="0"/>
                <w:sz w:val="21"/>
              </w:rPr>
              <w:t>业务管理逻辑</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该指标在管理上如何使用</w:t>
            </w:r>
          </w:p>
        </w:tc>
      </w:tr>
      <w:tr>
        <w:trPr>
          <w:cantSplit/>
        </w:trPr>
        <w:tc>
          <w:tcPr>
            <w:tcW w:type="dxa" w:w="2217"/>
            <w:vAlign w:val="center"/>
          </w:tcPr>
          <w:p>
            <w:pPr>
              <w:keepNext w:val="0"/>
              <w:spacing w:line="320" w:lineRule="exact" w:after="0" w:before="0"/>
              <w:ind w:firstLine="0"/>
              <w:jc w:val="left"/>
            </w:pPr>
            <w:r>
              <w:rPr>
                <w:b w:val="0"/>
                <w:sz w:val="21"/>
              </w:rPr>
              <w:t>管控要求</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目标值、阈值或管控方向</w:t>
            </w:r>
          </w:p>
        </w:tc>
      </w:tr>
      <w:tr>
        <w:trPr>
          <w:cantSplit/>
        </w:trPr>
        <w:tc>
          <w:tcPr>
            <w:tcW w:type="dxa" w:w="2217"/>
            <w:vAlign w:val="center"/>
          </w:tcPr>
          <w:p>
            <w:pPr>
              <w:keepNext w:val="0"/>
              <w:spacing w:line="320" w:lineRule="exact" w:after="0" w:before="0"/>
              <w:ind w:firstLine="0"/>
              <w:jc w:val="left"/>
            </w:pPr>
            <w:r>
              <w:rPr>
                <w:b w:val="0"/>
                <w:sz w:val="21"/>
              </w:rPr>
              <w:t>业务边界</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不适用的情形与例外</w:t>
            </w:r>
          </w:p>
        </w:tc>
      </w:tr>
      <w:tr>
        <w:trPr>
          <w:cantSplit/>
        </w:trPr>
        <w:tc>
          <w:tcPr>
            <w:tcW w:type="dxa" w:w="2217"/>
            <w:vAlign w:val="center"/>
          </w:tcPr>
          <w:p>
            <w:pPr>
              <w:keepNext w:val="0"/>
              <w:spacing w:line="320" w:lineRule="exact" w:after="0" w:before="0"/>
              <w:ind w:firstLine="0"/>
              <w:jc w:val="left"/>
            </w:pPr>
            <w:r>
              <w:rPr>
                <w:b w:val="0"/>
                <w:sz w:val="21"/>
              </w:rPr>
              <w:t>数据来源</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源系统、表、字段</w:t>
            </w:r>
          </w:p>
        </w:tc>
      </w:tr>
      <w:tr>
        <w:trPr>
          <w:cantSplit/>
        </w:trPr>
        <w:tc>
          <w:tcPr>
            <w:tcW w:type="dxa" w:w="2217"/>
            <w:vAlign w:val="center"/>
          </w:tcPr>
          <w:p>
            <w:pPr>
              <w:keepNext w:val="0"/>
              <w:spacing w:line="320" w:lineRule="exact" w:after="0" w:before="0"/>
              <w:ind w:firstLine="0"/>
              <w:jc w:val="left"/>
            </w:pPr>
            <w:r>
              <w:rPr>
                <w:b w:val="0"/>
                <w:sz w:val="21"/>
              </w:rPr>
              <w:t>过滤条件</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取数时的过滤逻辑</w:t>
            </w:r>
          </w:p>
        </w:tc>
      </w:tr>
      <w:tr>
        <w:trPr>
          <w:cantSplit/>
        </w:trPr>
        <w:tc>
          <w:tcPr>
            <w:tcW w:type="dxa" w:w="2217"/>
            <w:vAlign w:val="center"/>
          </w:tcPr>
          <w:p>
            <w:pPr>
              <w:keepNext w:val="0"/>
              <w:spacing w:line="320" w:lineRule="exact" w:after="0" w:before="0"/>
              <w:ind w:firstLine="0"/>
              <w:jc w:val="left"/>
            </w:pPr>
            <w:r>
              <w:rPr>
                <w:b w:val="0"/>
                <w:sz w:val="21"/>
              </w:rPr>
              <w:t>加工逻辑</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聚合、换算、分摊规则</w:t>
            </w:r>
          </w:p>
        </w:tc>
      </w:tr>
      <w:tr>
        <w:trPr>
          <w:cantSplit/>
        </w:trPr>
        <w:tc>
          <w:tcPr>
            <w:tcW w:type="dxa" w:w="2217"/>
            <w:vAlign w:val="center"/>
          </w:tcPr>
          <w:p>
            <w:pPr>
              <w:keepNext w:val="0"/>
              <w:spacing w:line="320" w:lineRule="exact" w:after="0" w:before="0"/>
              <w:ind w:firstLine="0"/>
              <w:jc w:val="left"/>
            </w:pPr>
            <w:r>
              <w:rPr>
                <w:b w:val="0"/>
                <w:sz w:val="21"/>
              </w:rPr>
              <w:t>异常判定</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指标异常的判定方式</w:t>
            </w:r>
          </w:p>
        </w:tc>
      </w:tr>
      <w:tr>
        <w:trPr>
          <w:cantSplit/>
        </w:trPr>
        <w:tc>
          <w:tcPr>
            <w:tcW w:type="dxa" w:w="2217"/>
            <w:vAlign w:val="center"/>
          </w:tcPr>
          <w:p>
            <w:pPr>
              <w:keepNext w:val="0"/>
              <w:spacing w:line="320" w:lineRule="exact" w:after="0" w:before="0"/>
              <w:ind w:firstLine="0"/>
              <w:jc w:val="left"/>
            </w:pPr>
            <w:r>
              <w:rPr>
                <w:b w:val="0"/>
                <w:sz w:val="21"/>
              </w:rPr>
              <w:t>规则状态与版本</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现行／已变更</w:t>
            </w:r>
          </w:p>
        </w:tc>
      </w:tr>
    </w:tbl>
    <w:p>
      <w:pPr>
        <w:spacing w:after="40" w:line="240" w:lineRule="auto"/>
        <w:ind w:firstLine="0"/>
      </w:pPr>
      <w:r>
        <w:rPr>
          <w:sz w:val="4"/>
        </w:rPr>
      </w:r>
    </w:p>
    <w:p>
      <w:pPr>
        <w:pStyle w:val="Heading3"/>
      </w:pPr>
      <w:r>
        <w:t>5.5.5 分析报告知识库</w:t>
      </w:r>
    </w:p>
    <w:p>
      <w:pPr>
        <w:jc w:val="both"/>
      </w:pPr>
      <w:r>
        <w:t>归集月度、季度、年度经营分析报告、专题分析报告与常态化业务台账。</w:t>
      </w:r>
    </w:p>
    <w:p>
      <w:pPr>
        <w:pStyle w:val="Caption"/>
        <w:keepNext/>
      </w:pPr>
      <w:r>
        <w:t>表5-24 分析报告知识库</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报告编号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顺序号</w:t>
            </w:r>
          </w:p>
        </w:tc>
      </w:tr>
      <w:tr>
        <w:trPr>
          <w:cantSplit/>
        </w:trPr>
        <w:tc>
          <w:tcPr>
            <w:tcW w:type="dxa" w:w="2217"/>
            <w:vAlign w:val="center"/>
          </w:tcPr>
          <w:p>
            <w:pPr>
              <w:keepNext w:val="0"/>
              <w:spacing w:line="320" w:lineRule="exact" w:after="0" w:before="0"/>
              <w:ind w:firstLine="0"/>
              <w:jc w:val="left"/>
            </w:pPr>
            <w:r>
              <w:rPr>
                <w:b w:val="0"/>
                <w:sz w:val="21"/>
              </w:rPr>
              <w:t>报告名称</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原文件名称</w:t>
            </w:r>
          </w:p>
        </w:tc>
      </w:tr>
      <w:tr>
        <w:trPr>
          <w:cantSplit/>
        </w:trPr>
        <w:tc>
          <w:tcPr>
            <w:tcW w:type="dxa" w:w="2217"/>
            <w:vAlign w:val="center"/>
          </w:tcPr>
          <w:p>
            <w:pPr>
              <w:keepNext w:val="0"/>
              <w:spacing w:line="320" w:lineRule="exact" w:after="0" w:before="0"/>
              <w:ind w:firstLine="0"/>
              <w:jc w:val="left"/>
            </w:pPr>
            <w:r>
              <w:rPr>
                <w:b w:val="0"/>
                <w:sz w:val="21"/>
              </w:rPr>
              <w:t>报告类型</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月度／季度／年度经营分析／专题分析／常态化台账</w:t>
            </w:r>
          </w:p>
        </w:tc>
      </w:tr>
      <w:tr>
        <w:trPr>
          <w:cantSplit/>
        </w:trPr>
        <w:tc>
          <w:tcPr>
            <w:tcW w:type="dxa" w:w="2217"/>
            <w:vAlign w:val="center"/>
          </w:tcPr>
          <w:p>
            <w:pPr>
              <w:keepNext w:val="0"/>
              <w:spacing w:line="320" w:lineRule="exact" w:after="0" w:before="0"/>
              <w:ind w:firstLine="0"/>
              <w:jc w:val="left"/>
            </w:pPr>
            <w:r>
              <w:rPr>
                <w:b w:val="0"/>
                <w:sz w:val="21"/>
              </w:rPr>
              <w:t>期间</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覆盖期间</w:t>
            </w:r>
          </w:p>
        </w:tc>
      </w:tr>
      <w:tr>
        <w:trPr>
          <w:cantSplit/>
        </w:trPr>
        <w:tc>
          <w:tcPr>
            <w:tcW w:type="dxa" w:w="2217"/>
            <w:vAlign w:val="center"/>
          </w:tcPr>
          <w:p>
            <w:pPr>
              <w:keepNext w:val="0"/>
              <w:spacing w:line="320" w:lineRule="exact" w:after="0" w:before="0"/>
              <w:ind w:firstLine="0"/>
              <w:jc w:val="left"/>
            </w:pPr>
            <w:r>
              <w:rPr>
                <w:b w:val="0"/>
                <w:sz w:val="21"/>
              </w:rPr>
              <w:t>编制部门</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归并到组织机构主数据</w:t>
            </w:r>
          </w:p>
        </w:tc>
      </w:tr>
      <w:tr>
        <w:trPr>
          <w:cantSplit/>
        </w:trPr>
        <w:tc>
          <w:tcPr>
            <w:tcW w:type="dxa" w:w="2217"/>
            <w:vAlign w:val="center"/>
          </w:tcPr>
          <w:p>
            <w:pPr>
              <w:keepNext w:val="0"/>
              <w:spacing w:line="320" w:lineRule="exact" w:after="0" w:before="0"/>
              <w:ind w:firstLine="0"/>
              <w:jc w:val="left"/>
            </w:pPr>
            <w:r>
              <w:rPr>
                <w:b w:val="0"/>
                <w:sz w:val="21"/>
              </w:rPr>
              <w:t>涉及指标</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指向指标知识库条目</w:t>
            </w:r>
          </w:p>
        </w:tc>
      </w:tr>
      <w:tr>
        <w:trPr>
          <w:cantSplit/>
        </w:trPr>
        <w:tc>
          <w:tcPr>
            <w:tcW w:type="dxa" w:w="2217"/>
            <w:vAlign w:val="center"/>
          </w:tcPr>
          <w:p>
            <w:pPr>
              <w:keepNext w:val="0"/>
              <w:spacing w:line="320" w:lineRule="exact" w:after="0" w:before="0"/>
              <w:ind w:firstLine="0"/>
              <w:jc w:val="left"/>
            </w:pPr>
            <w:r>
              <w:rPr>
                <w:b w:val="0"/>
                <w:sz w:val="21"/>
              </w:rPr>
              <w:t>结论要点</w:t>
            </w:r>
          </w:p>
        </w:tc>
        <w:tc>
          <w:tcPr>
            <w:tcW w:type="dxa" w:w="1349"/>
            <w:vAlign w:val="center"/>
          </w:tcPr>
          <w:p>
            <w:pPr>
              <w:keepNext w:val="0"/>
              <w:spacing w:line="320" w:lineRule="exact" w:after="0" w:before="0"/>
              <w:ind w:firstLine="0"/>
              <w:jc w:val="left"/>
            </w:pPr>
            <w:r>
              <w:rPr>
                <w:b w:val="0"/>
                <w:sz w:val="21"/>
              </w:rPr>
              <w:t>否</w:t>
            </w:r>
          </w:p>
        </w:tc>
        <w:tc>
          <w:tcPr>
            <w:tcW w:type="dxa" w:w="6072"/>
            <w:vAlign w:val="center"/>
          </w:tcPr>
          <w:p>
            <w:pPr>
              <w:keepNext w:val="0"/>
              <w:spacing w:line="320" w:lineRule="exact" w:after="0" w:before="0"/>
              <w:ind w:firstLine="0"/>
              <w:jc w:val="left"/>
            </w:pPr>
            <w:r>
              <w:rPr>
                <w:b w:val="0"/>
                <w:sz w:val="21"/>
              </w:rPr>
              <w:t>条款级切分后的结论句</w:t>
            </w:r>
          </w:p>
        </w:tc>
      </w:tr>
      <w:tr>
        <w:trPr>
          <w:cantSplit/>
        </w:trPr>
        <w:tc>
          <w:tcPr>
            <w:tcW w:type="dxa" w:w="2217"/>
            <w:vAlign w:val="center"/>
          </w:tcPr>
          <w:p>
            <w:pPr>
              <w:keepNext w:val="0"/>
              <w:spacing w:line="320" w:lineRule="exact" w:after="0" w:before="0"/>
              <w:ind w:firstLine="0"/>
              <w:jc w:val="left"/>
            </w:pPr>
            <w:r>
              <w:rPr>
                <w:b w:val="0"/>
                <w:sz w:val="21"/>
              </w:rPr>
              <w:t>原文定位</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源文件编号、章节、页码</w:t>
            </w:r>
          </w:p>
        </w:tc>
      </w:tr>
      <w:tr>
        <w:trPr>
          <w:cantSplit/>
        </w:trPr>
        <w:tc>
          <w:tcPr>
            <w:tcW w:type="dxa" w:w="2217"/>
            <w:vAlign w:val="center"/>
          </w:tcPr>
          <w:p>
            <w:pPr>
              <w:keepNext w:val="0"/>
              <w:spacing w:line="320" w:lineRule="exact" w:after="0" w:before="0"/>
              <w:ind w:firstLine="0"/>
              <w:jc w:val="left"/>
            </w:pPr>
            <w:r>
              <w:rPr>
                <w:b w:val="0"/>
                <w:sz w:val="21"/>
              </w:rPr>
              <w:t>敏感等级</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按安全方案分级，限定可见范围</w:t>
            </w:r>
          </w:p>
        </w:tc>
      </w:tr>
    </w:tbl>
    <w:p>
      <w:pPr>
        <w:spacing w:after="40" w:line="240" w:lineRule="auto"/>
        <w:ind w:firstLine="0"/>
      </w:pPr>
      <w:r>
        <w:rPr>
          <w:sz w:val="4"/>
        </w:rPr>
      </w:r>
    </w:p>
    <w:p>
      <w:pPr>
        <w:jc w:val="both"/>
      </w:pPr>
      <w:r>
        <w:t>指标知识库定义统计对象与口径，规则知识库保存来源、过滤和计算过程，业务概念知识库统一术语含义，分析报告知识库关联历史期间和解读依据。四类知识通过指标及概念标识连接，报告中的历史解释不自动转换为未来期间的事实结论。</w:t>
      </w:r>
    </w:p>
    <w:p>
      <w:pPr>
        <w:pStyle w:val="Heading3"/>
      </w:pPr>
      <w:r>
        <w:t>5.5.6 指标口径的确认流程</w:t>
      </w:r>
    </w:p>
    <w:p>
      <w:pPr>
        <w:jc w:val="both"/>
      </w:pPr>
      <w:r>
        <w:t>指标口径与计算逻辑须由甲方提供。本方案的承接方式分五步。</w:t>
      </w:r>
    </w:p>
    <w:p>
      <w:pPr>
        <w:pStyle w:val="Caption"/>
        <w:keepNext/>
      </w:pPr>
      <w:r>
        <w:t>表5-25 指标口径的确认流程</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步骤</w:t>
            </w:r>
          </w:p>
        </w:tc>
        <w:tc>
          <w:tcPr>
            <w:tcW w:type="dxa" w:w="4048"/>
            <w:vAlign w:val="center"/>
            <w:shd w:fill="EDF1F3"/>
          </w:tcPr>
          <w:p>
            <w:pPr>
              <w:keepNext/>
              <w:spacing w:line="320" w:lineRule="exact" w:after="0" w:before="0"/>
              <w:ind w:firstLine="0"/>
              <w:jc w:val="center"/>
            </w:pPr>
            <w:r>
              <w:rPr>
                <w:b/>
                <w:sz w:val="21"/>
              </w:rPr>
              <w:t>动作</w:t>
            </w:r>
          </w:p>
        </w:tc>
        <w:tc>
          <w:tcPr>
            <w:tcW w:type="dxa" w:w="3470"/>
            <w:vAlign w:val="center"/>
            <w:shd w:fill="EDF1F3"/>
          </w:tcPr>
          <w:p>
            <w:pPr>
              <w:keepNext/>
              <w:spacing w:line="320" w:lineRule="exact" w:after="0" w:before="0"/>
              <w:ind w:firstLine="0"/>
              <w:jc w:val="center"/>
            </w:pPr>
            <w:r>
              <w:rPr>
                <w:b/>
                <w:sz w:val="21"/>
              </w:rPr>
              <w:t>产出</w:t>
            </w:r>
          </w:p>
        </w:tc>
      </w:tr>
      <w:tr>
        <w:trPr>
          <w:cantSplit/>
        </w:trPr>
        <w:tc>
          <w:tcPr>
            <w:tcW w:type="dxa" w:w="2120"/>
            <w:vAlign w:val="center"/>
          </w:tcPr>
          <w:p>
            <w:pPr>
              <w:keepNext w:val="0"/>
              <w:spacing w:line="320" w:lineRule="exact" w:after="0" w:before="0"/>
              <w:ind w:firstLine="0"/>
              <w:jc w:val="left"/>
            </w:pPr>
            <w:r>
              <w:rPr>
                <w:b w:val="0"/>
                <w:sz w:val="21"/>
              </w:rPr>
              <w:t>1 清单初拟</w:t>
            </w:r>
          </w:p>
        </w:tc>
        <w:tc>
          <w:tcPr>
            <w:tcW w:type="dxa" w:w="4048"/>
            <w:vAlign w:val="center"/>
          </w:tcPr>
          <w:p>
            <w:pPr>
              <w:keepNext w:val="0"/>
              <w:spacing w:line="320" w:lineRule="exact" w:after="0" w:before="0"/>
              <w:ind w:firstLine="0"/>
              <w:jc w:val="left"/>
            </w:pPr>
            <w:r>
              <w:rPr>
                <w:b w:val="0"/>
                <w:sz w:val="21"/>
              </w:rPr>
              <w:t>按九域与现有报表、台账反向整理指标候选清单</w:t>
            </w:r>
          </w:p>
        </w:tc>
        <w:tc>
          <w:tcPr>
            <w:tcW w:type="dxa" w:w="3470"/>
            <w:vAlign w:val="center"/>
          </w:tcPr>
          <w:p>
            <w:pPr>
              <w:keepNext w:val="0"/>
              <w:spacing w:line="320" w:lineRule="exact" w:after="0" w:before="0"/>
              <w:ind w:firstLine="0"/>
              <w:jc w:val="left"/>
            </w:pPr>
            <w:r>
              <w:rPr>
                <w:b w:val="0"/>
                <w:sz w:val="21"/>
              </w:rPr>
              <w:t>指标候选清单</w:t>
            </w:r>
          </w:p>
        </w:tc>
      </w:tr>
      <w:tr>
        <w:trPr>
          <w:cantSplit/>
        </w:trPr>
        <w:tc>
          <w:tcPr>
            <w:tcW w:type="dxa" w:w="2120"/>
            <w:vAlign w:val="center"/>
          </w:tcPr>
          <w:p>
            <w:pPr>
              <w:keepNext w:val="0"/>
              <w:spacing w:line="320" w:lineRule="exact" w:after="0" w:before="0"/>
              <w:ind w:firstLine="0"/>
              <w:jc w:val="left"/>
            </w:pPr>
            <w:r>
              <w:rPr>
                <w:b w:val="0"/>
                <w:sz w:val="21"/>
              </w:rPr>
              <w:t>2 口径访谈</w:t>
            </w:r>
          </w:p>
        </w:tc>
        <w:tc>
          <w:tcPr>
            <w:tcW w:type="dxa" w:w="4048"/>
            <w:vAlign w:val="center"/>
          </w:tcPr>
          <w:p>
            <w:pPr>
              <w:keepNext w:val="0"/>
              <w:spacing w:line="320" w:lineRule="exact" w:after="0" w:before="0"/>
              <w:ind w:firstLine="0"/>
              <w:jc w:val="left"/>
            </w:pPr>
            <w:r>
              <w:rPr>
                <w:b w:val="0"/>
                <w:sz w:val="21"/>
              </w:rPr>
              <w:t>按业务域与甲方业务部门逐项确认名称、维度、周期、范围与计算逻辑</w:t>
            </w:r>
          </w:p>
        </w:tc>
        <w:tc>
          <w:tcPr>
            <w:tcW w:type="dxa" w:w="3470"/>
            <w:vAlign w:val="center"/>
          </w:tcPr>
          <w:p>
            <w:pPr>
              <w:keepNext w:val="0"/>
              <w:spacing w:line="320" w:lineRule="exact" w:after="0" w:before="0"/>
              <w:ind w:firstLine="0"/>
              <w:jc w:val="left"/>
            </w:pPr>
            <w:r>
              <w:rPr>
                <w:b w:val="0"/>
                <w:sz w:val="21"/>
              </w:rPr>
              <w:t>访谈记录、口径草案</w:t>
            </w:r>
          </w:p>
        </w:tc>
      </w:tr>
      <w:tr>
        <w:trPr>
          <w:cantSplit/>
        </w:trPr>
        <w:tc>
          <w:tcPr>
            <w:tcW w:type="dxa" w:w="2120"/>
            <w:vAlign w:val="center"/>
          </w:tcPr>
          <w:p>
            <w:pPr>
              <w:keepNext w:val="0"/>
              <w:spacing w:line="320" w:lineRule="exact" w:after="0" w:before="0"/>
              <w:ind w:firstLine="0"/>
              <w:jc w:val="left"/>
            </w:pPr>
            <w:r>
              <w:rPr>
                <w:b w:val="0"/>
                <w:sz w:val="21"/>
              </w:rPr>
              <w:t>3 可计算校验</w:t>
            </w:r>
          </w:p>
        </w:tc>
        <w:tc>
          <w:tcPr>
            <w:tcW w:type="dxa" w:w="4048"/>
            <w:vAlign w:val="center"/>
          </w:tcPr>
          <w:p>
            <w:pPr>
              <w:keepNext w:val="0"/>
              <w:spacing w:line="320" w:lineRule="exact" w:after="0" w:before="0"/>
              <w:ind w:firstLine="0"/>
              <w:jc w:val="left"/>
            </w:pPr>
            <w:r>
              <w:rPr>
                <w:b w:val="0"/>
                <w:sz w:val="21"/>
              </w:rPr>
              <w:t>按数据来源与过滤条件试算，核对能否取到数</w:t>
            </w:r>
          </w:p>
        </w:tc>
        <w:tc>
          <w:tcPr>
            <w:tcW w:type="dxa" w:w="3470"/>
            <w:vAlign w:val="center"/>
          </w:tcPr>
          <w:p>
            <w:pPr>
              <w:keepNext w:val="0"/>
              <w:spacing w:line="320" w:lineRule="exact" w:after="0" w:before="0"/>
              <w:ind w:firstLine="0"/>
              <w:jc w:val="left"/>
            </w:pPr>
            <w:r>
              <w:rPr>
                <w:b w:val="0"/>
                <w:sz w:val="21"/>
              </w:rPr>
              <w:t>试算报告、数据缺口清单</w:t>
            </w:r>
          </w:p>
        </w:tc>
      </w:tr>
      <w:tr>
        <w:trPr>
          <w:cantSplit/>
        </w:trPr>
        <w:tc>
          <w:tcPr>
            <w:tcW w:type="dxa" w:w="2120"/>
            <w:vAlign w:val="center"/>
          </w:tcPr>
          <w:p>
            <w:pPr>
              <w:keepNext w:val="0"/>
              <w:spacing w:line="320" w:lineRule="exact" w:after="0" w:before="0"/>
              <w:ind w:firstLine="0"/>
              <w:jc w:val="left"/>
            </w:pPr>
            <w:r>
              <w:rPr>
                <w:b w:val="0"/>
                <w:sz w:val="21"/>
              </w:rPr>
              <w:t>4 口径确认</w:t>
            </w:r>
          </w:p>
        </w:tc>
        <w:tc>
          <w:tcPr>
            <w:tcW w:type="dxa" w:w="4048"/>
            <w:vAlign w:val="center"/>
          </w:tcPr>
          <w:p>
            <w:pPr>
              <w:keepNext w:val="0"/>
              <w:spacing w:line="320" w:lineRule="exact" w:after="0" w:before="0"/>
              <w:ind w:firstLine="0"/>
              <w:jc w:val="left"/>
            </w:pPr>
            <w:r>
              <w:rPr>
                <w:b w:val="0"/>
                <w:sz w:val="21"/>
              </w:rPr>
              <w:t>由业务部门书面确认，登记确认人岗位与日期</w:t>
            </w:r>
          </w:p>
        </w:tc>
        <w:tc>
          <w:tcPr>
            <w:tcW w:type="dxa" w:w="3470"/>
            <w:vAlign w:val="center"/>
          </w:tcPr>
          <w:p>
            <w:pPr>
              <w:keepNext w:val="0"/>
              <w:spacing w:line="320" w:lineRule="exact" w:after="0" w:before="0"/>
              <w:ind w:firstLine="0"/>
              <w:jc w:val="left"/>
            </w:pPr>
            <w:r>
              <w:rPr>
                <w:b w:val="0"/>
                <w:sz w:val="21"/>
              </w:rPr>
              <w:t>已确认指标清单</w:t>
            </w:r>
          </w:p>
        </w:tc>
      </w:tr>
      <w:tr>
        <w:trPr>
          <w:cantSplit/>
        </w:trPr>
        <w:tc>
          <w:tcPr>
            <w:tcW w:type="dxa" w:w="2120"/>
            <w:vAlign w:val="center"/>
          </w:tcPr>
          <w:p>
            <w:pPr>
              <w:keepNext w:val="0"/>
              <w:spacing w:line="320" w:lineRule="exact" w:after="0" w:before="0"/>
              <w:ind w:firstLine="0"/>
              <w:jc w:val="left"/>
            </w:pPr>
            <w:r>
              <w:rPr>
                <w:b w:val="0"/>
                <w:sz w:val="21"/>
              </w:rPr>
              <w:t>5 入库与发布</w:t>
            </w:r>
          </w:p>
        </w:tc>
        <w:tc>
          <w:tcPr>
            <w:tcW w:type="dxa" w:w="4048"/>
            <w:vAlign w:val="center"/>
          </w:tcPr>
          <w:p>
            <w:pPr>
              <w:keepNext w:val="0"/>
              <w:spacing w:line="320" w:lineRule="exact" w:after="0" w:before="0"/>
              <w:ind w:firstLine="0"/>
              <w:jc w:val="left"/>
            </w:pPr>
            <w:r>
              <w:rPr>
                <w:b w:val="0"/>
                <w:sz w:val="21"/>
              </w:rPr>
              <w:t>写入指标知识库与规则知识库，发布可用范围</w:t>
            </w:r>
          </w:p>
        </w:tc>
        <w:tc>
          <w:tcPr>
            <w:tcW w:type="dxa" w:w="3470"/>
            <w:vAlign w:val="center"/>
          </w:tcPr>
          <w:p>
            <w:pPr>
              <w:keepNext w:val="0"/>
              <w:spacing w:line="320" w:lineRule="exact" w:after="0" w:before="0"/>
              <w:ind w:firstLine="0"/>
              <w:jc w:val="left"/>
            </w:pPr>
            <w:r>
              <w:rPr>
                <w:b w:val="0"/>
                <w:sz w:val="21"/>
              </w:rPr>
              <w:t>指标知识库版本</w:t>
            </w:r>
          </w:p>
        </w:tc>
      </w:tr>
    </w:tbl>
    <w:p>
      <w:pPr>
        <w:spacing w:after="40" w:line="240" w:lineRule="auto"/>
        <w:ind w:firstLine="0"/>
      </w:pPr>
      <w:r>
        <w:rPr>
          <w:sz w:val="4"/>
        </w:rPr>
      </w:r>
    </w:p>
    <w:p>
      <w:pPr>
        <w:jc w:val="both"/>
      </w:pPr>
      <w:r>
        <w:t>未经甲方确认的指标保留候选状态，不发布为正式计算口径或问答依据。我方组织口径访谈、来源核对和试算，将存在分歧的业务限定、维度、范围、过滤条件及计算逻辑逐项提交确认；确认后形成版本化指标和规则，并完成知识条目的业务专家终审。</w:t>
      </w:r>
    </w:p>
    <w:p>
      <w:pPr>
        <w:pStyle w:val="Heading2"/>
      </w:pPr>
      <w:r>
        <w:t>5.6 统一检索索引</w:t>
      </w:r>
    </w:p>
    <w:p>
      <w:pPr>
        <w:jc w:val="both"/>
      </w:pPr>
      <w:r>
        <w:t>对文本、图纸、图像建立统一检索索引，支撑标注过程中的规范对齐、合成过程中的知识引用与验证场景中的证据检索。</w:t>
      </w:r>
    </w:p>
    <w:p>
      <w:pPr>
        <w:pStyle w:val="Heading3"/>
      </w:pPr>
      <w:r>
        <w:t>5.6.1 三类索引的检索键与字段</w:t>
      </w:r>
    </w:p>
    <w:p>
      <w:pPr>
        <w:pStyle w:val="Caption"/>
        <w:keepNext/>
      </w:pPr>
      <w:r>
        <w:t>表5-26 三类索引的检索键与字段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索引</w:t>
            </w:r>
          </w:p>
        </w:tc>
        <w:tc>
          <w:tcPr>
            <w:tcW w:type="dxa" w:w="2699"/>
            <w:vAlign w:val="center"/>
            <w:shd w:fill="EDF1F3"/>
          </w:tcPr>
          <w:p>
            <w:pPr>
              <w:keepNext/>
              <w:spacing w:line="320" w:lineRule="exact" w:after="0" w:before="0"/>
              <w:ind w:firstLine="0"/>
              <w:jc w:val="center"/>
            </w:pPr>
            <w:r>
              <w:rPr>
                <w:b/>
                <w:sz w:val="21"/>
              </w:rPr>
              <w:t>索引对象</w:t>
            </w:r>
          </w:p>
        </w:tc>
        <w:tc>
          <w:tcPr>
            <w:tcW w:type="dxa" w:w="2409"/>
            <w:vAlign w:val="center"/>
            <w:shd w:fill="EDF1F3"/>
          </w:tcPr>
          <w:p>
            <w:pPr>
              <w:keepNext/>
              <w:spacing w:line="320" w:lineRule="exact" w:after="0" w:before="0"/>
              <w:ind w:firstLine="0"/>
              <w:jc w:val="center"/>
            </w:pPr>
            <w:r>
              <w:rPr>
                <w:b/>
                <w:sz w:val="21"/>
              </w:rPr>
              <w:t>检索键</w:t>
            </w:r>
          </w:p>
        </w:tc>
        <w:tc>
          <w:tcPr>
            <w:tcW w:type="dxa" w:w="2891"/>
            <w:vAlign w:val="center"/>
            <w:shd w:fill="EDF1F3"/>
          </w:tcPr>
          <w:p>
            <w:pPr>
              <w:keepNext/>
              <w:spacing w:line="320" w:lineRule="exact" w:after="0" w:before="0"/>
              <w:ind w:firstLine="0"/>
              <w:jc w:val="center"/>
            </w:pPr>
            <w:r>
              <w:rPr>
                <w:b/>
                <w:sz w:val="21"/>
              </w:rPr>
              <w:t>返回字段</w:t>
            </w:r>
          </w:p>
        </w:tc>
      </w:tr>
      <w:tr>
        <w:trPr>
          <w:cantSplit/>
        </w:trPr>
        <w:tc>
          <w:tcPr>
            <w:tcW w:type="dxa" w:w="1638"/>
            <w:vAlign w:val="center"/>
          </w:tcPr>
          <w:p>
            <w:pPr>
              <w:keepNext w:val="0"/>
              <w:spacing w:line="320" w:lineRule="exact" w:after="0" w:before="0"/>
              <w:ind w:firstLine="0"/>
              <w:jc w:val="left"/>
            </w:pPr>
            <w:r>
              <w:rPr>
                <w:b w:val="0"/>
                <w:sz w:val="21"/>
              </w:rPr>
              <w:t>文本索引</w:t>
            </w:r>
          </w:p>
        </w:tc>
        <w:tc>
          <w:tcPr>
            <w:tcW w:type="dxa" w:w="2699"/>
            <w:vAlign w:val="center"/>
          </w:tcPr>
          <w:p>
            <w:pPr>
              <w:keepNext w:val="0"/>
              <w:spacing w:line="320" w:lineRule="exact" w:after="0" w:before="0"/>
              <w:ind w:firstLine="0"/>
              <w:jc w:val="left"/>
            </w:pPr>
            <w:r>
              <w:rPr>
                <w:b w:val="0"/>
                <w:sz w:val="21"/>
              </w:rPr>
              <w:t>结构化长文本切片、制度条款、技术标准条款、知识条目、报告结论句</w:t>
            </w:r>
          </w:p>
        </w:tc>
        <w:tc>
          <w:tcPr>
            <w:tcW w:type="dxa" w:w="2409"/>
            <w:vAlign w:val="center"/>
          </w:tcPr>
          <w:p>
            <w:pPr>
              <w:keepNext w:val="0"/>
              <w:spacing w:line="320" w:lineRule="exact" w:after="0" w:before="0"/>
              <w:ind w:firstLine="0"/>
              <w:jc w:val="left"/>
            </w:pPr>
            <w:r>
              <w:rPr>
                <w:b w:val="0"/>
                <w:sz w:val="21"/>
              </w:rPr>
              <w:t>全文、实体编码、元数据字段（制度编号、标准号、发布部门、生效日期、版本状态）、术语与别名</w:t>
            </w:r>
          </w:p>
        </w:tc>
        <w:tc>
          <w:tcPr>
            <w:tcW w:type="dxa" w:w="2891"/>
            <w:vAlign w:val="center"/>
          </w:tcPr>
          <w:p>
            <w:pPr>
              <w:keepNext w:val="0"/>
              <w:spacing w:line="320" w:lineRule="exact" w:after="0" w:before="0"/>
              <w:ind w:firstLine="0"/>
              <w:jc w:val="left"/>
            </w:pPr>
            <w:r>
              <w:rPr>
                <w:b w:val="0"/>
                <w:sz w:val="21"/>
              </w:rPr>
              <w:t>条目或切片内容、层级路径、来源页码、位置偏移、版本状态</w:t>
            </w:r>
          </w:p>
        </w:tc>
      </w:tr>
      <w:tr>
        <w:trPr>
          <w:cantSplit/>
        </w:trPr>
        <w:tc>
          <w:tcPr>
            <w:tcW w:type="dxa" w:w="1638"/>
            <w:vAlign w:val="center"/>
          </w:tcPr>
          <w:p>
            <w:pPr>
              <w:keepNext w:val="0"/>
              <w:spacing w:line="320" w:lineRule="exact" w:after="0" w:before="0"/>
              <w:ind w:firstLine="0"/>
              <w:jc w:val="left"/>
            </w:pPr>
            <w:r>
              <w:rPr>
                <w:b w:val="0"/>
                <w:sz w:val="21"/>
              </w:rPr>
              <w:t>图纸索引</w:t>
            </w:r>
          </w:p>
        </w:tc>
        <w:tc>
          <w:tcPr>
            <w:tcW w:type="dxa" w:w="2699"/>
            <w:vAlign w:val="center"/>
          </w:tcPr>
          <w:p>
            <w:pPr>
              <w:keepNext w:val="0"/>
              <w:spacing w:line="320" w:lineRule="exact" w:after="0" w:before="0"/>
              <w:ind w:firstLine="0"/>
              <w:jc w:val="left"/>
            </w:pPr>
            <w:r>
              <w:rPr>
                <w:b w:val="0"/>
                <w:sz w:val="21"/>
              </w:rPr>
              <w:t>工艺图纸、CAD 图纸、工艺卡片</w:t>
            </w:r>
          </w:p>
        </w:tc>
        <w:tc>
          <w:tcPr>
            <w:tcW w:type="dxa" w:w="2409"/>
            <w:vAlign w:val="center"/>
          </w:tcPr>
          <w:p>
            <w:pPr>
              <w:keepNext w:val="0"/>
              <w:spacing w:line="320" w:lineRule="exact" w:after="0" w:before="0"/>
              <w:ind w:firstLine="0"/>
              <w:jc w:val="left"/>
            </w:pPr>
            <w:r>
              <w:rPr>
                <w:b w:val="0"/>
                <w:sz w:val="21"/>
              </w:rPr>
              <w:t>图号、零件名称、材料牌号、工艺特征、所属项目、物料清单行</w:t>
            </w:r>
          </w:p>
        </w:tc>
        <w:tc>
          <w:tcPr>
            <w:tcW w:type="dxa" w:w="2891"/>
            <w:vAlign w:val="center"/>
          </w:tcPr>
          <w:p>
            <w:pPr>
              <w:keepNext w:val="0"/>
              <w:spacing w:line="320" w:lineRule="exact" w:after="0" w:before="0"/>
              <w:ind w:firstLine="0"/>
              <w:jc w:val="left"/>
            </w:pPr>
            <w:r>
              <w:rPr>
                <w:b w:val="0"/>
                <w:sz w:val="21"/>
              </w:rPr>
              <w:t>图纸标识、标题栏字段、明细表行、配对卡片号、矢量化分级</w:t>
            </w:r>
          </w:p>
        </w:tc>
      </w:tr>
      <w:tr>
        <w:trPr>
          <w:cantSplit/>
        </w:trPr>
        <w:tc>
          <w:tcPr>
            <w:tcW w:type="dxa" w:w="1638"/>
            <w:vAlign w:val="center"/>
          </w:tcPr>
          <w:p>
            <w:pPr>
              <w:keepNext w:val="0"/>
              <w:spacing w:line="320" w:lineRule="exact" w:after="0" w:before="0"/>
              <w:ind w:firstLine="0"/>
              <w:jc w:val="left"/>
            </w:pPr>
            <w:r>
              <w:rPr>
                <w:b w:val="0"/>
                <w:sz w:val="21"/>
              </w:rPr>
              <w:t>图像索引</w:t>
            </w:r>
          </w:p>
        </w:tc>
        <w:tc>
          <w:tcPr>
            <w:tcW w:type="dxa" w:w="2699"/>
            <w:vAlign w:val="center"/>
          </w:tcPr>
          <w:p>
            <w:pPr>
              <w:keepNext w:val="0"/>
              <w:spacing w:line="320" w:lineRule="exact" w:after="0" w:before="0"/>
              <w:ind w:firstLine="0"/>
              <w:jc w:val="left"/>
            </w:pPr>
            <w:r>
              <w:rPr>
                <w:b w:val="0"/>
                <w:sz w:val="21"/>
              </w:rPr>
              <w:t>熔池图像、焊后焊道表面图像、工件外观缺陷图像</w:t>
            </w:r>
          </w:p>
        </w:tc>
        <w:tc>
          <w:tcPr>
            <w:tcW w:type="dxa" w:w="2409"/>
            <w:vAlign w:val="center"/>
          </w:tcPr>
          <w:p>
            <w:pPr>
              <w:keepNext w:val="0"/>
              <w:spacing w:line="320" w:lineRule="exact" w:after="0" w:before="0"/>
              <w:ind w:firstLine="0"/>
              <w:jc w:val="left"/>
            </w:pPr>
            <w:r>
              <w:rPr>
                <w:b w:val="0"/>
                <w:sz w:val="21"/>
              </w:rPr>
              <w:t>工件号、焊道号、采集时点、图像类型、关联检验结论、缺陷类型</w:t>
            </w:r>
          </w:p>
        </w:tc>
        <w:tc>
          <w:tcPr>
            <w:tcW w:type="dxa" w:w="2891"/>
            <w:vAlign w:val="center"/>
          </w:tcPr>
          <w:p>
            <w:pPr>
              <w:keepNext w:val="0"/>
              <w:spacing w:line="320" w:lineRule="exact" w:after="0" w:before="0"/>
              <w:ind w:firstLine="0"/>
              <w:jc w:val="left"/>
            </w:pPr>
            <w:r>
              <w:rPr>
                <w:b w:val="0"/>
                <w:sz w:val="21"/>
              </w:rPr>
              <w:t>图像标识、采集元数据、关联时序窗、关联检验记录</w:t>
            </w:r>
          </w:p>
        </w:tc>
      </w:tr>
    </w:tbl>
    <w:p>
      <w:pPr>
        <w:spacing w:after="40" w:line="240" w:lineRule="auto"/>
        <w:ind w:firstLine="0"/>
      </w:pPr>
      <w:r>
        <w:rPr>
          <w:sz w:val="4"/>
        </w:rPr>
      </w:r>
    </w:p>
    <w:p>
      <w:pPr>
        <w:jc w:val="both"/>
      </w:pPr>
      <w:r>
        <w:t>图纸索引支持按图号、产品和工艺特征组合检索，返回历史图纸及工艺卡片的适用材料、版本和审核状态，防止仅凭相似外形复用不适用的工艺。</w:t>
      </w:r>
    </w:p>
    <w:p>
      <w:pPr>
        <w:pStyle w:val="Heading3"/>
      </w:pPr>
      <w:r>
        <w:t>5.6.2 召回方式与核对顺序</w:t>
      </w:r>
    </w:p>
    <w:p>
      <w:pPr>
        <w:pStyle w:val="Caption"/>
        <w:keepNext/>
      </w:pPr>
      <w:r>
        <w:t>表5-27 召回方式与核对顺序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召回通道</w:t>
            </w:r>
          </w:p>
        </w:tc>
        <w:tc>
          <w:tcPr>
            <w:tcW w:type="dxa" w:w="4048"/>
            <w:vAlign w:val="center"/>
            <w:shd w:fill="EDF1F3"/>
          </w:tcPr>
          <w:p>
            <w:pPr>
              <w:keepNext/>
              <w:spacing w:line="320" w:lineRule="exact" w:after="0" w:before="0"/>
              <w:ind w:firstLine="0"/>
              <w:jc w:val="center"/>
            </w:pPr>
            <w:r>
              <w:rPr>
                <w:b/>
                <w:sz w:val="21"/>
              </w:rPr>
              <w:t>适用情形</w:t>
            </w:r>
          </w:p>
        </w:tc>
        <w:tc>
          <w:tcPr>
            <w:tcW w:type="dxa" w:w="3470"/>
            <w:vAlign w:val="center"/>
            <w:shd w:fill="EDF1F3"/>
          </w:tcPr>
          <w:p>
            <w:pPr>
              <w:keepNext/>
              <w:spacing w:line="320" w:lineRule="exact" w:after="0" w:before="0"/>
              <w:ind w:firstLine="0"/>
              <w:jc w:val="center"/>
            </w:pPr>
            <w:r>
              <w:rPr>
                <w:b/>
                <w:sz w:val="21"/>
              </w:rPr>
              <w:t>权重取向</w:t>
            </w:r>
          </w:p>
        </w:tc>
      </w:tr>
      <w:tr>
        <w:trPr>
          <w:cantSplit/>
        </w:trPr>
        <w:tc>
          <w:tcPr>
            <w:tcW w:type="dxa" w:w="2120"/>
            <w:vAlign w:val="center"/>
          </w:tcPr>
          <w:p>
            <w:pPr>
              <w:keepNext w:val="0"/>
              <w:spacing w:line="320" w:lineRule="exact" w:after="0" w:before="0"/>
              <w:ind w:firstLine="0"/>
              <w:jc w:val="left"/>
            </w:pPr>
            <w:r>
              <w:rPr>
                <w:b w:val="0"/>
                <w:sz w:val="21"/>
              </w:rPr>
              <w:t>结构化检索</w:t>
            </w:r>
          </w:p>
        </w:tc>
        <w:tc>
          <w:tcPr>
            <w:tcW w:type="dxa" w:w="4048"/>
            <w:vAlign w:val="center"/>
          </w:tcPr>
          <w:p>
            <w:pPr>
              <w:keepNext w:val="0"/>
              <w:spacing w:line="320" w:lineRule="exact" w:after="0" w:before="0"/>
              <w:ind w:firstLine="0"/>
              <w:jc w:val="left"/>
            </w:pPr>
            <w:r>
              <w:rPr>
                <w:b w:val="0"/>
                <w:sz w:val="21"/>
              </w:rPr>
              <w:t>按实体、编码、元数据字段过滤</w:t>
            </w:r>
          </w:p>
        </w:tc>
        <w:tc>
          <w:tcPr>
            <w:tcW w:type="dxa" w:w="3470"/>
            <w:vAlign w:val="center"/>
          </w:tcPr>
          <w:p>
            <w:pPr>
              <w:keepNext w:val="0"/>
              <w:spacing w:line="320" w:lineRule="exact" w:after="0" w:before="0"/>
              <w:ind w:firstLine="0"/>
              <w:jc w:val="left"/>
            </w:pPr>
            <w:r>
              <w:rPr>
                <w:b w:val="0"/>
                <w:sz w:val="21"/>
              </w:rPr>
              <w:t>首选，结果确定可解释</w:t>
            </w:r>
          </w:p>
        </w:tc>
      </w:tr>
      <w:tr>
        <w:trPr>
          <w:cantSplit/>
        </w:trPr>
        <w:tc>
          <w:tcPr>
            <w:tcW w:type="dxa" w:w="2120"/>
            <w:vAlign w:val="center"/>
          </w:tcPr>
          <w:p>
            <w:pPr>
              <w:keepNext w:val="0"/>
              <w:spacing w:line="320" w:lineRule="exact" w:after="0" w:before="0"/>
              <w:ind w:firstLine="0"/>
              <w:jc w:val="left"/>
            </w:pPr>
            <w:r>
              <w:rPr>
                <w:b w:val="0"/>
                <w:sz w:val="21"/>
              </w:rPr>
              <w:t>全文检索</w:t>
            </w:r>
          </w:p>
        </w:tc>
        <w:tc>
          <w:tcPr>
            <w:tcW w:type="dxa" w:w="4048"/>
            <w:vAlign w:val="center"/>
          </w:tcPr>
          <w:p>
            <w:pPr>
              <w:keepNext w:val="0"/>
              <w:spacing w:line="320" w:lineRule="exact" w:after="0" w:before="0"/>
              <w:ind w:firstLine="0"/>
              <w:jc w:val="left"/>
            </w:pPr>
            <w:r>
              <w:rPr>
                <w:b w:val="0"/>
                <w:sz w:val="21"/>
              </w:rPr>
              <w:t>按条款与切片粒度命中关键词</w:t>
            </w:r>
          </w:p>
        </w:tc>
        <w:tc>
          <w:tcPr>
            <w:tcW w:type="dxa" w:w="3470"/>
            <w:vAlign w:val="center"/>
          </w:tcPr>
          <w:p>
            <w:pPr>
              <w:keepNext w:val="0"/>
              <w:spacing w:line="320" w:lineRule="exact" w:after="0" w:before="0"/>
              <w:ind w:firstLine="0"/>
              <w:jc w:val="left"/>
            </w:pPr>
            <w:r>
              <w:rPr>
                <w:b w:val="0"/>
                <w:sz w:val="21"/>
              </w:rPr>
              <w:t>主通道</w:t>
            </w:r>
          </w:p>
        </w:tc>
      </w:tr>
      <w:tr>
        <w:trPr>
          <w:cantSplit/>
        </w:trPr>
        <w:tc>
          <w:tcPr>
            <w:tcW w:type="dxa" w:w="2120"/>
            <w:vAlign w:val="center"/>
          </w:tcPr>
          <w:p>
            <w:pPr>
              <w:keepNext w:val="0"/>
              <w:spacing w:line="320" w:lineRule="exact" w:after="0" w:before="0"/>
              <w:ind w:firstLine="0"/>
              <w:jc w:val="left"/>
            </w:pPr>
            <w:r>
              <w:rPr>
                <w:b w:val="0"/>
                <w:sz w:val="21"/>
              </w:rPr>
              <w:t>同义扩展检索</w:t>
            </w:r>
          </w:p>
        </w:tc>
        <w:tc>
          <w:tcPr>
            <w:tcW w:type="dxa" w:w="4048"/>
            <w:vAlign w:val="center"/>
          </w:tcPr>
          <w:p>
            <w:pPr>
              <w:keepNext w:val="0"/>
              <w:spacing w:line="320" w:lineRule="exact" w:after="0" w:before="0"/>
              <w:ind w:firstLine="0"/>
              <w:jc w:val="left"/>
            </w:pPr>
            <w:r>
              <w:rPr>
                <w:b w:val="0"/>
                <w:sz w:val="21"/>
              </w:rPr>
              <w:t>提问用词与文件用语不一致</w:t>
            </w:r>
          </w:p>
        </w:tc>
        <w:tc>
          <w:tcPr>
            <w:tcW w:type="dxa" w:w="3470"/>
            <w:vAlign w:val="center"/>
          </w:tcPr>
          <w:p>
            <w:pPr>
              <w:keepNext w:val="0"/>
              <w:spacing w:line="320" w:lineRule="exact" w:after="0" w:before="0"/>
              <w:ind w:firstLine="0"/>
              <w:jc w:val="left"/>
            </w:pPr>
            <w:r>
              <w:rPr>
                <w:b w:val="0"/>
                <w:sz w:val="21"/>
              </w:rPr>
              <w:t>扩展词表取自本体别名表</w:t>
            </w:r>
          </w:p>
        </w:tc>
      </w:tr>
      <w:tr>
        <w:trPr>
          <w:cantSplit/>
        </w:trPr>
        <w:tc>
          <w:tcPr>
            <w:tcW w:type="dxa" w:w="2120"/>
            <w:vAlign w:val="center"/>
          </w:tcPr>
          <w:p>
            <w:pPr>
              <w:keepNext w:val="0"/>
              <w:spacing w:line="320" w:lineRule="exact" w:after="0" w:before="0"/>
              <w:ind w:firstLine="0"/>
              <w:jc w:val="left"/>
            </w:pPr>
            <w:r>
              <w:rPr>
                <w:b w:val="0"/>
                <w:sz w:val="21"/>
              </w:rPr>
              <w:t>向量检索</w:t>
            </w:r>
          </w:p>
        </w:tc>
        <w:tc>
          <w:tcPr>
            <w:tcW w:type="dxa" w:w="4048"/>
            <w:vAlign w:val="center"/>
          </w:tcPr>
          <w:p>
            <w:pPr>
              <w:keepNext w:val="0"/>
              <w:spacing w:line="320" w:lineRule="exact" w:after="0" w:before="0"/>
              <w:ind w:firstLine="0"/>
              <w:jc w:val="left"/>
            </w:pPr>
            <w:r>
              <w:rPr>
                <w:b w:val="0"/>
                <w:sz w:val="21"/>
              </w:rPr>
              <w:t>措辞差异大、需跨表述召回</w:t>
            </w:r>
          </w:p>
        </w:tc>
        <w:tc>
          <w:tcPr>
            <w:tcW w:type="dxa" w:w="3470"/>
            <w:vAlign w:val="center"/>
          </w:tcPr>
          <w:p>
            <w:pPr>
              <w:keepNext w:val="0"/>
              <w:spacing w:line="320" w:lineRule="exact" w:after="0" w:before="0"/>
              <w:ind w:firstLine="0"/>
              <w:jc w:val="left"/>
            </w:pPr>
            <w:r>
              <w:rPr>
                <w:b w:val="0"/>
                <w:sz w:val="21"/>
              </w:rPr>
              <w:t>补充通道，不单独作为证据来源</w:t>
            </w:r>
          </w:p>
        </w:tc>
      </w:tr>
    </w:tbl>
    <w:p>
      <w:pPr>
        <w:spacing w:after="40" w:line="240" w:lineRule="auto"/>
        <w:ind w:firstLine="0"/>
      </w:pPr>
      <w:r>
        <w:rPr>
          <w:sz w:val="4"/>
        </w:rPr>
      </w:r>
    </w:p>
    <w:p>
      <w:pPr>
        <w:jc w:val="both"/>
      </w:pPr>
      <w:r>
        <w:t>各路召回结果在权限、版本和用途范围内合并，核对原文、适用对象和引用位置。检索分数表示相关程度，不作为事实正确性的依据；无法回查原文或不满足用途条件的结果不作为证据输出。</w:t>
      </w:r>
    </w:p>
    <w:p>
      <w:pPr>
        <w:pStyle w:val="Heading3"/>
      </w:pPr>
      <w:r>
        <w:t>5.6.3 索引更新与状态过滤</w:t>
      </w:r>
    </w:p>
    <w:p>
      <w:pPr>
        <w:pStyle w:val="Caption"/>
        <w:keepNext/>
      </w:pPr>
      <w:r>
        <w:t>表5-28 索引更新与状态过滤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更新触发</w:t>
            </w:r>
          </w:p>
        </w:tc>
        <w:tc>
          <w:tcPr>
            <w:tcW w:type="dxa" w:w="7228"/>
            <w:vAlign w:val="center"/>
            <w:shd w:fill="EDF1F3"/>
          </w:tcPr>
          <w:p>
            <w:pPr>
              <w:keepNext/>
              <w:spacing w:line="320" w:lineRule="exact" w:after="0" w:before="0"/>
              <w:ind w:firstLine="0"/>
              <w:jc w:val="center"/>
            </w:pPr>
            <w:r>
              <w:rPr>
                <w:b/>
                <w:sz w:val="21"/>
              </w:rPr>
              <w:t>处理</w:t>
            </w:r>
          </w:p>
        </w:tc>
      </w:tr>
      <w:tr>
        <w:trPr>
          <w:cantSplit/>
        </w:trPr>
        <w:tc>
          <w:tcPr>
            <w:tcW w:type="dxa" w:w="2409"/>
            <w:vAlign w:val="center"/>
          </w:tcPr>
          <w:p>
            <w:pPr>
              <w:keepNext w:val="0"/>
              <w:spacing w:line="320" w:lineRule="exact" w:after="0" w:before="0"/>
              <w:ind w:firstLine="0"/>
              <w:jc w:val="left"/>
            </w:pPr>
            <w:r>
              <w:rPr>
                <w:b w:val="0"/>
                <w:sz w:val="21"/>
              </w:rPr>
              <w:t>知识条目新增或修订</w:t>
            </w:r>
          </w:p>
        </w:tc>
        <w:tc>
          <w:tcPr>
            <w:tcW w:type="dxa" w:w="7228"/>
            <w:vAlign w:val="center"/>
          </w:tcPr>
          <w:p>
            <w:pPr>
              <w:keepNext w:val="0"/>
              <w:spacing w:line="320" w:lineRule="exact" w:after="0" w:before="0"/>
              <w:ind w:firstLine="0"/>
              <w:jc w:val="left"/>
            </w:pPr>
            <w:r>
              <w:rPr>
                <w:b w:val="0"/>
                <w:sz w:val="21"/>
              </w:rPr>
              <w:t>增量更新对应索引项</w:t>
            </w:r>
          </w:p>
        </w:tc>
      </w:tr>
      <w:tr>
        <w:trPr>
          <w:cantSplit/>
        </w:trPr>
        <w:tc>
          <w:tcPr>
            <w:tcW w:type="dxa" w:w="2409"/>
            <w:vAlign w:val="center"/>
          </w:tcPr>
          <w:p>
            <w:pPr>
              <w:keepNext w:val="0"/>
              <w:spacing w:line="320" w:lineRule="exact" w:after="0" w:before="0"/>
              <w:ind w:firstLine="0"/>
              <w:jc w:val="left"/>
            </w:pPr>
            <w:r>
              <w:rPr>
                <w:b w:val="0"/>
                <w:sz w:val="21"/>
              </w:rPr>
              <w:t>终审状态变更</w:t>
            </w:r>
          </w:p>
        </w:tc>
        <w:tc>
          <w:tcPr>
            <w:tcW w:type="dxa" w:w="7228"/>
            <w:vAlign w:val="center"/>
          </w:tcPr>
          <w:p>
            <w:pPr>
              <w:keepNext w:val="0"/>
              <w:spacing w:line="320" w:lineRule="exact" w:after="0" w:before="0"/>
              <w:ind w:firstLine="0"/>
              <w:jc w:val="left"/>
            </w:pPr>
            <w:r>
              <w:rPr>
                <w:b w:val="0"/>
                <w:sz w:val="21"/>
              </w:rPr>
              <w:t>同步更新状态字段，过滤规则随之生效</w:t>
            </w:r>
          </w:p>
        </w:tc>
      </w:tr>
      <w:tr>
        <w:trPr>
          <w:cantSplit/>
        </w:trPr>
        <w:tc>
          <w:tcPr>
            <w:tcW w:type="dxa" w:w="2409"/>
            <w:vAlign w:val="center"/>
          </w:tcPr>
          <w:p>
            <w:pPr>
              <w:keepNext w:val="0"/>
              <w:spacing w:line="320" w:lineRule="exact" w:after="0" w:before="0"/>
              <w:ind w:firstLine="0"/>
              <w:jc w:val="left"/>
            </w:pPr>
            <w:r>
              <w:rPr>
                <w:b w:val="0"/>
                <w:sz w:val="21"/>
              </w:rPr>
              <w:t>本体版本发布</w:t>
            </w:r>
          </w:p>
        </w:tc>
        <w:tc>
          <w:tcPr>
            <w:tcW w:type="dxa" w:w="7228"/>
            <w:vAlign w:val="center"/>
          </w:tcPr>
          <w:p>
            <w:pPr>
              <w:keepNext w:val="0"/>
              <w:spacing w:line="320" w:lineRule="exact" w:after="0" w:before="0"/>
              <w:ind w:firstLine="0"/>
              <w:jc w:val="left"/>
            </w:pPr>
            <w:r>
              <w:rPr>
                <w:b w:val="0"/>
                <w:sz w:val="21"/>
              </w:rPr>
              <w:t>重建同义扩展词表</w:t>
            </w:r>
          </w:p>
        </w:tc>
      </w:tr>
      <w:tr>
        <w:trPr>
          <w:cantSplit/>
        </w:trPr>
        <w:tc>
          <w:tcPr>
            <w:tcW w:type="dxa" w:w="2409"/>
            <w:vAlign w:val="center"/>
          </w:tcPr>
          <w:p>
            <w:pPr>
              <w:keepNext w:val="0"/>
              <w:spacing w:line="320" w:lineRule="exact" w:after="0" w:before="0"/>
              <w:ind w:firstLine="0"/>
              <w:jc w:val="left"/>
            </w:pPr>
            <w:r>
              <w:rPr>
                <w:b w:val="0"/>
                <w:sz w:val="21"/>
              </w:rPr>
              <w:t>标准版本状态变更</w:t>
            </w:r>
          </w:p>
        </w:tc>
        <w:tc>
          <w:tcPr>
            <w:tcW w:type="dxa" w:w="7228"/>
            <w:vAlign w:val="center"/>
          </w:tcPr>
          <w:p>
            <w:pPr>
              <w:keepNext w:val="0"/>
              <w:spacing w:line="320" w:lineRule="exact" w:after="0" w:before="0"/>
              <w:ind w:firstLine="0"/>
              <w:jc w:val="left"/>
            </w:pPr>
            <w:r>
              <w:rPr>
                <w:b w:val="0"/>
                <w:sz w:val="21"/>
              </w:rPr>
              <w:t>更新版本状态字段，检索结果标注失效</w:t>
            </w:r>
          </w:p>
        </w:tc>
      </w:tr>
      <w:tr>
        <w:trPr>
          <w:cantSplit/>
        </w:trPr>
        <w:tc>
          <w:tcPr>
            <w:tcW w:type="dxa" w:w="2409"/>
            <w:vAlign w:val="center"/>
          </w:tcPr>
          <w:p>
            <w:pPr>
              <w:keepNext w:val="0"/>
              <w:spacing w:line="320" w:lineRule="exact" w:after="0" w:before="0"/>
              <w:ind w:firstLine="0"/>
              <w:jc w:val="left"/>
            </w:pPr>
            <w:r>
              <w:rPr>
                <w:b w:val="0"/>
                <w:sz w:val="21"/>
              </w:rPr>
              <w:t>文档版本替换</w:t>
            </w:r>
          </w:p>
        </w:tc>
        <w:tc>
          <w:tcPr>
            <w:tcW w:type="dxa" w:w="7228"/>
            <w:vAlign w:val="center"/>
          </w:tcPr>
          <w:p>
            <w:pPr>
              <w:keepNext w:val="0"/>
              <w:spacing w:line="320" w:lineRule="exact" w:after="0" w:before="0"/>
              <w:ind w:firstLine="0"/>
              <w:jc w:val="left"/>
            </w:pPr>
            <w:r>
              <w:rPr>
                <w:b w:val="0"/>
                <w:sz w:val="21"/>
              </w:rPr>
              <w:t>旧版本保留并标注，新版本置为现行</w:t>
            </w:r>
          </w:p>
        </w:tc>
      </w:tr>
    </w:tbl>
    <w:p>
      <w:pPr>
        <w:spacing w:after="40" w:line="240" w:lineRule="auto"/>
        <w:ind w:firstLine="0"/>
      </w:pPr>
      <w:r>
        <w:rPr>
          <w:sz w:val="4"/>
        </w:rPr>
      </w:r>
    </w:p>
    <w:p>
      <w:pPr>
        <w:jc w:val="both"/>
      </w:pPr>
      <w:r>
        <w:t>正式索引强制执行终审状态、权限、用途和业务时间过滤。待审或退回条目仅能由获准的审核人员在审核区查看，生产调用不能通过修改查询参数绕过终审。已废止标准和失效资质仅在获准历史查询中按当时适用范围返回，始终附带状态与版本，不能混入当前有效证据。</w:t>
      </w:r>
    </w:p>
    <w:p>
      <w:pPr>
        <w:pStyle w:val="Heading2"/>
      </w:pPr>
      <w:r>
        <w:t>5.7 检索增强样本的构建</w:t>
      </w:r>
    </w:p>
    <w:p>
      <w:pPr>
        <w:jc w:val="both"/>
      </w:pPr>
      <w:r>
        <w:t>以知识库内容为依据构建检索增强样本，产出「查询—证据—回答」三元组，供指令微调子集与基准评测子集使用。</w:t>
      </w:r>
    </w:p>
    <w:p>
      <w:pPr>
        <w:pStyle w:val="Heading3"/>
      </w:pPr>
      <w:r>
        <w:t>5.7.1 构建四步</w:t>
      </w:r>
    </w:p>
    <w:p>
      <w:pPr>
        <w:pStyle w:val="Caption"/>
        <w:keepNext/>
      </w:pPr>
      <w:r>
        <w:t>表5-29 构建四步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步骤</w:t>
            </w:r>
          </w:p>
        </w:tc>
        <w:tc>
          <w:tcPr>
            <w:tcW w:type="dxa" w:w="4048"/>
            <w:vAlign w:val="center"/>
            <w:shd w:fill="EDF1F3"/>
          </w:tcPr>
          <w:p>
            <w:pPr>
              <w:keepNext/>
              <w:spacing w:line="320" w:lineRule="exact" w:after="0" w:before="0"/>
              <w:ind w:firstLine="0"/>
              <w:jc w:val="center"/>
            </w:pPr>
            <w:r>
              <w:rPr>
                <w:b/>
                <w:sz w:val="21"/>
              </w:rPr>
              <w:t>动作</w:t>
            </w:r>
          </w:p>
        </w:tc>
        <w:tc>
          <w:tcPr>
            <w:tcW w:type="dxa" w:w="3470"/>
            <w:vAlign w:val="center"/>
            <w:shd w:fill="EDF1F3"/>
          </w:tcPr>
          <w:p>
            <w:pPr>
              <w:keepNext/>
              <w:spacing w:line="320" w:lineRule="exact" w:after="0" w:before="0"/>
              <w:ind w:firstLine="0"/>
              <w:jc w:val="center"/>
            </w:pPr>
            <w:r>
              <w:rPr>
                <w:b/>
                <w:sz w:val="21"/>
              </w:rPr>
              <w:t>口径</w:t>
            </w:r>
          </w:p>
        </w:tc>
      </w:tr>
      <w:tr>
        <w:trPr>
          <w:cantSplit/>
        </w:trPr>
        <w:tc>
          <w:tcPr>
            <w:tcW w:type="dxa" w:w="2120"/>
            <w:vAlign w:val="center"/>
          </w:tcPr>
          <w:p>
            <w:pPr>
              <w:keepNext w:val="0"/>
              <w:spacing w:line="320" w:lineRule="exact" w:after="0" w:before="0"/>
              <w:ind w:firstLine="0"/>
              <w:jc w:val="left"/>
            </w:pPr>
            <w:r>
              <w:rPr>
                <w:b w:val="0"/>
                <w:sz w:val="21"/>
              </w:rPr>
              <w:t>1 生成查询</w:t>
            </w:r>
          </w:p>
        </w:tc>
        <w:tc>
          <w:tcPr>
            <w:tcW w:type="dxa" w:w="4048"/>
            <w:vAlign w:val="center"/>
          </w:tcPr>
          <w:p>
            <w:pPr>
              <w:keepNext w:val="0"/>
              <w:spacing w:line="320" w:lineRule="exact" w:after="0" w:before="0"/>
              <w:ind w:firstLine="0"/>
              <w:jc w:val="left"/>
            </w:pPr>
            <w:r>
              <w:rPr>
                <w:b w:val="0"/>
                <w:sz w:val="21"/>
              </w:rPr>
              <w:t>三类来源：业务人员真实提问的归集、按知识条目反向生成、按历史报告与工单抽取</w:t>
            </w:r>
          </w:p>
        </w:tc>
        <w:tc>
          <w:tcPr>
            <w:tcW w:type="dxa" w:w="3470"/>
            <w:vAlign w:val="center"/>
          </w:tcPr>
          <w:p>
            <w:pPr>
              <w:keepNext w:val="0"/>
              <w:spacing w:line="320" w:lineRule="exact" w:after="0" w:before="0"/>
              <w:ind w:firstLine="0"/>
              <w:jc w:val="left"/>
            </w:pPr>
            <w:r>
              <w:rPr>
                <w:b w:val="0"/>
                <w:sz w:val="21"/>
              </w:rPr>
              <w:t>三类来源按配比组合，配比随批次登记；真实提问优先</w:t>
            </w:r>
          </w:p>
        </w:tc>
      </w:tr>
      <w:tr>
        <w:trPr>
          <w:cantSplit/>
        </w:trPr>
        <w:tc>
          <w:tcPr>
            <w:tcW w:type="dxa" w:w="2120"/>
            <w:vAlign w:val="center"/>
          </w:tcPr>
          <w:p>
            <w:pPr>
              <w:keepNext w:val="0"/>
              <w:spacing w:line="320" w:lineRule="exact" w:after="0" w:before="0"/>
              <w:ind w:firstLine="0"/>
              <w:jc w:val="left"/>
            </w:pPr>
            <w:r>
              <w:rPr>
                <w:b w:val="0"/>
                <w:sz w:val="21"/>
              </w:rPr>
              <w:t>2 检索证据</w:t>
            </w:r>
          </w:p>
        </w:tc>
        <w:tc>
          <w:tcPr>
            <w:tcW w:type="dxa" w:w="4048"/>
            <w:vAlign w:val="center"/>
          </w:tcPr>
          <w:p>
            <w:pPr>
              <w:keepNext w:val="0"/>
              <w:spacing w:line="320" w:lineRule="exact" w:after="0" w:before="0"/>
              <w:ind w:firstLine="0"/>
              <w:jc w:val="left"/>
            </w:pPr>
            <w:r>
              <w:rPr>
                <w:b w:val="0"/>
                <w:sz w:val="21"/>
              </w:rPr>
              <w:t>在统一索引中检索，保留出处字段</w:t>
            </w:r>
          </w:p>
        </w:tc>
        <w:tc>
          <w:tcPr>
            <w:tcW w:type="dxa" w:w="3470"/>
            <w:vAlign w:val="center"/>
          </w:tcPr>
          <w:p>
            <w:pPr>
              <w:keepNext w:val="0"/>
              <w:spacing w:line="320" w:lineRule="exact" w:after="0" w:before="0"/>
              <w:ind w:firstLine="0"/>
              <w:jc w:val="left"/>
            </w:pPr>
            <w:r>
              <w:rPr>
                <w:b w:val="0"/>
                <w:sz w:val="21"/>
              </w:rPr>
              <w:t>证据条数上限与去重规则写入算子参数</w:t>
            </w:r>
          </w:p>
        </w:tc>
      </w:tr>
      <w:tr>
        <w:trPr>
          <w:cantSplit/>
        </w:trPr>
        <w:tc>
          <w:tcPr>
            <w:tcW w:type="dxa" w:w="2120"/>
            <w:vAlign w:val="center"/>
          </w:tcPr>
          <w:p>
            <w:pPr>
              <w:keepNext w:val="0"/>
              <w:spacing w:line="320" w:lineRule="exact" w:after="0" w:before="0"/>
              <w:ind w:firstLine="0"/>
              <w:jc w:val="left"/>
            </w:pPr>
            <w:r>
              <w:rPr>
                <w:b w:val="0"/>
                <w:sz w:val="21"/>
              </w:rPr>
              <w:t>3 组织回答</w:t>
            </w:r>
          </w:p>
        </w:tc>
        <w:tc>
          <w:tcPr>
            <w:tcW w:type="dxa" w:w="4048"/>
            <w:vAlign w:val="center"/>
          </w:tcPr>
          <w:p>
            <w:pPr>
              <w:keepNext w:val="0"/>
              <w:spacing w:line="320" w:lineRule="exact" w:after="0" w:before="0"/>
              <w:ind w:firstLine="0"/>
              <w:jc w:val="left"/>
            </w:pPr>
            <w:r>
              <w:rPr>
                <w:b w:val="0"/>
                <w:sz w:val="21"/>
              </w:rPr>
              <w:t>基于证据组织回答，回答中的每一处事实对应至少一条证据</w:t>
            </w:r>
          </w:p>
        </w:tc>
        <w:tc>
          <w:tcPr>
            <w:tcW w:type="dxa" w:w="3470"/>
            <w:vAlign w:val="center"/>
          </w:tcPr>
          <w:p>
            <w:pPr>
              <w:keepNext w:val="0"/>
              <w:spacing w:line="320" w:lineRule="exact" w:after="0" w:before="0"/>
              <w:ind w:firstLine="0"/>
              <w:jc w:val="left"/>
            </w:pPr>
            <w:r>
              <w:rPr>
                <w:b w:val="0"/>
                <w:sz w:val="21"/>
              </w:rPr>
              <w:t>不允许引入证据之外的事实</w:t>
            </w:r>
          </w:p>
        </w:tc>
      </w:tr>
      <w:tr>
        <w:trPr>
          <w:cantSplit/>
        </w:trPr>
        <w:tc>
          <w:tcPr>
            <w:tcW w:type="dxa" w:w="2120"/>
            <w:vAlign w:val="center"/>
          </w:tcPr>
          <w:p>
            <w:pPr>
              <w:keepNext w:val="0"/>
              <w:spacing w:line="320" w:lineRule="exact" w:after="0" w:before="0"/>
              <w:ind w:firstLine="0"/>
              <w:jc w:val="left"/>
            </w:pPr>
            <w:r>
              <w:rPr>
                <w:b w:val="0"/>
                <w:sz w:val="21"/>
              </w:rPr>
              <w:t>4 校验</w:t>
            </w:r>
          </w:p>
        </w:tc>
        <w:tc>
          <w:tcPr>
            <w:tcW w:type="dxa" w:w="4048"/>
            <w:vAlign w:val="center"/>
          </w:tcPr>
          <w:p>
            <w:pPr>
              <w:keepNext w:val="0"/>
              <w:spacing w:line="320" w:lineRule="exact" w:after="0" w:before="0"/>
              <w:ind w:firstLine="0"/>
              <w:jc w:val="left"/>
            </w:pPr>
            <w:r>
              <w:rPr>
                <w:b w:val="0"/>
                <w:sz w:val="21"/>
              </w:rPr>
              <w:t>证据是否支持回答、回答是否超出证据范围、出处是否可回查</w:t>
            </w:r>
          </w:p>
        </w:tc>
        <w:tc>
          <w:tcPr>
            <w:tcW w:type="dxa" w:w="3470"/>
            <w:vAlign w:val="center"/>
          </w:tcPr>
          <w:p>
            <w:pPr>
              <w:keepNext w:val="0"/>
              <w:spacing w:line="320" w:lineRule="exact" w:after="0" w:before="0"/>
              <w:ind w:firstLine="0"/>
              <w:jc w:val="left"/>
            </w:pPr>
            <w:r>
              <w:rPr>
                <w:b w:val="0"/>
                <w:sz w:val="21"/>
              </w:rPr>
              <w:t>任一项不通过即处置（见 5.7.3）</w:t>
            </w:r>
          </w:p>
        </w:tc>
      </w:tr>
    </w:tbl>
    <w:p>
      <w:pPr>
        <w:spacing w:after="40" w:line="240" w:lineRule="auto"/>
        <w:ind w:firstLine="0"/>
      </w:pPr>
      <w:r>
        <w:rPr>
          <w:sz w:val="4"/>
        </w:rPr>
      </w:r>
    </w:p>
    <w:p>
      <w:pPr>
        <w:pStyle w:val="Heading3"/>
      </w:pPr>
      <w:r>
        <w:t>5.7.2 三元组字段定义</w:t>
      </w:r>
    </w:p>
    <w:p>
      <w:pPr>
        <w:pStyle w:val="Caption"/>
        <w:keepNext/>
      </w:pPr>
      <w:r>
        <w:t>表5-30 三元组字段定义</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217"/>
        <w:gridCol w:w="1349"/>
        <w:gridCol w:w="6072"/>
      </w:tblGrid>
      <w:tr>
        <w:trPr>
          <w:cantSplit/>
          <w:tblHeader/>
        </w:trPr>
        <w:tc>
          <w:tcPr>
            <w:tcW w:type="dxa" w:w="2217"/>
            <w:vAlign w:val="center"/>
            <w:shd w:fill="EDF1F3"/>
          </w:tcPr>
          <w:p>
            <w:pPr>
              <w:keepNext/>
              <w:spacing w:line="320" w:lineRule="exact" w:after="0" w:before="0"/>
              <w:ind w:firstLine="0"/>
              <w:jc w:val="center"/>
            </w:pPr>
            <w:r>
              <w:rPr>
                <w:b/>
                <w:sz w:val="21"/>
              </w:rPr>
              <w:t>字段</w:t>
            </w:r>
          </w:p>
        </w:tc>
        <w:tc>
          <w:tcPr>
            <w:tcW w:type="dxa" w:w="1349"/>
            <w:vAlign w:val="center"/>
            <w:shd w:fill="EDF1F3"/>
          </w:tcPr>
          <w:p>
            <w:pPr>
              <w:keepNext/>
              <w:spacing w:line="320" w:lineRule="exact" w:after="0" w:before="0"/>
              <w:ind w:firstLine="0"/>
              <w:jc w:val="center"/>
            </w:pPr>
            <w:r>
              <w:rPr>
                <w:b/>
                <w:sz w:val="21"/>
              </w:rPr>
              <w:t>必填</w:t>
            </w:r>
          </w:p>
        </w:tc>
        <w:tc>
          <w:tcPr>
            <w:tcW w:type="dxa" w:w="6072"/>
            <w:vAlign w:val="center"/>
            <w:shd w:fill="EDF1F3"/>
          </w:tcPr>
          <w:p>
            <w:pPr>
              <w:keepNext/>
              <w:spacing w:line="320" w:lineRule="exact" w:after="0" w:before="0"/>
              <w:ind w:firstLine="0"/>
              <w:jc w:val="center"/>
            </w:pPr>
            <w:r>
              <w:rPr>
                <w:b/>
                <w:sz w:val="21"/>
              </w:rPr>
              <w:t>说明</w:t>
            </w:r>
          </w:p>
        </w:tc>
      </w:tr>
      <w:tr>
        <w:trPr>
          <w:cantSplit/>
        </w:trPr>
        <w:tc>
          <w:tcPr>
            <w:tcW w:type="dxa" w:w="2217"/>
            <w:vAlign w:val="center"/>
          </w:tcPr>
          <w:p>
            <w:pPr>
              <w:keepNext w:val="0"/>
              <w:spacing w:line="320" w:lineRule="exact" w:after="0" w:before="0"/>
              <w:ind w:firstLine="0"/>
              <w:jc w:val="left"/>
            </w:pPr>
            <w:r>
              <w:rPr>
                <w:b w:val="0"/>
                <w:sz w:val="21"/>
              </w:rPr>
              <w:t>三元组编号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批次号 ＋ 场景码 ＋ 顺序号</w:t>
            </w:r>
          </w:p>
        </w:tc>
      </w:tr>
      <w:tr>
        <w:trPr>
          <w:cantSplit/>
        </w:trPr>
        <w:tc>
          <w:tcPr>
            <w:tcW w:type="dxa" w:w="2217"/>
            <w:vAlign w:val="center"/>
          </w:tcPr>
          <w:p>
            <w:pPr>
              <w:keepNext w:val="0"/>
              <w:spacing w:line="320" w:lineRule="exact" w:after="0" w:before="0"/>
              <w:ind w:firstLine="0"/>
              <w:jc w:val="left"/>
            </w:pPr>
            <w:r>
              <w:rPr>
                <w:b w:val="0"/>
                <w:sz w:val="21"/>
              </w:rPr>
              <w:t>查询文本</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自然语言问题</w:t>
            </w:r>
          </w:p>
        </w:tc>
      </w:tr>
      <w:tr>
        <w:trPr>
          <w:cantSplit/>
        </w:trPr>
        <w:tc>
          <w:tcPr>
            <w:tcW w:type="dxa" w:w="2217"/>
            <w:vAlign w:val="center"/>
          </w:tcPr>
          <w:p>
            <w:pPr>
              <w:keepNext w:val="0"/>
              <w:spacing w:line="320" w:lineRule="exact" w:after="0" w:before="0"/>
              <w:ind w:firstLine="0"/>
              <w:jc w:val="left"/>
            </w:pPr>
            <w:r>
              <w:rPr>
                <w:b w:val="0"/>
                <w:sz w:val="21"/>
              </w:rPr>
              <w:t>查询来源</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真实提问／条目反向生成／报告与工单抽取</w:t>
            </w:r>
          </w:p>
        </w:tc>
      </w:tr>
      <w:tr>
        <w:trPr>
          <w:cantSplit/>
        </w:trPr>
        <w:tc>
          <w:tcPr>
            <w:tcW w:type="dxa" w:w="2217"/>
            <w:vAlign w:val="center"/>
          </w:tcPr>
          <w:p>
            <w:pPr>
              <w:keepNext w:val="0"/>
              <w:spacing w:line="320" w:lineRule="exact" w:after="0" w:before="0"/>
              <w:ind w:firstLine="0"/>
              <w:jc w:val="left"/>
            </w:pPr>
            <w:r>
              <w:rPr>
                <w:b w:val="0"/>
                <w:sz w:val="21"/>
              </w:rPr>
              <w:t>场景归属</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对应的验证场景</w:t>
            </w:r>
          </w:p>
        </w:tc>
      </w:tr>
      <w:tr>
        <w:trPr>
          <w:cantSplit/>
        </w:trPr>
        <w:tc>
          <w:tcPr>
            <w:tcW w:type="dxa" w:w="2217"/>
            <w:vAlign w:val="center"/>
          </w:tcPr>
          <w:p>
            <w:pPr>
              <w:keepNext w:val="0"/>
              <w:spacing w:line="320" w:lineRule="exact" w:after="0" w:before="0"/>
              <w:ind w:firstLine="0"/>
              <w:jc w:val="left"/>
            </w:pPr>
            <w:r>
              <w:rPr>
                <w:b w:val="0"/>
                <w:sz w:val="21"/>
              </w:rPr>
              <w:t>任务类型</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事实问答／条款定位／口径解释／比对分析</w:t>
            </w:r>
          </w:p>
        </w:tc>
      </w:tr>
      <w:tr>
        <w:trPr>
          <w:cantSplit/>
        </w:trPr>
        <w:tc>
          <w:tcPr>
            <w:tcW w:type="dxa" w:w="2217"/>
            <w:vAlign w:val="center"/>
          </w:tcPr>
          <w:p>
            <w:pPr>
              <w:keepNext w:val="0"/>
              <w:spacing w:line="320" w:lineRule="exact" w:after="0" w:before="0"/>
              <w:ind w:firstLine="0"/>
              <w:jc w:val="left"/>
            </w:pPr>
            <w:r>
              <w:rPr>
                <w:b w:val="0"/>
                <w:sz w:val="21"/>
              </w:rPr>
              <w:t>难度等级</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按证据跨度与推理步数分级</w:t>
            </w:r>
          </w:p>
        </w:tc>
      </w:tr>
      <w:tr>
        <w:trPr>
          <w:cantSplit/>
        </w:trPr>
        <w:tc>
          <w:tcPr>
            <w:tcW w:type="dxa" w:w="2217"/>
            <w:vAlign w:val="center"/>
          </w:tcPr>
          <w:p>
            <w:pPr>
              <w:keepNext w:val="0"/>
              <w:spacing w:line="320" w:lineRule="exact" w:after="0" w:before="0"/>
              <w:ind w:firstLine="0"/>
              <w:jc w:val="left"/>
            </w:pPr>
            <w:r>
              <w:rPr>
                <w:b w:val="0"/>
                <w:sz w:val="21"/>
              </w:rPr>
              <w:t>证据清单</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证据编号、条目或切片标识、出处字段</w:t>
            </w:r>
          </w:p>
        </w:tc>
      </w:tr>
      <w:tr>
        <w:trPr>
          <w:cantSplit/>
        </w:trPr>
        <w:tc>
          <w:tcPr>
            <w:tcW w:type="dxa" w:w="2217"/>
            <w:vAlign w:val="center"/>
          </w:tcPr>
          <w:p>
            <w:pPr>
              <w:keepNext w:val="0"/>
              <w:spacing w:line="320" w:lineRule="exact" w:after="0" w:before="0"/>
              <w:ind w:firstLine="0"/>
              <w:jc w:val="left"/>
            </w:pPr>
            <w:r>
              <w:rPr>
                <w:b w:val="0"/>
                <w:sz w:val="21"/>
              </w:rPr>
              <w:t>证据跨度</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单条证据／多条同源／多条跨源</w:t>
            </w:r>
          </w:p>
        </w:tc>
      </w:tr>
      <w:tr>
        <w:trPr>
          <w:cantSplit/>
        </w:trPr>
        <w:tc>
          <w:tcPr>
            <w:tcW w:type="dxa" w:w="2217"/>
            <w:vAlign w:val="center"/>
          </w:tcPr>
          <w:p>
            <w:pPr>
              <w:keepNext w:val="0"/>
              <w:spacing w:line="320" w:lineRule="exact" w:after="0" w:before="0"/>
              <w:ind w:firstLine="0"/>
              <w:jc w:val="left"/>
            </w:pPr>
            <w:r>
              <w:rPr>
                <w:b w:val="0"/>
                <w:sz w:val="21"/>
              </w:rPr>
              <w:t>回答文本</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组织后的回答</w:t>
            </w:r>
          </w:p>
        </w:tc>
      </w:tr>
      <w:tr>
        <w:trPr>
          <w:cantSplit/>
        </w:trPr>
        <w:tc>
          <w:tcPr>
            <w:tcW w:type="dxa" w:w="2217"/>
            <w:vAlign w:val="center"/>
          </w:tcPr>
          <w:p>
            <w:pPr>
              <w:keepNext w:val="0"/>
              <w:spacing w:line="320" w:lineRule="exact" w:after="0" w:before="0"/>
              <w:ind w:firstLine="0"/>
              <w:jc w:val="left"/>
            </w:pPr>
            <w:r>
              <w:rPr>
                <w:b w:val="0"/>
                <w:sz w:val="21"/>
              </w:rPr>
              <w:t>事实—证据对应表</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回答中每一处事实指向的证据编号</w:t>
            </w:r>
          </w:p>
        </w:tc>
      </w:tr>
      <w:tr>
        <w:trPr>
          <w:cantSplit/>
        </w:trPr>
        <w:tc>
          <w:tcPr>
            <w:tcW w:type="dxa" w:w="2217"/>
            <w:vAlign w:val="center"/>
          </w:tcPr>
          <w:p>
            <w:pPr>
              <w:keepNext w:val="0"/>
              <w:spacing w:line="320" w:lineRule="exact" w:after="0" w:before="0"/>
              <w:ind w:firstLine="0"/>
              <w:jc w:val="left"/>
            </w:pPr>
            <w:r>
              <w:rPr>
                <w:b w:val="0"/>
                <w:sz w:val="21"/>
              </w:rPr>
              <w:t>本体版本号与知识库版本号</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构建时所用版本</w:t>
            </w:r>
          </w:p>
        </w:tc>
      </w:tr>
      <w:tr>
        <w:trPr>
          <w:cantSplit/>
        </w:trPr>
        <w:tc>
          <w:tcPr>
            <w:tcW w:type="dxa" w:w="2217"/>
            <w:vAlign w:val="center"/>
          </w:tcPr>
          <w:p>
            <w:pPr>
              <w:keepNext w:val="0"/>
              <w:spacing w:line="320" w:lineRule="exact" w:after="0" w:before="0"/>
              <w:ind w:firstLine="0"/>
              <w:jc w:val="left"/>
            </w:pPr>
            <w:r>
              <w:rPr>
                <w:b w:val="0"/>
                <w:sz w:val="21"/>
              </w:rPr>
              <w:t>校验结论</w:t>
            </w:r>
          </w:p>
        </w:tc>
        <w:tc>
          <w:tcPr>
            <w:tcW w:type="dxa" w:w="1349"/>
            <w:vAlign w:val="center"/>
          </w:tcPr>
          <w:p>
            <w:pPr>
              <w:keepNext w:val="0"/>
              <w:spacing w:line="320" w:lineRule="exact" w:after="0" w:before="0"/>
              <w:ind w:firstLine="0"/>
              <w:jc w:val="left"/>
            </w:pPr>
            <w:r>
              <w:rPr>
                <w:b w:val="0"/>
                <w:sz w:val="21"/>
              </w:rPr>
              <w:t>是</w:t>
            </w:r>
          </w:p>
        </w:tc>
        <w:tc>
          <w:tcPr>
            <w:tcW w:type="dxa" w:w="6072"/>
            <w:vAlign w:val="center"/>
          </w:tcPr>
          <w:p>
            <w:pPr>
              <w:keepNext w:val="0"/>
              <w:spacing w:line="320" w:lineRule="exact" w:after="0" w:before="0"/>
              <w:ind w:firstLine="0"/>
              <w:jc w:val="left"/>
            </w:pPr>
            <w:r>
              <w:rPr>
                <w:b w:val="0"/>
                <w:sz w:val="21"/>
              </w:rPr>
              <w:t>各项校验的逐项结果</w:t>
            </w:r>
          </w:p>
        </w:tc>
      </w:tr>
      <w:tr>
        <w:trPr>
          <w:cantSplit/>
        </w:trPr>
        <w:tc>
          <w:tcPr>
            <w:tcW w:type="dxa" w:w="2217"/>
            <w:vAlign w:val="center"/>
          </w:tcPr>
          <w:p>
            <w:pPr>
              <w:keepNext w:val="0"/>
              <w:spacing w:line="320" w:lineRule="exact" w:after="0" w:before="0"/>
              <w:ind w:firstLine="0"/>
              <w:jc w:val="left"/>
            </w:pPr>
            <w:r>
              <w:rPr>
                <w:b w:val="0"/>
                <w:sz w:val="21"/>
              </w:rPr>
              <w:t>人工复核结论</w:t>
            </w:r>
          </w:p>
        </w:tc>
        <w:tc>
          <w:tcPr>
            <w:tcW w:type="dxa" w:w="1349"/>
            <w:vAlign w:val="center"/>
          </w:tcPr>
          <w:p>
            <w:pPr>
              <w:keepNext w:val="0"/>
              <w:spacing w:line="320" w:lineRule="exact" w:after="0" w:before="0"/>
              <w:ind w:firstLine="0"/>
              <w:jc w:val="left"/>
            </w:pPr>
            <w:r>
              <w:rPr>
                <w:b w:val="0"/>
                <w:sz w:val="21"/>
              </w:rPr>
              <w:t>是（基准评测子集）</w:t>
            </w:r>
          </w:p>
        </w:tc>
        <w:tc>
          <w:tcPr>
            <w:tcW w:type="dxa" w:w="6072"/>
            <w:vAlign w:val="center"/>
          </w:tcPr>
          <w:p>
            <w:pPr>
              <w:keepNext w:val="0"/>
              <w:spacing w:line="320" w:lineRule="exact" w:after="0" w:before="0"/>
              <w:ind w:firstLine="0"/>
              <w:jc w:val="left"/>
            </w:pPr>
            <w:r>
              <w:rPr>
                <w:b w:val="0"/>
                <w:sz w:val="21"/>
              </w:rPr>
              <w:t>复核岗位与结论</w:t>
            </w:r>
          </w:p>
        </w:tc>
      </w:tr>
    </w:tbl>
    <w:p>
      <w:pPr>
        <w:spacing w:after="40" w:line="240" w:lineRule="auto"/>
        <w:ind w:firstLine="0"/>
      </w:pPr>
      <w:r>
        <w:rPr>
          <w:sz w:val="4"/>
        </w:rPr>
      </w:r>
    </w:p>
    <w:p>
      <w:pPr>
        <w:pStyle w:val="Heading3"/>
      </w:pPr>
      <w:r>
        <w:t>5.7.3 校验项与处置</w:t>
      </w:r>
    </w:p>
    <w:p>
      <w:pPr>
        <w:pStyle w:val="Caption"/>
        <w:keepNext/>
      </w:pPr>
      <w:r>
        <w:t>表5-31 校验项与处置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校验项</w:t>
            </w:r>
          </w:p>
        </w:tc>
        <w:tc>
          <w:tcPr>
            <w:tcW w:type="dxa" w:w="4048"/>
            <w:vAlign w:val="center"/>
            <w:shd w:fill="EDF1F3"/>
          </w:tcPr>
          <w:p>
            <w:pPr>
              <w:keepNext/>
              <w:spacing w:line="320" w:lineRule="exact" w:after="0" w:before="0"/>
              <w:ind w:firstLine="0"/>
              <w:jc w:val="center"/>
            </w:pPr>
            <w:r>
              <w:rPr>
                <w:b/>
                <w:sz w:val="21"/>
              </w:rPr>
              <w:t>判定</w:t>
            </w:r>
          </w:p>
        </w:tc>
        <w:tc>
          <w:tcPr>
            <w:tcW w:type="dxa" w:w="3470"/>
            <w:vAlign w:val="center"/>
            <w:shd w:fill="EDF1F3"/>
          </w:tcPr>
          <w:p>
            <w:pPr>
              <w:keepNext/>
              <w:spacing w:line="320" w:lineRule="exact" w:after="0" w:before="0"/>
              <w:ind w:firstLine="0"/>
              <w:jc w:val="center"/>
            </w:pPr>
            <w:r>
              <w:rPr>
                <w:b/>
                <w:sz w:val="21"/>
              </w:rPr>
              <w:t>处置</w:t>
            </w:r>
          </w:p>
        </w:tc>
      </w:tr>
      <w:tr>
        <w:trPr>
          <w:cantSplit/>
        </w:trPr>
        <w:tc>
          <w:tcPr>
            <w:tcW w:type="dxa" w:w="2120"/>
            <w:vAlign w:val="center"/>
          </w:tcPr>
          <w:p>
            <w:pPr>
              <w:keepNext w:val="0"/>
              <w:spacing w:line="320" w:lineRule="exact" w:after="0" w:before="0"/>
              <w:ind w:firstLine="0"/>
              <w:jc w:val="left"/>
            </w:pPr>
            <w:r>
              <w:rPr>
                <w:b w:val="0"/>
                <w:sz w:val="21"/>
              </w:rPr>
              <w:t>证据支持性</w:t>
            </w:r>
          </w:p>
        </w:tc>
        <w:tc>
          <w:tcPr>
            <w:tcW w:type="dxa" w:w="4048"/>
            <w:vAlign w:val="center"/>
          </w:tcPr>
          <w:p>
            <w:pPr>
              <w:keepNext w:val="0"/>
              <w:spacing w:line="320" w:lineRule="exact" w:after="0" w:before="0"/>
              <w:ind w:firstLine="0"/>
              <w:jc w:val="left"/>
            </w:pPr>
            <w:r>
              <w:rPr>
                <w:b w:val="0"/>
                <w:sz w:val="21"/>
              </w:rPr>
              <w:t>回答中的事实能否在证据中找到依据</w:t>
            </w:r>
          </w:p>
        </w:tc>
        <w:tc>
          <w:tcPr>
            <w:tcW w:type="dxa" w:w="3470"/>
            <w:vAlign w:val="center"/>
          </w:tcPr>
          <w:p>
            <w:pPr>
              <w:keepNext w:val="0"/>
              <w:spacing w:line="320" w:lineRule="exact" w:after="0" w:before="0"/>
              <w:ind w:firstLine="0"/>
              <w:jc w:val="left"/>
            </w:pPr>
            <w:r>
              <w:rPr>
                <w:b w:val="0"/>
                <w:sz w:val="21"/>
              </w:rPr>
              <w:t>无证据支持的片段按条剔除</w:t>
            </w:r>
          </w:p>
        </w:tc>
      </w:tr>
      <w:tr>
        <w:trPr>
          <w:cantSplit/>
        </w:trPr>
        <w:tc>
          <w:tcPr>
            <w:tcW w:type="dxa" w:w="2120"/>
            <w:vAlign w:val="center"/>
          </w:tcPr>
          <w:p>
            <w:pPr>
              <w:keepNext w:val="0"/>
              <w:spacing w:line="320" w:lineRule="exact" w:after="0" w:before="0"/>
              <w:ind w:firstLine="0"/>
              <w:jc w:val="left"/>
            </w:pPr>
            <w:r>
              <w:rPr>
                <w:b w:val="0"/>
                <w:sz w:val="21"/>
              </w:rPr>
              <w:t>范围一致性</w:t>
            </w:r>
          </w:p>
        </w:tc>
        <w:tc>
          <w:tcPr>
            <w:tcW w:type="dxa" w:w="4048"/>
            <w:vAlign w:val="center"/>
          </w:tcPr>
          <w:p>
            <w:pPr>
              <w:keepNext w:val="0"/>
              <w:spacing w:line="320" w:lineRule="exact" w:after="0" w:before="0"/>
              <w:ind w:firstLine="0"/>
              <w:jc w:val="left"/>
            </w:pPr>
            <w:r>
              <w:rPr>
                <w:b w:val="0"/>
                <w:sz w:val="21"/>
              </w:rPr>
              <w:t>回答是否超出证据所述范围</w:t>
            </w:r>
          </w:p>
        </w:tc>
        <w:tc>
          <w:tcPr>
            <w:tcW w:type="dxa" w:w="3470"/>
            <w:vAlign w:val="center"/>
          </w:tcPr>
          <w:p>
            <w:pPr>
              <w:keepNext w:val="0"/>
              <w:spacing w:line="320" w:lineRule="exact" w:after="0" w:before="0"/>
              <w:ind w:firstLine="0"/>
              <w:jc w:val="left"/>
            </w:pPr>
            <w:r>
              <w:rPr>
                <w:b w:val="0"/>
                <w:sz w:val="21"/>
              </w:rPr>
              <w:t>超范围的回答改写或整条废弃</w:t>
            </w:r>
          </w:p>
        </w:tc>
      </w:tr>
      <w:tr>
        <w:trPr>
          <w:cantSplit/>
        </w:trPr>
        <w:tc>
          <w:tcPr>
            <w:tcW w:type="dxa" w:w="2120"/>
            <w:vAlign w:val="center"/>
          </w:tcPr>
          <w:p>
            <w:pPr>
              <w:keepNext w:val="0"/>
              <w:spacing w:line="320" w:lineRule="exact" w:after="0" w:before="0"/>
              <w:ind w:firstLine="0"/>
              <w:jc w:val="left"/>
            </w:pPr>
            <w:r>
              <w:rPr>
                <w:b w:val="0"/>
                <w:sz w:val="21"/>
              </w:rPr>
              <w:t>出处可回查</w:t>
            </w:r>
          </w:p>
        </w:tc>
        <w:tc>
          <w:tcPr>
            <w:tcW w:type="dxa" w:w="4048"/>
            <w:vAlign w:val="center"/>
          </w:tcPr>
          <w:p>
            <w:pPr>
              <w:keepNext w:val="0"/>
              <w:spacing w:line="320" w:lineRule="exact" w:after="0" w:before="0"/>
              <w:ind w:firstLine="0"/>
              <w:jc w:val="left"/>
            </w:pPr>
            <w:r>
              <w:rPr>
                <w:b w:val="0"/>
                <w:sz w:val="21"/>
              </w:rPr>
              <w:t>按出处字段能否定位回原文</w:t>
            </w:r>
          </w:p>
        </w:tc>
        <w:tc>
          <w:tcPr>
            <w:tcW w:type="dxa" w:w="3470"/>
            <w:vAlign w:val="center"/>
          </w:tcPr>
          <w:p>
            <w:pPr>
              <w:keepNext w:val="0"/>
              <w:spacing w:line="320" w:lineRule="exact" w:after="0" w:before="0"/>
              <w:ind w:firstLine="0"/>
              <w:jc w:val="left"/>
            </w:pPr>
            <w:r>
              <w:rPr>
                <w:b w:val="0"/>
                <w:sz w:val="21"/>
              </w:rPr>
              <w:t>回查失败的三元组废弃</w:t>
            </w:r>
          </w:p>
        </w:tc>
      </w:tr>
      <w:tr>
        <w:trPr>
          <w:cantSplit/>
        </w:trPr>
        <w:tc>
          <w:tcPr>
            <w:tcW w:type="dxa" w:w="2120"/>
            <w:vAlign w:val="center"/>
          </w:tcPr>
          <w:p>
            <w:pPr>
              <w:keepNext w:val="0"/>
              <w:spacing w:line="320" w:lineRule="exact" w:after="0" w:before="0"/>
              <w:ind w:firstLine="0"/>
              <w:jc w:val="left"/>
            </w:pPr>
            <w:r>
              <w:rPr>
                <w:b w:val="0"/>
                <w:sz w:val="21"/>
              </w:rPr>
              <w:t>证据内部一致</w:t>
            </w:r>
          </w:p>
        </w:tc>
        <w:tc>
          <w:tcPr>
            <w:tcW w:type="dxa" w:w="4048"/>
            <w:vAlign w:val="center"/>
          </w:tcPr>
          <w:p>
            <w:pPr>
              <w:keepNext w:val="0"/>
              <w:spacing w:line="320" w:lineRule="exact" w:after="0" w:before="0"/>
              <w:ind w:firstLine="0"/>
              <w:jc w:val="left"/>
            </w:pPr>
            <w:r>
              <w:rPr>
                <w:b w:val="0"/>
                <w:sz w:val="21"/>
              </w:rPr>
              <w:t>多条证据之间是否矛盾</w:t>
            </w:r>
          </w:p>
        </w:tc>
        <w:tc>
          <w:tcPr>
            <w:tcW w:type="dxa" w:w="3470"/>
            <w:vAlign w:val="center"/>
          </w:tcPr>
          <w:p>
            <w:pPr>
              <w:keepNext w:val="0"/>
              <w:spacing w:line="320" w:lineRule="exact" w:after="0" w:before="0"/>
              <w:ind w:firstLine="0"/>
              <w:jc w:val="left"/>
            </w:pPr>
            <w:r>
              <w:rPr>
                <w:b w:val="0"/>
                <w:sz w:val="21"/>
              </w:rPr>
              <w:t>矛盾的交专家裁决，裁决前不入库</w:t>
            </w:r>
          </w:p>
        </w:tc>
      </w:tr>
      <w:tr>
        <w:trPr>
          <w:cantSplit/>
        </w:trPr>
        <w:tc>
          <w:tcPr>
            <w:tcW w:type="dxa" w:w="2120"/>
            <w:vAlign w:val="center"/>
          </w:tcPr>
          <w:p>
            <w:pPr>
              <w:keepNext w:val="0"/>
              <w:spacing w:line="320" w:lineRule="exact" w:after="0" w:before="0"/>
              <w:ind w:firstLine="0"/>
              <w:jc w:val="left"/>
            </w:pPr>
            <w:r>
              <w:rPr>
                <w:b w:val="0"/>
                <w:sz w:val="21"/>
              </w:rPr>
              <w:t>版本有效</w:t>
            </w:r>
          </w:p>
        </w:tc>
        <w:tc>
          <w:tcPr>
            <w:tcW w:type="dxa" w:w="4048"/>
            <w:vAlign w:val="center"/>
          </w:tcPr>
          <w:p>
            <w:pPr>
              <w:keepNext w:val="0"/>
              <w:spacing w:line="320" w:lineRule="exact" w:after="0" w:before="0"/>
              <w:ind w:firstLine="0"/>
              <w:jc w:val="left"/>
            </w:pPr>
            <w:r>
              <w:rPr>
                <w:b w:val="0"/>
                <w:sz w:val="21"/>
              </w:rPr>
              <w:t>所引证据是否为现行版本</w:t>
            </w:r>
          </w:p>
        </w:tc>
        <w:tc>
          <w:tcPr>
            <w:tcW w:type="dxa" w:w="3470"/>
            <w:vAlign w:val="center"/>
          </w:tcPr>
          <w:p>
            <w:pPr>
              <w:keepNext w:val="0"/>
              <w:spacing w:line="320" w:lineRule="exact" w:after="0" w:before="0"/>
              <w:ind w:firstLine="0"/>
              <w:jc w:val="left"/>
            </w:pPr>
            <w:r>
              <w:rPr>
                <w:b w:val="0"/>
                <w:sz w:val="21"/>
              </w:rPr>
              <w:t>引用已废止条款的标注状态或替换证据</w:t>
            </w:r>
          </w:p>
        </w:tc>
      </w:tr>
      <w:tr>
        <w:trPr>
          <w:cantSplit/>
        </w:trPr>
        <w:tc>
          <w:tcPr>
            <w:tcW w:type="dxa" w:w="2120"/>
            <w:vAlign w:val="center"/>
          </w:tcPr>
          <w:p>
            <w:pPr>
              <w:keepNext w:val="0"/>
              <w:spacing w:line="320" w:lineRule="exact" w:after="0" w:before="0"/>
              <w:ind w:firstLine="0"/>
              <w:jc w:val="left"/>
            </w:pPr>
            <w:r>
              <w:rPr>
                <w:b w:val="0"/>
                <w:sz w:val="21"/>
              </w:rPr>
              <w:t>敏感度合规</w:t>
            </w:r>
          </w:p>
        </w:tc>
        <w:tc>
          <w:tcPr>
            <w:tcW w:type="dxa" w:w="4048"/>
            <w:vAlign w:val="center"/>
          </w:tcPr>
          <w:p>
            <w:pPr>
              <w:keepNext w:val="0"/>
              <w:spacing w:line="320" w:lineRule="exact" w:after="0" w:before="0"/>
              <w:ind w:firstLine="0"/>
              <w:jc w:val="left"/>
            </w:pPr>
            <w:r>
              <w:rPr>
                <w:b w:val="0"/>
                <w:sz w:val="21"/>
              </w:rPr>
              <w:t>证据的敏感等级是否允许进入该用途</w:t>
            </w:r>
          </w:p>
        </w:tc>
        <w:tc>
          <w:tcPr>
            <w:tcW w:type="dxa" w:w="3470"/>
            <w:vAlign w:val="center"/>
          </w:tcPr>
          <w:p>
            <w:pPr>
              <w:keepNext w:val="0"/>
              <w:spacing w:line="320" w:lineRule="exact" w:after="0" w:before="0"/>
              <w:ind w:firstLine="0"/>
              <w:jc w:val="left"/>
            </w:pPr>
            <w:r>
              <w:rPr>
                <w:b w:val="0"/>
                <w:sz w:val="21"/>
              </w:rPr>
              <w:t>超出允许范围的替换证据或废弃</w:t>
            </w:r>
          </w:p>
        </w:tc>
      </w:tr>
    </w:tbl>
    <w:p>
      <w:pPr>
        <w:spacing w:after="40" w:line="240" w:lineRule="auto"/>
        <w:ind w:firstLine="0"/>
      </w:pPr>
      <w:r>
        <w:rPr>
          <w:sz w:val="4"/>
        </w:rPr>
      </w:r>
    </w:p>
    <w:p>
      <w:pPr>
        <w:jc w:val="both"/>
      </w:pPr>
      <w:r>
        <w:t>检索增强样本执行统一的数据质检和质量评测规则。基准评测样本逐条人工复核问题、证据、标准答案和判分依据，并按来源文档、业务对象、事件及近重复关系与训练数据隔离。由模型生成的候选不能直接作为基准标准答案，必须以独立事实和业务专家确认结果为依据。</w:t>
      </w:r>
    </w:p>
    <w:p>
      <w:pPr>
        <w:pStyle w:val="Heading2"/>
      </w:pPr>
      <w:r>
        <w:t>5.8 专家终审与数据字典</w:t>
      </w:r>
    </w:p>
    <w:p>
      <w:pPr>
        <w:jc w:val="both"/>
      </w:pPr>
      <w:r>
        <w:t>知识库与知识图谱成果须经业务专家终审，并产出数据字典；未经终审的知识条目不得用于标注与合成作业。</w:t>
      </w:r>
    </w:p>
    <w:p>
      <w:pPr>
        <w:pStyle w:val="Heading3"/>
      </w:pPr>
      <w:r>
        <w:t>5.8.1 终审组织与状态管理</w:t>
      </w:r>
    </w:p>
    <w:p>
      <w:pPr>
        <w:jc w:val="both"/>
      </w:pPr>
      <w:r>
        <w:t>按业务域组建评审小组，成员为甲方业务专家与项目组技术人员。评审按批次进行，每批次出一份终审意见与一份条目状态清单。</w:t>
      </w:r>
    </w:p>
    <w:p>
      <w:pPr>
        <w:pStyle w:val="Caption"/>
        <w:keepNext/>
      </w:pPr>
      <w:r>
        <w:t>表5-32 终审组织与状态管理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条目状态</w:t>
            </w:r>
          </w:p>
        </w:tc>
        <w:tc>
          <w:tcPr>
            <w:tcW w:type="dxa" w:w="2699"/>
            <w:vAlign w:val="center"/>
            <w:shd w:fill="EDF1F3"/>
          </w:tcPr>
          <w:p>
            <w:pPr>
              <w:keepNext/>
              <w:spacing w:line="320" w:lineRule="exact" w:after="0" w:before="0"/>
              <w:ind w:firstLine="0"/>
              <w:jc w:val="center"/>
            </w:pPr>
            <w:r>
              <w:rPr>
                <w:b/>
                <w:sz w:val="21"/>
              </w:rPr>
              <w:t>含义</w:t>
            </w:r>
          </w:p>
        </w:tc>
        <w:tc>
          <w:tcPr>
            <w:tcW w:type="dxa" w:w="2409"/>
            <w:vAlign w:val="center"/>
            <w:shd w:fill="EDF1F3"/>
          </w:tcPr>
          <w:p>
            <w:pPr>
              <w:keepNext/>
              <w:spacing w:line="320" w:lineRule="exact" w:after="0" w:before="0"/>
              <w:ind w:firstLine="0"/>
              <w:jc w:val="center"/>
            </w:pPr>
            <w:r>
              <w:rPr>
                <w:b/>
                <w:sz w:val="21"/>
              </w:rPr>
              <w:t>可否用于标注与合成</w:t>
            </w:r>
          </w:p>
        </w:tc>
        <w:tc>
          <w:tcPr>
            <w:tcW w:type="dxa" w:w="2891"/>
            <w:vAlign w:val="center"/>
            <w:shd w:fill="EDF1F3"/>
          </w:tcPr>
          <w:p>
            <w:pPr>
              <w:keepNext/>
              <w:spacing w:line="320" w:lineRule="exact" w:after="0" w:before="0"/>
              <w:ind w:firstLine="0"/>
              <w:jc w:val="center"/>
            </w:pPr>
            <w:r>
              <w:rPr>
                <w:b/>
                <w:sz w:val="21"/>
              </w:rPr>
              <w:t>可否进入检索默认范围</w:t>
            </w:r>
          </w:p>
        </w:tc>
      </w:tr>
      <w:tr>
        <w:trPr>
          <w:cantSplit/>
        </w:trPr>
        <w:tc>
          <w:tcPr>
            <w:tcW w:type="dxa" w:w="1638"/>
            <w:vAlign w:val="center"/>
          </w:tcPr>
          <w:p>
            <w:pPr>
              <w:keepNext w:val="0"/>
              <w:spacing w:line="320" w:lineRule="exact" w:after="0" w:before="0"/>
              <w:ind w:firstLine="0"/>
              <w:jc w:val="left"/>
            </w:pPr>
            <w:r>
              <w:rPr>
                <w:b w:val="0"/>
                <w:sz w:val="21"/>
              </w:rPr>
              <w:t>通过</w:t>
            </w:r>
          </w:p>
        </w:tc>
        <w:tc>
          <w:tcPr>
            <w:tcW w:type="dxa" w:w="2699"/>
            <w:vAlign w:val="center"/>
          </w:tcPr>
          <w:p>
            <w:pPr>
              <w:keepNext w:val="0"/>
              <w:spacing w:line="320" w:lineRule="exact" w:after="0" w:before="0"/>
              <w:ind w:firstLine="0"/>
              <w:jc w:val="left"/>
            </w:pPr>
            <w:r>
              <w:rPr>
                <w:b w:val="0"/>
                <w:sz w:val="21"/>
              </w:rPr>
              <w:t>内容与出处均确认无误</w:t>
            </w:r>
          </w:p>
        </w:tc>
        <w:tc>
          <w:tcPr>
            <w:tcW w:type="dxa" w:w="2409"/>
            <w:vAlign w:val="center"/>
          </w:tcPr>
          <w:p>
            <w:pPr>
              <w:keepNext w:val="0"/>
              <w:spacing w:line="320" w:lineRule="exact" w:after="0" w:before="0"/>
              <w:ind w:firstLine="0"/>
              <w:jc w:val="left"/>
            </w:pPr>
            <w:r>
              <w:rPr>
                <w:b w:val="0"/>
                <w:sz w:val="21"/>
              </w:rPr>
              <w:t>可</w:t>
            </w:r>
          </w:p>
        </w:tc>
        <w:tc>
          <w:tcPr>
            <w:tcW w:type="dxa" w:w="2891"/>
            <w:vAlign w:val="center"/>
          </w:tcPr>
          <w:p>
            <w:pPr>
              <w:keepNext w:val="0"/>
              <w:spacing w:line="320" w:lineRule="exact" w:after="0" w:before="0"/>
              <w:ind w:firstLine="0"/>
              <w:jc w:val="left"/>
            </w:pPr>
            <w:r>
              <w:rPr>
                <w:b w:val="0"/>
                <w:sz w:val="21"/>
              </w:rPr>
              <w:t>可</w:t>
            </w:r>
          </w:p>
        </w:tc>
      </w:tr>
      <w:tr>
        <w:trPr>
          <w:cantSplit/>
        </w:trPr>
        <w:tc>
          <w:tcPr>
            <w:tcW w:type="dxa" w:w="1638"/>
            <w:vAlign w:val="center"/>
          </w:tcPr>
          <w:p>
            <w:pPr>
              <w:keepNext w:val="0"/>
              <w:spacing w:line="320" w:lineRule="exact" w:after="0" w:before="0"/>
              <w:ind w:firstLine="0"/>
              <w:jc w:val="left"/>
            </w:pPr>
            <w:r>
              <w:rPr>
                <w:b w:val="0"/>
                <w:sz w:val="21"/>
              </w:rPr>
              <w:t>修订后通过</w:t>
            </w:r>
          </w:p>
        </w:tc>
        <w:tc>
          <w:tcPr>
            <w:tcW w:type="dxa" w:w="2699"/>
            <w:vAlign w:val="center"/>
          </w:tcPr>
          <w:p>
            <w:pPr>
              <w:keepNext w:val="0"/>
              <w:spacing w:line="320" w:lineRule="exact" w:after="0" w:before="0"/>
              <w:ind w:firstLine="0"/>
              <w:jc w:val="left"/>
            </w:pPr>
            <w:r>
              <w:rPr>
                <w:b w:val="0"/>
                <w:sz w:val="21"/>
              </w:rPr>
              <w:t>经评审意见修订后确认</w:t>
            </w:r>
          </w:p>
        </w:tc>
        <w:tc>
          <w:tcPr>
            <w:tcW w:type="dxa" w:w="2409"/>
            <w:vAlign w:val="center"/>
          </w:tcPr>
          <w:p>
            <w:pPr>
              <w:keepNext w:val="0"/>
              <w:spacing w:line="320" w:lineRule="exact" w:after="0" w:before="0"/>
              <w:ind w:firstLine="0"/>
              <w:jc w:val="left"/>
            </w:pPr>
            <w:r>
              <w:rPr>
                <w:b w:val="0"/>
                <w:sz w:val="21"/>
              </w:rPr>
              <w:t>可</w:t>
            </w:r>
          </w:p>
        </w:tc>
        <w:tc>
          <w:tcPr>
            <w:tcW w:type="dxa" w:w="2891"/>
            <w:vAlign w:val="center"/>
          </w:tcPr>
          <w:p>
            <w:pPr>
              <w:keepNext w:val="0"/>
              <w:spacing w:line="320" w:lineRule="exact" w:after="0" w:before="0"/>
              <w:ind w:firstLine="0"/>
              <w:jc w:val="left"/>
            </w:pPr>
            <w:r>
              <w:rPr>
                <w:b w:val="0"/>
                <w:sz w:val="21"/>
              </w:rPr>
              <w:t>可</w:t>
            </w:r>
          </w:p>
        </w:tc>
      </w:tr>
      <w:tr>
        <w:trPr>
          <w:cantSplit/>
        </w:trPr>
        <w:tc>
          <w:tcPr>
            <w:tcW w:type="dxa" w:w="1638"/>
            <w:vAlign w:val="center"/>
          </w:tcPr>
          <w:p>
            <w:pPr>
              <w:keepNext w:val="0"/>
              <w:spacing w:line="320" w:lineRule="exact" w:after="0" w:before="0"/>
              <w:ind w:firstLine="0"/>
              <w:jc w:val="left"/>
            </w:pPr>
            <w:r>
              <w:rPr>
                <w:b w:val="0"/>
                <w:sz w:val="21"/>
              </w:rPr>
              <w:t>待审</w:t>
            </w:r>
          </w:p>
        </w:tc>
        <w:tc>
          <w:tcPr>
            <w:tcW w:type="dxa" w:w="2699"/>
            <w:vAlign w:val="center"/>
          </w:tcPr>
          <w:p>
            <w:pPr>
              <w:keepNext w:val="0"/>
              <w:spacing w:line="320" w:lineRule="exact" w:after="0" w:before="0"/>
              <w:ind w:firstLine="0"/>
              <w:jc w:val="left"/>
            </w:pPr>
            <w:r>
              <w:rPr>
                <w:b w:val="0"/>
                <w:sz w:val="21"/>
              </w:rPr>
              <w:t>已入库但未终审</w:t>
            </w:r>
          </w:p>
        </w:tc>
        <w:tc>
          <w:tcPr>
            <w:tcW w:type="dxa" w:w="2409"/>
            <w:vAlign w:val="center"/>
          </w:tcPr>
          <w:p>
            <w:pPr>
              <w:keepNext w:val="0"/>
              <w:spacing w:line="320" w:lineRule="exact" w:after="0" w:before="0"/>
              <w:ind w:firstLine="0"/>
              <w:jc w:val="left"/>
            </w:pPr>
            <w:r>
              <w:rPr>
                <w:b w:val="0"/>
                <w:sz w:val="21"/>
              </w:rPr>
              <w:t>不可</w:t>
            </w:r>
          </w:p>
        </w:tc>
        <w:tc>
          <w:tcPr>
            <w:tcW w:type="dxa" w:w="2891"/>
            <w:vAlign w:val="center"/>
          </w:tcPr>
          <w:p>
            <w:pPr>
              <w:keepNext w:val="0"/>
              <w:spacing w:line="320" w:lineRule="exact" w:after="0" w:before="0"/>
              <w:ind w:firstLine="0"/>
              <w:jc w:val="left"/>
            </w:pPr>
            <w:r>
              <w:rPr>
                <w:b w:val="0"/>
                <w:sz w:val="21"/>
              </w:rPr>
              <w:t>不可</w:t>
            </w:r>
          </w:p>
        </w:tc>
      </w:tr>
      <w:tr>
        <w:trPr>
          <w:cantSplit/>
        </w:trPr>
        <w:tc>
          <w:tcPr>
            <w:tcW w:type="dxa" w:w="1638"/>
            <w:vAlign w:val="center"/>
          </w:tcPr>
          <w:p>
            <w:pPr>
              <w:keepNext w:val="0"/>
              <w:spacing w:line="320" w:lineRule="exact" w:after="0" w:before="0"/>
              <w:ind w:firstLine="0"/>
              <w:jc w:val="left"/>
            </w:pPr>
            <w:r>
              <w:rPr>
                <w:b w:val="0"/>
                <w:sz w:val="21"/>
              </w:rPr>
              <w:t>退回重抽</w:t>
            </w:r>
          </w:p>
        </w:tc>
        <w:tc>
          <w:tcPr>
            <w:tcW w:type="dxa" w:w="2699"/>
            <w:vAlign w:val="center"/>
          </w:tcPr>
          <w:p>
            <w:pPr>
              <w:keepNext w:val="0"/>
              <w:spacing w:line="320" w:lineRule="exact" w:after="0" w:before="0"/>
              <w:ind w:firstLine="0"/>
              <w:jc w:val="left"/>
            </w:pPr>
            <w:r>
              <w:rPr>
                <w:b w:val="0"/>
                <w:sz w:val="21"/>
              </w:rPr>
              <w:t>内容有误或出处不实</w:t>
            </w:r>
          </w:p>
        </w:tc>
        <w:tc>
          <w:tcPr>
            <w:tcW w:type="dxa" w:w="2409"/>
            <w:vAlign w:val="center"/>
          </w:tcPr>
          <w:p>
            <w:pPr>
              <w:keepNext w:val="0"/>
              <w:spacing w:line="320" w:lineRule="exact" w:after="0" w:before="0"/>
              <w:ind w:firstLine="0"/>
              <w:jc w:val="left"/>
            </w:pPr>
            <w:r>
              <w:rPr>
                <w:b w:val="0"/>
                <w:sz w:val="21"/>
              </w:rPr>
              <w:t>不可</w:t>
            </w:r>
          </w:p>
        </w:tc>
        <w:tc>
          <w:tcPr>
            <w:tcW w:type="dxa" w:w="2891"/>
            <w:vAlign w:val="center"/>
          </w:tcPr>
          <w:p>
            <w:pPr>
              <w:keepNext w:val="0"/>
              <w:spacing w:line="320" w:lineRule="exact" w:after="0" w:before="0"/>
              <w:ind w:firstLine="0"/>
              <w:jc w:val="left"/>
            </w:pPr>
            <w:r>
              <w:rPr>
                <w:b w:val="0"/>
                <w:sz w:val="21"/>
              </w:rPr>
              <w:t>不可</w:t>
            </w:r>
          </w:p>
        </w:tc>
      </w:tr>
      <w:tr>
        <w:trPr>
          <w:cantSplit/>
        </w:trPr>
        <w:tc>
          <w:tcPr>
            <w:tcW w:type="dxa" w:w="1638"/>
            <w:vAlign w:val="center"/>
          </w:tcPr>
          <w:p>
            <w:pPr>
              <w:keepNext w:val="0"/>
              <w:spacing w:line="320" w:lineRule="exact" w:after="0" w:before="0"/>
              <w:ind w:firstLine="0"/>
              <w:jc w:val="left"/>
            </w:pPr>
            <w:r>
              <w:rPr>
                <w:b w:val="0"/>
                <w:sz w:val="21"/>
              </w:rPr>
              <w:t>不采纳</w:t>
            </w:r>
          </w:p>
        </w:tc>
        <w:tc>
          <w:tcPr>
            <w:tcW w:type="dxa" w:w="2699"/>
            <w:vAlign w:val="center"/>
          </w:tcPr>
          <w:p>
            <w:pPr>
              <w:keepNext w:val="0"/>
              <w:spacing w:line="320" w:lineRule="exact" w:after="0" w:before="0"/>
              <w:ind w:firstLine="0"/>
              <w:jc w:val="left"/>
            </w:pPr>
            <w:r>
              <w:rPr>
                <w:b w:val="0"/>
                <w:sz w:val="21"/>
              </w:rPr>
              <w:t>不属于本项目范围或无业务价值</w:t>
            </w:r>
          </w:p>
        </w:tc>
        <w:tc>
          <w:tcPr>
            <w:tcW w:type="dxa" w:w="2409"/>
            <w:vAlign w:val="center"/>
          </w:tcPr>
          <w:p>
            <w:pPr>
              <w:keepNext w:val="0"/>
              <w:spacing w:line="320" w:lineRule="exact" w:after="0" w:before="0"/>
              <w:ind w:firstLine="0"/>
              <w:jc w:val="left"/>
            </w:pPr>
            <w:r>
              <w:rPr>
                <w:b w:val="0"/>
                <w:sz w:val="21"/>
              </w:rPr>
              <w:t>不可</w:t>
            </w:r>
          </w:p>
        </w:tc>
        <w:tc>
          <w:tcPr>
            <w:tcW w:type="dxa" w:w="2891"/>
            <w:vAlign w:val="center"/>
          </w:tcPr>
          <w:p>
            <w:pPr>
              <w:keepNext w:val="0"/>
              <w:spacing w:line="320" w:lineRule="exact" w:after="0" w:before="0"/>
              <w:ind w:firstLine="0"/>
              <w:jc w:val="left"/>
            </w:pPr>
            <w:r>
              <w:rPr>
                <w:b w:val="0"/>
                <w:sz w:val="21"/>
              </w:rPr>
              <w:t>不可</w:t>
            </w:r>
          </w:p>
        </w:tc>
      </w:tr>
    </w:tbl>
    <w:p>
      <w:pPr>
        <w:spacing w:after="40" w:line="240" w:lineRule="auto"/>
        <w:ind w:firstLine="0"/>
      </w:pPr>
      <w:r>
        <w:rPr>
          <w:sz w:val="4"/>
        </w:rPr>
      </w:r>
    </w:p>
    <w:p>
      <w:pPr>
        <w:jc w:val="both"/>
      </w:pPr>
      <w:r>
        <w:t>状态写入条目记录；标注与合成工具在加载知识时按状态过滤，仅加载「通过」与「修订后通过」的条目。服务端校验终审状态和授权，界面、批量导出、接口调用及离线任务执行相同规则。</w:t>
      </w:r>
    </w:p>
    <w:p>
      <w:pPr>
        <w:pStyle w:val="Heading3"/>
      </w:pPr>
      <w:r>
        <w:t>5.8.2 数据字典</w:t>
      </w:r>
    </w:p>
    <w:p>
      <w:pPr>
        <w:jc w:val="both"/>
      </w:pPr>
      <w:r>
        <w:t>数据字典覆盖知识条目表、图谱节点与边、四类业务知识库与索引元数据。</w:t>
      </w:r>
    </w:p>
    <w:p>
      <w:pPr>
        <w:pStyle w:val="Caption"/>
        <w:keepNext/>
      </w:pPr>
      <w:r>
        <w:t>表5-33 数据字典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字典项</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字段名称与中文名</w:t>
            </w:r>
          </w:p>
        </w:tc>
        <w:tc>
          <w:tcPr>
            <w:tcW w:type="dxa" w:w="7228"/>
            <w:vAlign w:val="center"/>
          </w:tcPr>
          <w:p>
            <w:pPr>
              <w:keepNext w:val="0"/>
              <w:spacing w:line="320" w:lineRule="exact" w:after="0" w:before="0"/>
              <w:ind w:firstLine="0"/>
              <w:jc w:val="left"/>
            </w:pPr>
            <w:r>
              <w:rPr>
                <w:b w:val="0"/>
                <w:sz w:val="21"/>
              </w:rPr>
              <w:t>字段标识与业务名称</w:t>
            </w:r>
          </w:p>
        </w:tc>
      </w:tr>
      <w:tr>
        <w:trPr>
          <w:cantSplit/>
        </w:trPr>
        <w:tc>
          <w:tcPr>
            <w:tcW w:type="dxa" w:w="2409"/>
            <w:vAlign w:val="center"/>
          </w:tcPr>
          <w:p>
            <w:pPr>
              <w:keepNext w:val="0"/>
              <w:spacing w:line="320" w:lineRule="exact" w:after="0" w:before="0"/>
              <w:ind w:firstLine="0"/>
              <w:jc w:val="left"/>
            </w:pPr>
            <w:r>
              <w:rPr>
                <w:b w:val="0"/>
                <w:sz w:val="21"/>
              </w:rPr>
              <w:t>定义</w:t>
            </w:r>
          </w:p>
        </w:tc>
        <w:tc>
          <w:tcPr>
            <w:tcW w:type="dxa" w:w="7228"/>
            <w:vAlign w:val="center"/>
          </w:tcPr>
          <w:p>
            <w:pPr>
              <w:keepNext w:val="0"/>
              <w:spacing w:line="320" w:lineRule="exact" w:after="0" w:before="0"/>
              <w:ind w:firstLine="0"/>
              <w:jc w:val="left"/>
            </w:pPr>
            <w:r>
              <w:rPr>
                <w:b w:val="0"/>
                <w:sz w:val="21"/>
              </w:rPr>
              <w:t>字段的业务含义</w:t>
            </w:r>
          </w:p>
        </w:tc>
      </w:tr>
      <w:tr>
        <w:trPr>
          <w:cantSplit/>
        </w:trPr>
        <w:tc>
          <w:tcPr>
            <w:tcW w:type="dxa" w:w="2409"/>
            <w:vAlign w:val="center"/>
          </w:tcPr>
          <w:p>
            <w:pPr>
              <w:keepNext w:val="0"/>
              <w:spacing w:line="320" w:lineRule="exact" w:after="0" w:before="0"/>
              <w:ind w:firstLine="0"/>
              <w:jc w:val="left"/>
            </w:pPr>
            <w:r>
              <w:rPr>
                <w:b w:val="0"/>
                <w:sz w:val="21"/>
              </w:rPr>
              <w:t>类型与长度</w:t>
            </w:r>
          </w:p>
        </w:tc>
        <w:tc>
          <w:tcPr>
            <w:tcW w:type="dxa" w:w="7228"/>
            <w:vAlign w:val="center"/>
          </w:tcPr>
          <w:p>
            <w:pPr>
              <w:keepNext w:val="0"/>
              <w:spacing w:line="320" w:lineRule="exact" w:after="0" w:before="0"/>
              <w:ind w:firstLine="0"/>
              <w:jc w:val="left"/>
            </w:pPr>
            <w:r>
              <w:rPr>
                <w:b w:val="0"/>
                <w:sz w:val="21"/>
              </w:rPr>
              <w:t>引用数据元标准</w:t>
            </w:r>
          </w:p>
        </w:tc>
      </w:tr>
      <w:tr>
        <w:trPr>
          <w:cantSplit/>
        </w:trPr>
        <w:tc>
          <w:tcPr>
            <w:tcW w:type="dxa" w:w="2409"/>
            <w:vAlign w:val="center"/>
          </w:tcPr>
          <w:p>
            <w:pPr>
              <w:keepNext w:val="0"/>
              <w:spacing w:line="320" w:lineRule="exact" w:after="0" w:before="0"/>
              <w:ind w:firstLine="0"/>
              <w:jc w:val="left"/>
            </w:pPr>
            <w:r>
              <w:rPr>
                <w:b w:val="0"/>
                <w:sz w:val="21"/>
              </w:rPr>
              <w:t>格式</w:t>
            </w:r>
          </w:p>
        </w:tc>
        <w:tc>
          <w:tcPr>
            <w:tcW w:type="dxa" w:w="7228"/>
            <w:vAlign w:val="center"/>
          </w:tcPr>
          <w:p>
            <w:pPr>
              <w:keepNext w:val="0"/>
              <w:spacing w:line="320" w:lineRule="exact" w:after="0" w:before="0"/>
              <w:ind w:firstLine="0"/>
              <w:jc w:val="left"/>
            </w:pPr>
            <w:r>
              <w:rPr>
                <w:b w:val="0"/>
                <w:sz w:val="21"/>
              </w:rPr>
              <w:t>日期、数值、编码格式</w:t>
            </w:r>
          </w:p>
        </w:tc>
      </w:tr>
      <w:tr>
        <w:trPr>
          <w:cantSplit/>
        </w:trPr>
        <w:tc>
          <w:tcPr>
            <w:tcW w:type="dxa" w:w="2409"/>
            <w:vAlign w:val="center"/>
          </w:tcPr>
          <w:p>
            <w:pPr>
              <w:keepNext w:val="0"/>
              <w:spacing w:line="320" w:lineRule="exact" w:after="0" w:before="0"/>
              <w:ind w:firstLine="0"/>
              <w:jc w:val="left"/>
            </w:pPr>
            <w:r>
              <w:rPr>
                <w:b w:val="0"/>
                <w:sz w:val="21"/>
              </w:rPr>
              <w:t>值域</w:t>
            </w:r>
          </w:p>
        </w:tc>
        <w:tc>
          <w:tcPr>
            <w:tcW w:type="dxa" w:w="7228"/>
            <w:vAlign w:val="center"/>
          </w:tcPr>
          <w:p>
            <w:pPr>
              <w:keepNext w:val="0"/>
              <w:spacing w:line="320" w:lineRule="exact" w:after="0" w:before="0"/>
              <w:ind w:firstLine="0"/>
              <w:jc w:val="left"/>
            </w:pPr>
            <w:r>
              <w:rPr>
                <w:b w:val="0"/>
                <w:sz w:val="21"/>
              </w:rPr>
              <w:t>枚举值或取值范围，引用参考数据标准</w:t>
            </w:r>
          </w:p>
        </w:tc>
      </w:tr>
      <w:tr>
        <w:trPr>
          <w:cantSplit/>
        </w:trPr>
        <w:tc>
          <w:tcPr>
            <w:tcW w:type="dxa" w:w="2409"/>
            <w:vAlign w:val="center"/>
          </w:tcPr>
          <w:p>
            <w:pPr>
              <w:keepNext w:val="0"/>
              <w:spacing w:line="320" w:lineRule="exact" w:after="0" w:before="0"/>
              <w:ind w:firstLine="0"/>
              <w:jc w:val="left"/>
            </w:pPr>
            <w:r>
              <w:rPr>
                <w:b w:val="0"/>
                <w:sz w:val="21"/>
              </w:rPr>
              <w:t>是否必填</w:t>
            </w:r>
          </w:p>
        </w:tc>
        <w:tc>
          <w:tcPr>
            <w:tcW w:type="dxa" w:w="7228"/>
            <w:vAlign w:val="center"/>
          </w:tcPr>
          <w:p>
            <w:pPr>
              <w:keepNext w:val="0"/>
              <w:spacing w:line="320" w:lineRule="exact" w:after="0" w:before="0"/>
              <w:ind w:firstLine="0"/>
              <w:jc w:val="left"/>
            </w:pPr>
            <w:r>
              <w:rPr>
                <w:b w:val="0"/>
                <w:sz w:val="21"/>
              </w:rPr>
              <w:t>必填规则</w:t>
            </w:r>
          </w:p>
        </w:tc>
      </w:tr>
      <w:tr>
        <w:trPr>
          <w:cantSplit/>
        </w:trPr>
        <w:tc>
          <w:tcPr>
            <w:tcW w:type="dxa" w:w="2409"/>
            <w:vAlign w:val="center"/>
          </w:tcPr>
          <w:p>
            <w:pPr>
              <w:keepNext w:val="0"/>
              <w:spacing w:line="320" w:lineRule="exact" w:after="0" w:before="0"/>
              <w:ind w:firstLine="0"/>
              <w:jc w:val="left"/>
            </w:pPr>
            <w:r>
              <w:rPr>
                <w:b w:val="0"/>
                <w:sz w:val="21"/>
              </w:rPr>
              <w:t>来源</w:t>
            </w:r>
          </w:p>
        </w:tc>
        <w:tc>
          <w:tcPr>
            <w:tcW w:type="dxa" w:w="7228"/>
            <w:vAlign w:val="center"/>
          </w:tcPr>
          <w:p>
            <w:pPr>
              <w:keepNext w:val="0"/>
              <w:spacing w:line="320" w:lineRule="exact" w:after="0" w:before="0"/>
              <w:ind w:firstLine="0"/>
              <w:jc w:val="left"/>
            </w:pPr>
            <w:r>
              <w:rPr>
                <w:b w:val="0"/>
                <w:sz w:val="21"/>
              </w:rPr>
              <w:t>源系统与字段，或本体、算子产出</w:t>
            </w:r>
          </w:p>
        </w:tc>
      </w:tr>
      <w:tr>
        <w:trPr>
          <w:cantSplit/>
        </w:trPr>
        <w:tc>
          <w:tcPr>
            <w:tcW w:type="dxa" w:w="2409"/>
            <w:vAlign w:val="center"/>
          </w:tcPr>
          <w:p>
            <w:pPr>
              <w:keepNext w:val="0"/>
              <w:spacing w:line="320" w:lineRule="exact" w:after="0" w:before="0"/>
              <w:ind w:firstLine="0"/>
              <w:jc w:val="left"/>
            </w:pPr>
            <w:r>
              <w:rPr>
                <w:b w:val="0"/>
                <w:sz w:val="21"/>
              </w:rPr>
              <w:t>示例</w:t>
            </w:r>
          </w:p>
        </w:tc>
        <w:tc>
          <w:tcPr>
            <w:tcW w:type="dxa" w:w="7228"/>
            <w:vAlign w:val="center"/>
          </w:tcPr>
          <w:p>
            <w:pPr>
              <w:keepNext w:val="0"/>
              <w:spacing w:line="320" w:lineRule="exact" w:after="0" w:before="0"/>
              <w:ind w:firstLine="0"/>
              <w:jc w:val="left"/>
            </w:pPr>
            <w:r>
              <w:rPr>
                <w:b w:val="0"/>
                <w:sz w:val="21"/>
              </w:rPr>
              <w:t>一条合规取值示例</w:t>
            </w:r>
          </w:p>
        </w:tc>
      </w:tr>
      <w:tr>
        <w:trPr>
          <w:cantSplit/>
        </w:trPr>
        <w:tc>
          <w:tcPr>
            <w:tcW w:type="dxa" w:w="2409"/>
            <w:vAlign w:val="center"/>
          </w:tcPr>
          <w:p>
            <w:pPr>
              <w:keepNext w:val="0"/>
              <w:spacing w:line="320" w:lineRule="exact" w:after="0" w:before="0"/>
              <w:ind w:firstLine="0"/>
              <w:jc w:val="left"/>
            </w:pPr>
            <w:r>
              <w:rPr>
                <w:b w:val="0"/>
                <w:sz w:val="21"/>
              </w:rPr>
              <w:t>版本与变更记录</w:t>
            </w:r>
          </w:p>
        </w:tc>
        <w:tc>
          <w:tcPr>
            <w:tcW w:type="dxa" w:w="7228"/>
            <w:vAlign w:val="center"/>
          </w:tcPr>
          <w:p>
            <w:pPr>
              <w:keepNext w:val="0"/>
              <w:spacing w:line="320" w:lineRule="exact" w:after="0" w:before="0"/>
              <w:ind w:firstLine="0"/>
              <w:jc w:val="left"/>
            </w:pPr>
            <w:r>
              <w:rPr>
                <w:b w:val="0"/>
                <w:sz w:val="21"/>
              </w:rPr>
              <w:t>字段定义的变更历史</w:t>
            </w:r>
          </w:p>
        </w:tc>
      </w:tr>
    </w:tbl>
    <w:p>
      <w:pPr>
        <w:spacing w:after="40" w:line="240" w:lineRule="auto"/>
        <w:ind w:firstLine="0"/>
      </w:pPr>
      <w:r>
        <w:rPr>
          <w:sz w:val="4"/>
        </w:rPr>
      </w:r>
    </w:p>
    <w:p>
      <w:pPr>
        <w:jc w:val="both"/>
      </w:pPr>
      <w:r>
        <w:t>数据字典与数据治理章节输出的数据元标准互相引用，字段定义冲突时以经核验的适用数据元标准为准。</w:t>
      </w:r>
    </w:p>
    <w:p>
      <w:pPr>
        <w:pStyle w:val="Heading2"/>
      </w:pPr>
      <w:r>
        <w:t>5.9 知识库环节的输入、产出、验收与退回</w:t>
      </w:r>
    </w:p>
    <w:p>
      <w:pPr>
        <w:pStyle w:val="Caption"/>
        <w:keepNext/>
      </w:pPr>
      <w:r>
        <w:t>表5-34 知识库环节的输入、产出、验收与退回</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409"/>
        <w:gridCol w:w="7228"/>
      </w:tblGrid>
      <w:tr>
        <w:trPr>
          <w:cantSplit/>
          <w:tblHeader/>
        </w:trPr>
        <w:tc>
          <w:tcPr>
            <w:tcW w:type="dxa" w:w="2409"/>
            <w:vAlign w:val="center"/>
            <w:shd w:fill="EDF1F3"/>
          </w:tcPr>
          <w:p>
            <w:pPr>
              <w:keepNext/>
              <w:spacing w:line="320" w:lineRule="exact" w:after="0" w:before="0"/>
              <w:ind w:firstLine="0"/>
              <w:jc w:val="center"/>
            </w:pPr>
            <w:r>
              <w:rPr>
                <w:b/>
                <w:sz w:val="21"/>
              </w:rPr>
              <w:t>项</w:t>
            </w:r>
          </w:p>
        </w:tc>
        <w:tc>
          <w:tcPr>
            <w:tcW w:type="dxa" w:w="7228"/>
            <w:vAlign w:val="center"/>
            <w:shd w:fill="EDF1F3"/>
          </w:tcPr>
          <w:p>
            <w:pPr>
              <w:keepNext/>
              <w:spacing w:line="320" w:lineRule="exact" w:after="0" w:before="0"/>
              <w:ind w:firstLine="0"/>
              <w:jc w:val="center"/>
            </w:pPr>
            <w:r>
              <w:rPr>
                <w:b/>
                <w:sz w:val="21"/>
              </w:rPr>
              <w:t>内容</w:t>
            </w:r>
          </w:p>
        </w:tc>
      </w:tr>
      <w:tr>
        <w:trPr>
          <w:cantSplit/>
        </w:trPr>
        <w:tc>
          <w:tcPr>
            <w:tcW w:type="dxa" w:w="2409"/>
            <w:vAlign w:val="center"/>
          </w:tcPr>
          <w:p>
            <w:pPr>
              <w:keepNext w:val="0"/>
              <w:spacing w:line="320" w:lineRule="exact" w:after="0" w:before="0"/>
              <w:ind w:firstLine="0"/>
              <w:jc w:val="left"/>
            </w:pPr>
            <w:r>
              <w:rPr>
                <w:b w:val="0"/>
                <w:sz w:val="21"/>
              </w:rPr>
              <w:t>输入</w:t>
            </w:r>
          </w:p>
        </w:tc>
        <w:tc>
          <w:tcPr>
            <w:tcW w:type="dxa" w:w="7228"/>
            <w:vAlign w:val="center"/>
          </w:tcPr>
          <w:p>
            <w:pPr>
              <w:keepNext w:val="0"/>
              <w:spacing w:line="320" w:lineRule="exact" w:after="0" w:before="0"/>
              <w:ind w:firstLine="0"/>
              <w:jc w:val="left"/>
            </w:pPr>
            <w:r>
              <w:rPr>
                <w:b w:val="0"/>
                <w:sz w:val="21"/>
              </w:rPr>
              <w:t>过预处理门的规范化样本（结构化长文本、图像样本、时序样本对、文本化样本）；已发布的本体版本；甲方提供的指标口径与计算逻辑；对象锚定登记表</w:t>
            </w:r>
          </w:p>
        </w:tc>
      </w:tr>
      <w:tr>
        <w:trPr>
          <w:cantSplit/>
        </w:trPr>
        <w:tc>
          <w:tcPr>
            <w:tcW w:type="dxa" w:w="2409"/>
            <w:vAlign w:val="center"/>
          </w:tcPr>
          <w:p>
            <w:pPr>
              <w:keepNext w:val="0"/>
              <w:spacing w:line="320" w:lineRule="exact" w:after="0" w:before="0"/>
              <w:ind w:firstLine="0"/>
              <w:jc w:val="left"/>
            </w:pPr>
            <w:r>
              <w:rPr>
                <w:b w:val="0"/>
                <w:sz w:val="21"/>
              </w:rPr>
              <w:t>产出</w:t>
            </w:r>
          </w:p>
        </w:tc>
        <w:tc>
          <w:tcPr>
            <w:tcW w:type="dxa" w:w="7228"/>
            <w:vAlign w:val="center"/>
          </w:tcPr>
          <w:p>
            <w:pPr>
              <w:keepNext w:val="0"/>
              <w:spacing w:line="320" w:lineRule="exact" w:after="0" w:before="0"/>
              <w:ind w:firstLine="0"/>
              <w:jc w:val="left"/>
            </w:pPr>
            <w:r>
              <w:rPr>
                <w:b w:val="0"/>
                <w:sz w:val="21"/>
              </w:rPr>
              <w:t>见 5.11</w:t>
            </w:r>
          </w:p>
        </w:tc>
      </w:tr>
      <w:tr>
        <w:trPr>
          <w:cantSplit/>
        </w:trPr>
        <w:tc>
          <w:tcPr>
            <w:tcW w:type="dxa" w:w="2409"/>
            <w:vAlign w:val="center"/>
          </w:tcPr>
          <w:p>
            <w:pPr>
              <w:keepNext w:val="0"/>
              <w:spacing w:line="320" w:lineRule="exact" w:after="0" w:before="0"/>
              <w:ind w:firstLine="0"/>
              <w:jc w:val="left"/>
            </w:pPr>
            <w:r>
              <w:rPr>
                <w:b w:val="0"/>
                <w:sz w:val="21"/>
              </w:rPr>
              <w:t>验收方</w:t>
            </w:r>
          </w:p>
        </w:tc>
        <w:tc>
          <w:tcPr>
            <w:tcW w:type="dxa" w:w="7228"/>
            <w:vAlign w:val="center"/>
          </w:tcPr>
          <w:p>
            <w:pPr>
              <w:keepNext w:val="0"/>
              <w:spacing w:line="320" w:lineRule="exact" w:after="0" w:before="0"/>
              <w:ind w:firstLine="0"/>
              <w:jc w:val="left"/>
            </w:pPr>
            <w:r>
              <w:rPr>
                <w:b w:val="0"/>
                <w:sz w:val="21"/>
              </w:rPr>
              <w:t>业务专家评审组（按业务域）＋ 甲方相关业务部门</w:t>
            </w:r>
          </w:p>
        </w:tc>
      </w:tr>
      <w:tr>
        <w:trPr>
          <w:cantSplit/>
        </w:trPr>
        <w:tc>
          <w:tcPr>
            <w:tcW w:type="dxa" w:w="2409"/>
            <w:vAlign w:val="center"/>
          </w:tcPr>
          <w:p>
            <w:pPr>
              <w:keepNext w:val="0"/>
              <w:spacing w:line="320" w:lineRule="exact" w:after="0" w:before="0"/>
              <w:ind w:firstLine="0"/>
              <w:jc w:val="left"/>
            </w:pPr>
            <w:r>
              <w:rPr>
                <w:b w:val="0"/>
                <w:sz w:val="21"/>
              </w:rPr>
              <w:t>验收方式</w:t>
            </w:r>
          </w:p>
        </w:tc>
        <w:tc>
          <w:tcPr>
            <w:tcW w:type="dxa" w:w="7228"/>
            <w:vAlign w:val="center"/>
          </w:tcPr>
          <w:p>
            <w:pPr>
              <w:keepNext w:val="0"/>
              <w:spacing w:line="320" w:lineRule="exact" w:after="0" w:before="0"/>
              <w:ind w:firstLine="0"/>
              <w:jc w:val="left"/>
            </w:pPr>
            <w:r>
              <w:rPr>
                <w:b w:val="0"/>
                <w:sz w:val="21"/>
              </w:rPr>
              <w:t>抽查出处可回查、条款切分正确性、图谱证据级别与冲突处置、指标口径确认留痕、终审覆盖情况</w:t>
            </w:r>
          </w:p>
        </w:tc>
      </w:tr>
      <w:tr>
        <w:trPr>
          <w:cantSplit/>
        </w:trPr>
        <w:tc>
          <w:tcPr>
            <w:tcW w:type="dxa" w:w="2409"/>
            <w:vAlign w:val="center"/>
          </w:tcPr>
          <w:p>
            <w:pPr>
              <w:keepNext w:val="0"/>
              <w:spacing w:line="320" w:lineRule="exact" w:after="0" w:before="0"/>
              <w:ind w:firstLine="0"/>
              <w:jc w:val="left"/>
            </w:pPr>
            <w:r>
              <w:rPr>
                <w:b w:val="0"/>
                <w:sz w:val="21"/>
              </w:rPr>
              <w:t>退回路径</w:t>
            </w:r>
          </w:p>
        </w:tc>
        <w:tc>
          <w:tcPr>
            <w:tcW w:type="dxa" w:w="7228"/>
            <w:vAlign w:val="center"/>
          </w:tcPr>
          <w:p>
            <w:pPr>
              <w:keepNext w:val="0"/>
              <w:spacing w:line="320" w:lineRule="exact" w:after="0" w:before="0"/>
              <w:ind w:firstLine="0"/>
              <w:jc w:val="left"/>
            </w:pPr>
            <w:r>
              <w:rPr>
                <w:b w:val="0"/>
                <w:sz w:val="21"/>
              </w:rPr>
              <w:t>终审门不通过的条目标记为「退回重抽」或「待审」，由知识抽取岗重抽或人工补录；口径未定的转入待确认列表，不进入可用范围</w:t>
            </w:r>
          </w:p>
        </w:tc>
      </w:tr>
    </w:tbl>
    <w:p>
      <w:pPr>
        <w:spacing w:after="40" w:line="240" w:lineRule="auto"/>
        <w:ind w:firstLine="0"/>
      </w:pPr>
      <w:r>
        <w:rPr>
          <w:sz w:val="4"/>
        </w:rPr>
      </w:r>
    </w:p>
    <w:p>
      <w:pPr>
        <w:pStyle w:val="Heading2"/>
      </w:pPr>
      <w:r>
        <w:t>5.10 知识库环节的质量控制点</w:t>
      </w:r>
    </w:p>
    <w:p>
      <w:pPr>
        <w:pStyle w:val="Caption"/>
        <w:keepNext/>
      </w:pPr>
      <w:r>
        <w:t>表5-35 知识库环节的质量控制点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控制点</w:t>
            </w:r>
          </w:p>
        </w:tc>
        <w:tc>
          <w:tcPr>
            <w:tcW w:type="dxa" w:w="2699"/>
            <w:vAlign w:val="center"/>
            <w:shd w:fill="EDF1F3"/>
          </w:tcPr>
          <w:p>
            <w:pPr>
              <w:keepNext/>
              <w:spacing w:line="320" w:lineRule="exact" w:after="0" w:before="0"/>
              <w:ind w:firstLine="0"/>
              <w:jc w:val="center"/>
            </w:pPr>
            <w:r>
              <w:rPr>
                <w:b/>
                <w:sz w:val="21"/>
              </w:rPr>
              <w:t>方法</w:t>
            </w:r>
          </w:p>
        </w:tc>
        <w:tc>
          <w:tcPr>
            <w:tcW w:type="dxa" w:w="2409"/>
            <w:vAlign w:val="center"/>
            <w:shd w:fill="EDF1F3"/>
          </w:tcPr>
          <w:p>
            <w:pPr>
              <w:keepNext/>
              <w:spacing w:line="320" w:lineRule="exact" w:after="0" w:before="0"/>
              <w:ind w:firstLine="0"/>
              <w:jc w:val="center"/>
            </w:pPr>
            <w:r>
              <w:rPr>
                <w:b/>
                <w:sz w:val="21"/>
              </w:rPr>
              <w:t>判定口径</w:t>
            </w:r>
          </w:p>
        </w:tc>
        <w:tc>
          <w:tcPr>
            <w:tcW w:type="dxa" w:w="2891"/>
            <w:vAlign w:val="center"/>
            <w:shd w:fill="EDF1F3"/>
          </w:tcPr>
          <w:p>
            <w:pPr>
              <w:keepNext/>
              <w:spacing w:line="320" w:lineRule="exact" w:after="0" w:before="0"/>
              <w:ind w:firstLine="0"/>
              <w:jc w:val="center"/>
            </w:pPr>
            <w:r>
              <w:rPr>
                <w:b/>
                <w:sz w:val="21"/>
              </w:rPr>
              <w:t>责任岗位</w:t>
            </w:r>
          </w:p>
        </w:tc>
      </w:tr>
      <w:tr>
        <w:trPr>
          <w:cantSplit/>
        </w:trPr>
        <w:tc>
          <w:tcPr>
            <w:tcW w:type="dxa" w:w="1638"/>
            <w:vAlign w:val="center"/>
          </w:tcPr>
          <w:p>
            <w:pPr>
              <w:keepNext w:val="0"/>
              <w:spacing w:line="320" w:lineRule="exact" w:after="0" w:before="0"/>
              <w:ind w:firstLine="0"/>
              <w:jc w:val="left"/>
            </w:pPr>
            <w:r>
              <w:rPr>
                <w:b w:val="0"/>
                <w:sz w:val="21"/>
              </w:rPr>
              <w:t>条目有出处</w:t>
            </w:r>
          </w:p>
        </w:tc>
        <w:tc>
          <w:tcPr>
            <w:tcW w:type="dxa" w:w="2699"/>
            <w:vAlign w:val="center"/>
          </w:tcPr>
          <w:p>
            <w:pPr>
              <w:keepNext w:val="0"/>
              <w:spacing w:line="320" w:lineRule="exact" w:after="0" w:before="0"/>
              <w:ind w:firstLine="0"/>
              <w:jc w:val="left"/>
            </w:pPr>
            <w:r>
              <w:rPr>
                <w:b w:val="0"/>
                <w:sz w:val="21"/>
              </w:rPr>
              <w:t>入库校验出处字段完整性 ＋ 出处回查测试</w:t>
            </w:r>
          </w:p>
        </w:tc>
        <w:tc>
          <w:tcPr>
            <w:tcW w:type="dxa" w:w="2409"/>
            <w:vAlign w:val="center"/>
          </w:tcPr>
          <w:p>
            <w:pPr>
              <w:keepNext w:val="0"/>
              <w:spacing w:line="320" w:lineRule="exact" w:after="0" w:before="0"/>
              <w:ind w:firstLine="0"/>
              <w:jc w:val="left"/>
            </w:pPr>
            <w:r>
              <w:rPr>
                <w:b w:val="0"/>
                <w:sz w:val="21"/>
              </w:rPr>
              <w:t>出处字段缺失或回查失败的条目不入库</w:t>
            </w:r>
          </w:p>
        </w:tc>
        <w:tc>
          <w:tcPr>
            <w:tcW w:type="dxa" w:w="2891"/>
            <w:vAlign w:val="center"/>
          </w:tcPr>
          <w:p>
            <w:pPr>
              <w:keepNext w:val="0"/>
              <w:spacing w:line="320" w:lineRule="exact" w:after="0" w:before="0"/>
              <w:ind w:firstLine="0"/>
              <w:jc w:val="left"/>
            </w:pPr>
            <w:r>
              <w:rPr>
                <w:b w:val="0"/>
                <w:sz w:val="21"/>
              </w:rPr>
              <w:t>知识抽取岗</w:t>
            </w:r>
          </w:p>
        </w:tc>
      </w:tr>
      <w:tr>
        <w:trPr>
          <w:cantSplit/>
        </w:trPr>
        <w:tc>
          <w:tcPr>
            <w:tcW w:type="dxa" w:w="1638"/>
            <w:vAlign w:val="center"/>
          </w:tcPr>
          <w:p>
            <w:pPr>
              <w:keepNext w:val="0"/>
              <w:spacing w:line="320" w:lineRule="exact" w:after="0" w:before="0"/>
              <w:ind w:firstLine="0"/>
              <w:jc w:val="left"/>
            </w:pPr>
            <w:r>
              <w:rPr>
                <w:b w:val="0"/>
                <w:sz w:val="21"/>
              </w:rPr>
              <w:t>条款切分正确</w:t>
            </w:r>
          </w:p>
        </w:tc>
        <w:tc>
          <w:tcPr>
            <w:tcW w:type="dxa" w:w="2699"/>
            <w:vAlign w:val="center"/>
          </w:tcPr>
          <w:p>
            <w:pPr>
              <w:keepNext w:val="0"/>
              <w:spacing w:line="320" w:lineRule="exact" w:after="0" w:before="0"/>
              <w:ind w:firstLine="0"/>
              <w:jc w:val="left"/>
            </w:pPr>
            <w:r>
              <w:rPr>
                <w:b w:val="0"/>
                <w:sz w:val="21"/>
              </w:rPr>
              <w:t>按制度抽样核对条款边界与层级路径</w:t>
            </w:r>
          </w:p>
        </w:tc>
        <w:tc>
          <w:tcPr>
            <w:tcW w:type="dxa" w:w="2409"/>
            <w:vAlign w:val="center"/>
          </w:tcPr>
          <w:p>
            <w:pPr>
              <w:keepNext w:val="0"/>
              <w:spacing w:line="320" w:lineRule="exact" w:after="0" w:before="0"/>
              <w:ind w:firstLine="0"/>
              <w:jc w:val="left"/>
            </w:pPr>
            <w:r>
              <w:rPr>
                <w:b w:val="0"/>
                <w:sz w:val="21"/>
              </w:rPr>
              <w:t>边界错切的整文件回退重切</w:t>
            </w:r>
          </w:p>
        </w:tc>
        <w:tc>
          <w:tcPr>
            <w:tcW w:type="dxa" w:w="2891"/>
            <w:vAlign w:val="center"/>
          </w:tcPr>
          <w:p>
            <w:pPr>
              <w:keepNext w:val="0"/>
              <w:spacing w:line="320" w:lineRule="exact" w:after="0" w:before="0"/>
              <w:ind w:firstLine="0"/>
              <w:jc w:val="left"/>
            </w:pPr>
            <w:r>
              <w:rPr>
                <w:b w:val="0"/>
                <w:sz w:val="21"/>
              </w:rPr>
              <w:t>知识抽取岗、质检岗</w:t>
            </w:r>
          </w:p>
        </w:tc>
      </w:tr>
      <w:tr>
        <w:trPr>
          <w:cantSplit/>
        </w:trPr>
        <w:tc>
          <w:tcPr>
            <w:tcW w:type="dxa" w:w="1638"/>
            <w:vAlign w:val="center"/>
          </w:tcPr>
          <w:p>
            <w:pPr>
              <w:keepNext w:val="0"/>
              <w:spacing w:line="320" w:lineRule="exact" w:after="0" w:before="0"/>
              <w:ind w:firstLine="0"/>
              <w:jc w:val="left"/>
            </w:pPr>
            <w:r>
              <w:rPr>
                <w:b w:val="0"/>
                <w:sz w:val="21"/>
              </w:rPr>
              <w:t>引用关系可靠</w:t>
            </w:r>
          </w:p>
        </w:tc>
        <w:tc>
          <w:tcPr>
            <w:tcW w:type="dxa" w:w="2699"/>
            <w:vAlign w:val="center"/>
          </w:tcPr>
          <w:p>
            <w:pPr>
              <w:keepNext w:val="0"/>
              <w:spacing w:line="320" w:lineRule="exact" w:after="0" w:before="0"/>
              <w:ind w:firstLine="0"/>
              <w:jc w:val="left"/>
            </w:pPr>
            <w:r>
              <w:rPr>
                <w:b w:val="0"/>
                <w:sz w:val="21"/>
              </w:rPr>
              <w:t>抽样核对引用识别结果</w:t>
            </w:r>
          </w:p>
        </w:tc>
        <w:tc>
          <w:tcPr>
            <w:tcW w:type="dxa" w:w="2409"/>
            <w:vAlign w:val="center"/>
          </w:tcPr>
          <w:p>
            <w:pPr>
              <w:keepNext w:val="0"/>
              <w:spacing w:line="320" w:lineRule="exact" w:after="0" w:before="0"/>
              <w:ind w:firstLine="0"/>
              <w:jc w:val="left"/>
            </w:pPr>
            <w:r>
              <w:rPr>
                <w:b w:val="0"/>
                <w:sz w:val="21"/>
              </w:rPr>
              <w:t>识别不确定的标记为待确认，不建边</w:t>
            </w:r>
          </w:p>
        </w:tc>
        <w:tc>
          <w:tcPr>
            <w:tcW w:type="dxa" w:w="2891"/>
            <w:vAlign w:val="center"/>
          </w:tcPr>
          <w:p>
            <w:pPr>
              <w:keepNext w:val="0"/>
              <w:spacing w:line="320" w:lineRule="exact" w:after="0" w:before="0"/>
              <w:ind w:firstLine="0"/>
              <w:jc w:val="left"/>
            </w:pPr>
            <w:r>
              <w:rPr>
                <w:b w:val="0"/>
                <w:sz w:val="21"/>
              </w:rPr>
              <w:t>知识抽取岗</w:t>
            </w:r>
          </w:p>
        </w:tc>
      </w:tr>
      <w:tr>
        <w:trPr>
          <w:cantSplit/>
        </w:trPr>
        <w:tc>
          <w:tcPr>
            <w:tcW w:type="dxa" w:w="1638"/>
            <w:vAlign w:val="center"/>
          </w:tcPr>
          <w:p>
            <w:pPr>
              <w:keepNext w:val="0"/>
              <w:spacing w:line="320" w:lineRule="exact" w:after="0" w:before="0"/>
              <w:ind w:firstLine="0"/>
              <w:jc w:val="left"/>
            </w:pPr>
            <w:r>
              <w:rPr>
                <w:b w:val="0"/>
                <w:sz w:val="21"/>
              </w:rPr>
              <w:t>标准版本有效</w:t>
            </w:r>
          </w:p>
        </w:tc>
        <w:tc>
          <w:tcPr>
            <w:tcW w:type="dxa" w:w="2699"/>
            <w:vAlign w:val="center"/>
          </w:tcPr>
          <w:p>
            <w:pPr>
              <w:keepNext w:val="0"/>
              <w:spacing w:line="320" w:lineRule="exact" w:after="0" w:before="0"/>
              <w:ind w:firstLine="0"/>
              <w:jc w:val="left"/>
            </w:pPr>
            <w:r>
              <w:rPr>
                <w:b w:val="0"/>
                <w:sz w:val="21"/>
              </w:rPr>
              <w:t>入库、生产使用和版本发布前核验，变更通知触发复核</w:t>
            </w:r>
          </w:p>
        </w:tc>
        <w:tc>
          <w:tcPr>
            <w:tcW w:type="dxa" w:w="2409"/>
            <w:vAlign w:val="center"/>
          </w:tcPr>
          <w:p>
            <w:pPr>
              <w:keepNext w:val="0"/>
              <w:spacing w:line="320" w:lineRule="exact" w:after="0" w:before="0"/>
              <w:ind w:firstLine="0"/>
              <w:jc w:val="left"/>
            </w:pPr>
            <w:r>
              <w:rPr>
                <w:b w:val="0"/>
                <w:sz w:val="21"/>
              </w:rPr>
              <w:t>已废止或被代替的标准在检索结果中标注状态</w:t>
            </w:r>
          </w:p>
        </w:tc>
        <w:tc>
          <w:tcPr>
            <w:tcW w:type="dxa" w:w="2891"/>
            <w:vAlign w:val="center"/>
          </w:tcPr>
          <w:p>
            <w:pPr>
              <w:keepNext w:val="0"/>
              <w:spacing w:line="320" w:lineRule="exact" w:after="0" w:before="0"/>
              <w:ind w:firstLine="0"/>
              <w:jc w:val="left"/>
            </w:pPr>
            <w:r>
              <w:rPr>
                <w:b w:val="0"/>
                <w:sz w:val="21"/>
              </w:rPr>
              <w:t>知识抽取岗</w:t>
            </w:r>
          </w:p>
        </w:tc>
      </w:tr>
      <w:tr>
        <w:trPr>
          <w:cantSplit/>
        </w:trPr>
        <w:tc>
          <w:tcPr>
            <w:tcW w:type="dxa" w:w="1638"/>
            <w:vAlign w:val="center"/>
          </w:tcPr>
          <w:p>
            <w:pPr>
              <w:keepNext w:val="0"/>
              <w:spacing w:line="320" w:lineRule="exact" w:after="0" w:before="0"/>
              <w:ind w:firstLine="0"/>
              <w:jc w:val="left"/>
            </w:pPr>
            <w:r>
              <w:rPr>
                <w:b w:val="0"/>
                <w:sz w:val="21"/>
              </w:rPr>
              <w:t>图谱边可信</w:t>
            </w:r>
          </w:p>
        </w:tc>
        <w:tc>
          <w:tcPr>
            <w:tcW w:type="dxa" w:w="2699"/>
            <w:vAlign w:val="center"/>
          </w:tcPr>
          <w:p>
            <w:pPr>
              <w:keepNext w:val="0"/>
              <w:spacing w:line="320" w:lineRule="exact" w:after="0" w:before="0"/>
              <w:ind w:firstLine="0"/>
              <w:jc w:val="left"/>
            </w:pPr>
            <w:r>
              <w:rPr>
                <w:b w:val="0"/>
                <w:sz w:val="21"/>
              </w:rPr>
              <w:t>证据强度分级登记 ＋ 冲突检测</w:t>
            </w:r>
          </w:p>
        </w:tc>
        <w:tc>
          <w:tcPr>
            <w:tcW w:type="dxa" w:w="2409"/>
            <w:vAlign w:val="center"/>
          </w:tcPr>
          <w:p>
            <w:pPr>
              <w:keepNext w:val="0"/>
              <w:spacing w:line="320" w:lineRule="exact" w:after="0" w:before="0"/>
              <w:ind w:firstLine="0"/>
              <w:jc w:val="left"/>
            </w:pPr>
            <w:r>
              <w:rPr>
                <w:b w:val="0"/>
                <w:sz w:val="21"/>
              </w:rPr>
              <w:t>未终审或证据不足的边不用于确定性事实；相互冲突的关系提交专家裁决并记录适用条件</w:t>
            </w:r>
          </w:p>
        </w:tc>
        <w:tc>
          <w:tcPr>
            <w:tcW w:type="dxa" w:w="2891"/>
            <w:vAlign w:val="center"/>
          </w:tcPr>
          <w:p>
            <w:pPr>
              <w:keepNext w:val="0"/>
              <w:spacing w:line="320" w:lineRule="exact" w:after="0" w:before="0"/>
              <w:ind w:firstLine="0"/>
              <w:jc w:val="left"/>
            </w:pPr>
            <w:r>
              <w:rPr>
                <w:b w:val="0"/>
                <w:sz w:val="21"/>
              </w:rPr>
              <w:t>知识抽取岗、业务专家评审组</w:t>
            </w:r>
          </w:p>
        </w:tc>
      </w:tr>
      <w:tr>
        <w:trPr>
          <w:cantSplit/>
        </w:trPr>
        <w:tc>
          <w:tcPr>
            <w:tcW w:type="dxa" w:w="1638"/>
            <w:vAlign w:val="center"/>
          </w:tcPr>
          <w:p>
            <w:pPr>
              <w:keepNext w:val="0"/>
              <w:spacing w:line="320" w:lineRule="exact" w:after="0" w:before="0"/>
              <w:ind w:firstLine="0"/>
              <w:jc w:val="left"/>
            </w:pPr>
            <w:r>
              <w:rPr>
                <w:b w:val="0"/>
                <w:sz w:val="21"/>
              </w:rPr>
              <w:t>图谱结构合规</w:t>
            </w:r>
          </w:p>
        </w:tc>
        <w:tc>
          <w:tcPr>
            <w:tcW w:type="dxa" w:w="2699"/>
            <w:vAlign w:val="center"/>
          </w:tcPr>
          <w:p>
            <w:pPr>
              <w:keepNext w:val="0"/>
              <w:spacing w:line="320" w:lineRule="exact" w:after="0" w:before="0"/>
              <w:ind w:firstLine="0"/>
              <w:jc w:val="left"/>
            </w:pPr>
            <w:r>
              <w:rPr>
                <w:b w:val="0"/>
                <w:sz w:val="21"/>
              </w:rPr>
              <w:t>环检测、孤点检测、定义域值域校验</w:t>
            </w:r>
          </w:p>
        </w:tc>
        <w:tc>
          <w:tcPr>
            <w:tcW w:type="dxa" w:w="2409"/>
            <w:vAlign w:val="center"/>
          </w:tcPr>
          <w:p>
            <w:pPr>
              <w:keepNext w:val="0"/>
              <w:spacing w:line="320" w:lineRule="exact" w:after="0" w:before="0"/>
              <w:ind w:firstLine="0"/>
              <w:jc w:val="left"/>
            </w:pPr>
            <w:r>
              <w:rPr>
                <w:b w:val="0"/>
                <w:sz w:val="21"/>
              </w:rPr>
              <w:t>层次包含和工艺前后依赖中的非法环阻断入库；一般关联环按业务语义检查；孤点登记原因</w:t>
            </w:r>
          </w:p>
        </w:tc>
        <w:tc>
          <w:tcPr>
            <w:tcW w:type="dxa" w:w="2891"/>
            <w:vAlign w:val="center"/>
          </w:tcPr>
          <w:p>
            <w:pPr>
              <w:keepNext w:val="0"/>
              <w:spacing w:line="320" w:lineRule="exact" w:after="0" w:before="0"/>
              <w:ind w:firstLine="0"/>
              <w:jc w:val="left"/>
            </w:pPr>
            <w:r>
              <w:rPr>
                <w:b w:val="0"/>
                <w:sz w:val="21"/>
              </w:rPr>
              <w:t>知识抽取岗</w:t>
            </w:r>
          </w:p>
        </w:tc>
      </w:tr>
      <w:tr>
        <w:trPr>
          <w:cantSplit/>
        </w:trPr>
        <w:tc>
          <w:tcPr>
            <w:tcW w:type="dxa" w:w="1638"/>
            <w:vAlign w:val="center"/>
          </w:tcPr>
          <w:p>
            <w:pPr>
              <w:keepNext w:val="0"/>
              <w:spacing w:line="320" w:lineRule="exact" w:after="0" w:before="0"/>
              <w:ind w:firstLine="0"/>
              <w:jc w:val="left"/>
            </w:pPr>
            <w:r>
              <w:rPr>
                <w:b w:val="0"/>
                <w:sz w:val="21"/>
              </w:rPr>
              <w:t>指标口径已确认</w:t>
            </w:r>
          </w:p>
        </w:tc>
        <w:tc>
          <w:tcPr>
            <w:tcW w:type="dxa" w:w="2699"/>
            <w:vAlign w:val="center"/>
          </w:tcPr>
          <w:p>
            <w:pPr>
              <w:keepNext w:val="0"/>
              <w:spacing w:line="320" w:lineRule="exact" w:after="0" w:before="0"/>
              <w:ind w:firstLine="0"/>
              <w:jc w:val="left"/>
            </w:pPr>
            <w:r>
              <w:rPr>
                <w:b w:val="0"/>
                <w:sz w:val="21"/>
              </w:rPr>
              <w:t>逐指标登记确认人岗位与日期</w:t>
            </w:r>
          </w:p>
        </w:tc>
        <w:tc>
          <w:tcPr>
            <w:tcW w:type="dxa" w:w="2409"/>
            <w:vAlign w:val="center"/>
          </w:tcPr>
          <w:p>
            <w:pPr>
              <w:keepNext w:val="0"/>
              <w:spacing w:line="320" w:lineRule="exact" w:after="0" w:before="0"/>
              <w:ind w:firstLine="0"/>
              <w:jc w:val="left"/>
            </w:pPr>
            <w:r>
              <w:rPr>
                <w:b w:val="0"/>
                <w:sz w:val="21"/>
              </w:rPr>
              <w:t>未确认指标不进入问答可用范围</w:t>
            </w:r>
          </w:p>
        </w:tc>
        <w:tc>
          <w:tcPr>
            <w:tcW w:type="dxa" w:w="2891"/>
            <w:vAlign w:val="center"/>
          </w:tcPr>
          <w:p>
            <w:pPr>
              <w:keepNext w:val="0"/>
              <w:spacing w:line="320" w:lineRule="exact" w:after="0" w:before="0"/>
              <w:ind w:firstLine="0"/>
              <w:jc w:val="left"/>
            </w:pPr>
            <w:r>
              <w:rPr>
                <w:b w:val="0"/>
                <w:sz w:val="21"/>
              </w:rPr>
              <w:t>知识抽取岗</w:t>
            </w:r>
          </w:p>
        </w:tc>
      </w:tr>
      <w:tr>
        <w:trPr>
          <w:cantSplit/>
        </w:trPr>
        <w:tc>
          <w:tcPr>
            <w:tcW w:type="dxa" w:w="1638"/>
            <w:vAlign w:val="center"/>
          </w:tcPr>
          <w:p>
            <w:pPr>
              <w:keepNext w:val="0"/>
              <w:spacing w:line="320" w:lineRule="exact" w:after="0" w:before="0"/>
              <w:ind w:firstLine="0"/>
              <w:jc w:val="left"/>
            </w:pPr>
            <w:r>
              <w:rPr>
                <w:b w:val="0"/>
                <w:sz w:val="21"/>
              </w:rPr>
              <w:t>三元组证据充分</w:t>
            </w:r>
          </w:p>
        </w:tc>
        <w:tc>
          <w:tcPr>
            <w:tcW w:type="dxa" w:w="2699"/>
            <w:vAlign w:val="center"/>
          </w:tcPr>
          <w:p>
            <w:pPr>
              <w:keepNext w:val="0"/>
              <w:spacing w:line="320" w:lineRule="exact" w:after="0" w:before="0"/>
              <w:ind w:firstLine="0"/>
              <w:jc w:val="left"/>
            </w:pPr>
            <w:r>
              <w:rPr>
                <w:b w:val="0"/>
                <w:sz w:val="21"/>
              </w:rPr>
              <w:t>回答与证据逐条比对</w:t>
            </w:r>
          </w:p>
        </w:tc>
        <w:tc>
          <w:tcPr>
            <w:tcW w:type="dxa" w:w="2409"/>
            <w:vAlign w:val="center"/>
          </w:tcPr>
          <w:p>
            <w:pPr>
              <w:keepNext w:val="0"/>
              <w:spacing w:line="320" w:lineRule="exact" w:after="0" w:before="0"/>
              <w:ind w:firstLine="0"/>
              <w:jc w:val="left"/>
            </w:pPr>
            <w:r>
              <w:rPr>
                <w:b w:val="0"/>
                <w:sz w:val="21"/>
              </w:rPr>
              <w:t>无证据支持的片段剔除，矛盾三元组废弃</w:t>
            </w:r>
          </w:p>
        </w:tc>
        <w:tc>
          <w:tcPr>
            <w:tcW w:type="dxa" w:w="2891"/>
            <w:vAlign w:val="center"/>
          </w:tcPr>
          <w:p>
            <w:pPr>
              <w:keepNext w:val="0"/>
              <w:spacing w:line="320" w:lineRule="exact" w:after="0" w:before="0"/>
              <w:ind w:firstLine="0"/>
              <w:jc w:val="left"/>
            </w:pPr>
            <w:r>
              <w:rPr>
                <w:b w:val="0"/>
                <w:sz w:val="21"/>
              </w:rPr>
              <w:t>知识抽取岗、质检岗</w:t>
            </w:r>
          </w:p>
        </w:tc>
      </w:tr>
      <w:tr>
        <w:trPr>
          <w:cantSplit/>
        </w:trPr>
        <w:tc>
          <w:tcPr>
            <w:tcW w:type="dxa" w:w="1638"/>
            <w:vAlign w:val="center"/>
          </w:tcPr>
          <w:p>
            <w:pPr>
              <w:keepNext w:val="0"/>
              <w:spacing w:line="320" w:lineRule="exact" w:after="0" w:before="0"/>
              <w:ind w:firstLine="0"/>
              <w:jc w:val="left"/>
            </w:pPr>
            <w:r>
              <w:rPr>
                <w:b w:val="0"/>
                <w:sz w:val="21"/>
              </w:rPr>
              <w:t>索引状态过滤生效</w:t>
            </w:r>
          </w:p>
        </w:tc>
        <w:tc>
          <w:tcPr>
            <w:tcW w:type="dxa" w:w="2699"/>
            <w:vAlign w:val="center"/>
          </w:tcPr>
          <w:p>
            <w:pPr>
              <w:keepNext w:val="0"/>
              <w:spacing w:line="320" w:lineRule="exact" w:after="0" w:before="0"/>
              <w:ind w:firstLine="0"/>
              <w:jc w:val="left"/>
            </w:pPr>
            <w:r>
              <w:rPr>
                <w:b w:val="0"/>
                <w:sz w:val="21"/>
              </w:rPr>
              <w:t>按状态字段抽样检索测试</w:t>
            </w:r>
          </w:p>
        </w:tc>
        <w:tc>
          <w:tcPr>
            <w:tcW w:type="dxa" w:w="2409"/>
            <w:vAlign w:val="center"/>
          </w:tcPr>
          <w:p>
            <w:pPr>
              <w:keepNext w:val="0"/>
              <w:spacing w:line="320" w:lineRule="exact" w:after="0" w:before="0"/>
              <w:ind w:firstLine="0"/>
              <w:jc w:val="left"/>
            </w:pPr>
            <w:r>
              <w:rPr>
                <w:b w:val="0"/>
                <w:sz w:val="21"/>
              </w:rPr>
              <w:t>待审与失效内容不出现在默认召回范围</w:t>
            </w:r>
          </w:p>
        </w:tc>
        <w:tc>
          <w:tcPr>
            <w:tcW w:type="dxa" w:w="2891"/>
            <w:vAlign w:val="center"/>
          </w:tcPr>
          <w:p>
            <w:pPr>
              <w:keepNext w:val="0"/>
              <w:spacing w:line="320" w:lineRule="exact" w:after="0" w:before="0"/>
              <w:ind w:firstLine="0"/>
              <w:jc w:val="left"/>
            </w:pPr>
            <w:r>
              <w:rPr>
                <w:b w:val="0"/>
                <w:sz w:val="21"/>
              </w:rPr>
              <w:t>知识抽取岗</w:t>
            </w:r>
          </w:p>
        </w:tc>
      </w:tr>
      <w:tr>
        <w:trPr>
          <w:cantSplit/>
        </w:trPr>
        <w:tc>
          <w:tcPr>
            <w:tcW w:type="dxa" w:w="1638"/>
            <w:vAlign w:val="center"/>
          </w:tcPr>
          <w:p>
            <w:pPr>
              <w:keepNext w:val="0"/>
              <w:spacing w:line="320" w:lineRule="exact" w:after="0" w:before="0"/>
              <w:ind w:firstLine="0"/>
              <w:jc w:val="left"/>
            </w:pPr>
            <w:r>
              <w:rPr>
                <w:b w:val="0"/>
                <w:sz w:val="21"/>
              </w:rPr>
              <w:t>终审完备</w:t>
            </w:r>
          </w:p>
        </w:tc>
        <w:tc>
          <w:tcPr>
            <w:tcW w:type="dxa" w:w="2699"/>
            <w:vAlign w:val="center"/>
          </w:tcPr>
          <w:p>
            <w:pPr>
              <w:keepNext w:val="0"/>
              <w:spacing w:line="320" w:lineRule="exact" w:after="0" w:before="0"/>
              <w:ind w:firstLine="0"/>
              <w:jc w:val="left"/>
            </w:pPr>
            <w:r>
              <w:rPr>
                <w:b w:val="0"/>
                <w:sz w:val="21"/>
              </w:rPr>
              <w:t>条目状态清单与终审意见核对</w:t>
            </w:r>
          </w:p>
        </w:tc>
        <w:tc>
          <w:tcPr>
            <w:tcW w:type="dxa" w:w="2409"/>
            <w:vAlign w:val="center"/>
          </w:tcPr>
          <w:p>
            <w:pPr>
              <w:keepNext w:val="0"/>
              <w:spacing w:line="320" w:lineRule="exact" w:after="0" w:before="0"/>
              <w:ind w:firstLine="0"/>
              <w:jc w:val="left"/>
            </w:pPr>
            <w:r>
              <w:rPr>
                <w:b w:val="0"/>
                <w:sz w:val="21"/>
              </w:rPr>
              <w:t>未终审条目在工具侧被过滤，不进入标注与合成</w:t>
            </w:r>
          </w:p>
        </w:tc>
        <w:tc>
          <w:tcPr>
            <w:tcW w:type="dxa" w:w="2891"/>
            <w:vAlign w:val="center"/>
          </w:tcPr>
          <w:p>
            <w:pPr>
              <w:keepNext w:val="0"/>
              <w:spacing w:line="320" w:lineRule="exact" w:after="0" w:before="0"/>
              <w:ind w:firstLine="0"/>
              <w:jc w:val="left"/>
            </w:pPr>
            <w:r>
              <w:rPr>
                <w:b w:val="0"/>
                <w:sz w:val="21"/>
              </w:rPr>
              <w:t>业务专家评审组</w:t>
            </w:r>
          </w:p>
        </w:tc>
      </w:tr>
    </w:tbl>
    <w:p>
      <w:pPr>
        <w:spacing w:after="40" w:line="240" w:lineRule="auto"/>
        <w:ind w:firstLine="0"/>
      </w:pPr>
      <w:r>
        <w:rPr>
          <w:sz w:val="4"/>
        </w:rPr>
      </w:r>
    </w:p>
    <w:p>
      <w:pPr>
        <w:pStyle w:val="Heading2"/>
      </w:pPr>
      <w:r>
        <w:t>5.11 知识库环节产出物</w:t>
      </w:r>
    </w:p>
    <w:p>
      <w:pPr>
        <w:pStyle w:val="Caption"/>
        <w:keepNext/>
      </w:pPr>
      <w:r>
        <w:t>表5-36 知识库环节产出物</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产出物</w:t>
            </w:r>
          </w:p>
        </w:tc>
        <w:tc>
          <w:tcPr>
            <w:tcW w:type="dxa" w:w="4048"/>
            <w:vAlign w:val="center"/>
            <w:shd w:fill="EDF1F3"/>
          </w:tcPr>
          <w:p>
            <w:pPr>
              <w:keepNext/>
              <w:spacing w:line="320" w:lineRule="exact" w:after="0" w:before="0"/>
              <w:ind w:firstLine="0"/>
              <w:jc w:val="center"/>
            </w:pPr>
            <w:r>
              <w:rPr>
                <w:b/>
                <w:sz w:val="21"/>
              </w:rPr>
              <w:t>形式</w:t>
            </w:r>
          </w:p>
        </w:tc>
        <w:tc>
          <w:tcPr>
            <w:tcW w:type="dxa" w:w="3470"/>
            <w:vAlign w:val="center"/>
            <w:shd w:fill="EDF1F3"/>
          </w:tcPr>
          <w:p>
            <w:pPr>
              <w:keepNext/>
              <w:spacing w:line="320" w:lineRule="exact" w:after="0" w:before="0"/>
              <w:ind w:firstLine="0"/>
              <w:jc w:val="center"/>
            </w:pPr>
            <w:r>
              <w:rPr>
                <w:b/>
                <w:sz w:val="21"/>
              </w:rPr>
              <w:t>交付对象</w:t>
            </w:r>
          </w:p>
        </w:tc>
      </w:tr>
      <w:tr>
        <w:trPr>
          <w:cantSplit/>
        </w:trPr>
        <w:tc>
          <w:tcPr>
            <w:tcW w:type="dxa" w:w="2120"/>
            <w:vAlign w:val="center"/>
          </w:tcPr>
          <w:p>
            <w:pPr>
              <w:keepNext w:val="0"/>
              <w:spacing w:line="320" w:lineRule="exact" w:after="0" w:before="0"/>
              <w:ind w:firstLine="0"/>
              <w:jc w:val="left"/>
            </w:pPr>
            <w:r>
              <w:rPr>
                <w:b w:val="0"/>
                <w:sz w:val="21"/>
              </w:rPr>
              <w:t>结构化知识条目库</w:t>
            </w:r>
          </w:p>
        </w:tc>
        <w:tc>
          <w:tcPr>
            <w:tcW w:type="dxa" w:w="4048"/>
            <w:vAlign w:val="center"/>
          </w:tcPr>
          <w:p>
            <w:pPr>
              <w:keepNext w:val="0"/>
              <w:spacing w:line="320" w:lineRule="exact" w:after="0" w:before="0"/>
              <w:ind w:firstLine="0"/>
              <w:jc w:val="left"/>
            </w:pPr>
            <w:r>
              <w:rPr>
                <w:b w:val="0"/>
                <w:sz w:val="21"/>
              </w:rPr>
              <w:t>结构化表 ＋ 出处登记</w:t>
            </w:r>
          </w:p>
        </w:tc>
        <w:tc>
          <w:tcPr>
            <w:tcW w:type="dxa" w:w="3470"/>
            <w:vAlign w:val="center"/>
          </w:tcPr>
          <w:p>
            <w:pPr>
              <w:keepNext w:val="0"/>
              <w:spacing w:line="320" w:lineRule="exact" w:after="0" w:before="0"/>
              <w:ind w:firstLine="0"/>
              <w:jc w:val="left"/>
            </w:pPr>
            <w:r>
              <w:rPr>
                <w:b w:val="0"/>
                <w:sz w:val="21"/>
              </w:rPr>
              <w:t>标注、合成、检索</w:t>
            </w:r>
          </w:p>
        </w:tc>
      </w:tr>
      <w:tr>
        <w:trPr>
          <w:cantSplit/>
        </w:trPr>
        <w:tc>
          <w:tcPr>
            <w:tcW w:type="dxa" w:w="2120"/>
            <w:vAlign w:val="center"/>
          </w:tcPr>
          <w:p>
            <w:pPr>
              <w:keepNext w:val="0"/>
              <w:spacing w:line="320" w:lineRule="exact" w:after="0" w:before="0"/>
              <w:ind w:firstLine="0"/>
              <w:jc w:val="left"/>
            </w:pPr>
            <w:r>
              <w:rPr>
                <w:b w:val="0"/>
                <w:sz w:val="21"/>
              </w:rPr>
              <w:t>制度条款级索引</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管理制度智能问答场景的数据供给</w:t>
            </w:r>
          </w:p>
        </w:tc>
      </w:tr>
      <w:tr>
        <w:trPr>
          <w:cantSplit/>
        </w:trPr>
        <w:tc>
          <w:tcPr>
            <w:tcW w:type="dxa" w:w="2120"/>
            <w:vAlign w:val="center"/>
          </w:tcPr>
          <w:p>
            <w:pPr>
              <w:keepNext w:val="0"/>
              <w:spacing w:line="320" w:lineRule="exact" w:after="0" w:before="0"/>
              <w:ind w:firstLine="0"/>
              <w:jc w:val="left"/>
            </w:pPr>
            <w:r>
              <w:rPr>
                <w:b w:val="0"/>
                <w:sz w:val="21"/>
              </w:rPr>
              <w:t>技术标准元数据表</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技术标准智能问答场景的数据供给</w:t>
            </w:r>
          </w:p>
        </w:tc>
      </w:tr>
      <w:tr>
        <w:trPr>
          <w:cantSplit/>
        </w:trPr>
        <w:tc>
          <w:tcPr>
            <w:tcW w:type="dxa" w:w="2120"/>
            <w:vAlign w:val="center"/>
          </w:tcPr>
          <w:p>
            <w:pPr>
              <w:keepNext w:val="0"/>
              <w:spacing w:line="320" w:lineRule="exact" w:after="0" w:before="0"/>
              <w:ind w:firstLine="0"/>
              <w:jc w:val="left"/>
            </w:pPr>
            <w:r>
              <w:rPr>
                <w:b w:val="0"/>
                <w:sz w:val="21"/>
              </w:rPr>
              <w:t>投标资料四类归集目录</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标书智能问答场景的数据供给</w:t>
            </w:r>
          </w:p>
        </w:tc>
      </w:tr>
      <w:tr>
        <w:trPr>
          <w:cantSplit/>
        </w:trPr>
        <w:tc>
          <w:tcPr>
            <w:tcW w:type="dxa" w:w="2120"/>
            <w:vAlign w:val="center"/>
          </w:tcPr>
          <w:p>
            <w:pPr>
              <w:keepNext w:val="0"/>
              <w:spacing w:line="320" w:lineRule="exact" w:after="0" w:before="0"/>
              <w:ind w:firstLine="0"/>
              <w:jc w:val="left"/>
            </w:pPr>
            <w:r>
              <w:rPr>
                <w:b w:val="0"/>
                <w:sz w:val="21"/>
              </w:rPr>
              <w:t>核心知识图谱 A</w:t>
            </w:r>
          </w:p>
        </w:tc>
        <w:tc>
          <w:tcPr>
            <w:tcW w:type="dxa" w:w="4048"/>
            <w:vAlign w:val="center"/>
          </w:tcPr>
          <w:p>
            <w:pPr>
              <w:keepNext w:val="0"/>
              <w:spacing w:line="320" w:lineRule="exact" w:after="0" w:before="0"/>
              <w:ind w:firstLine="0"/>
              <w:jc w:val="left"/>
            </w:pPr>
            <w:r>
              <w:rPr>
                <w:b w:val="0"/>
                <w:sz w:val="21"/>
              </w:rPr>
              <w:t>图数据 ＋ 节点边字典</w:t>
            </w:r>
          </w:p>
        </w:tc>
        <w:tc>
          <w:tcPr>
            <w:tcW w:type="dxa" w:w="3470"/>
            <w:vAlign w:val="center"/>
          </w:tcPr>
          <w:p>
            <w:pPr>
              <w:keepNext w:val="0"/>
              <w:spacing w:line="320" w:lineRule="exact" w:after="0" w:before="0"/>
              <w:ind w:firstLine="0"/>
              <w:jc w:val="left"/>
            </w:pPr>
            <w:r>
              <w:rPr>
                <w:b w:val="0"/>
                <w:sz w:val="21"/>
              </w:rPr>
              <w:t>制造过程数据集标注与合成</w:t>
            </w:r>
          </w:p>
        </w:tc>
      </w:tr>
      <w:tr>
        <w:trPr>
          <w:cantSplit/>
        </w:trPr>
        <w:tc>
          <w:tcPr>
            <w:tcW w:type="dxa" w:w="2120"/>
            <w:vAlign w:val="center"/>
          </w:tcPr>
          <w:p>
            <w:pPr>
              <w:keepNext w:val="0"/>
              <w:spacing w:line="320" w:lineRule="exact" w:after="0" w:before="0"/>
              <w:ind w:firstLine="0"/>
              <w:jc w:val="left"/>
            </w:pPr>
            <w:r>
              <w:rPr>
                <w:b w:val="0"/>
                <w:sz w:val="21"/>
              </w:rPr>
              <w:t>核心知识图谱 B</w:t>
            </w:r>
          </w:p>
        </w:tc>
        <w:tc>
          <w:tcPr>
            <w:tcW w:type="dxa" w:w="4048"/>
            <w:vAlign w:val="center"/>
          </w:tcPr>
          <w:p>
            <w:pPr>
              <w:keepNext w:val="0"/>
              <w:spacing w:line="320" w:lineRule="exact" w:after="0" w:before="0"/>
              <w:ind w:firstLine="0"/>
              <w:jc w:val="left"/>
            </w:pPr>
            <w:r>
              <w:rPr>
                <w:b w:val="0"/>
                <w:sz w:val="21"/>
              </w:rPr>
              <w:t>图数据 ＋ 节点边字典</w:t>
            </w:r>
          </w:p>
        </w:tc>
        <w:tc>
          <w:tcPr>
            <w:tcW w:type="dxa" w:w="3470"/>
            <w:vAlign w:val="center"/>
          </w:tcPr>
          <w:p>
            <w:pPr>
              <w:keepNext w:val="0"/>
              <w:spacing w:line="320" w:lineRule="exact" w:after="0" w:before="0"/>
              <w:ind w:firstLine="0"/>
              <w:jc w:val="left"/>
            </w:pPr>
            <w:r>
              <w:rPr>
                <w:b w:val="0"/>
                <w:sz w:val="21"/>
              </w:rPr>
              <w:t>产品质量数据集标注与合成</w:t>
            </w:r>
          </w:p>
        </w:tc>
      </w:tr>
      <w:tr>
        <w:trPr>
          <w:cantSplit/>
        </w:trPr>
        <w:tc>
          <w:tcPr>
            <w:tcW w:type="dxa" w:w="2120"/>
            <w:vAlign w:val="center"/>
          </w:tcPr>
          <w:p>
            <w:pPr>
              <w:keepNext w:val="0"/>
              <w:spacing w:line="320" w:lineRule="exact" w:after="0" w:before="0"/>
              <w:ind w:firstLine="0"/>
              <w:jc w:val="left"/>
            </w:pPr>
            <w:r>
              <w:rPr>
                <w:b w:val="0"/>
                <w:sz w:val="21"/>
              </w:rPr>
              <w:t>九业务域四类知识库</w:t>
            </w:r>
          </w:p>
        </w:tc>
        <w:tc>
          <w:tcPr>
            <w:tcW w:type="dxa" w:w="4048"/>
            <w:vAlign w:val="center"/>
          </w:tcPr>
          <w:p>
            <w:pPr>
              <w:keepNext w:val="0"/>
              <w:spacing w:line="320" w:lineRule="exact" w:after="0" w:before="0"/>
              <w:ind w:firstLine="0"/>
              <w:jc w:val="left"/>
            </w:pPr>
            <w:r>
              <w:rPr>
                <w:b w:val="0"/>
                <w:sz w:val="21"/>
              </w:rPr>
              <w:t>结构化表</w:t>
            </w:r>
          </w:p>
        </w:tc>
        <w:tc>
          <w:tcPr>
            <w:tcW w:type="dxa" w:w="3470"/>
            <w:vAlign w:val="center"/>
          </w:tcPr>
          <w:p>
            <w:pPr>
              <w:keepNext w:val="0"/>
              <w:spacing w:line="320" w:lineRule="exact" w:after="0" w:before="0"/>
              <w:ind w:firstLine="0"/>
              <w:jc w:val="left"/>
            </w:pPr>
            <w:r>
              <w:rPr>
                <w:b w:val="0"/>
                <w:sz w:val="21"/>
              </w:rPr>
              <w:t>决策数据智能问答场景的数据供给</w:t>
            </w:r>
          </w:p>
        </w:tc>
      </w:tr>
      <w:tr>
        <w:trPr>
          <w:cantSplit/>
        </w:trPr>
        <w:tc>
          <w:tcPr>
            <w:tcW w:type="dxa" w:w="2120"/>
            <w:vAlign w:val="center"/>
          </w:tcPr>
          <w:p>
            <w:pPr>
              <w:keepNext w:val="0"/>
              <w:spacing w:line="320" w:lineRule="exact" w:after="0" w:before="0"/>
              <w:ind w:firstLine="0"/>
              <w:jc w:val="left"/>
            </w:pPr>
            <w:r>
              <w:rPr>
                <w:b w:val="0"/>
                <w:sz w:val="21"/>
              </w:rPr>
              <w:t>统一检索索引</w:t>
            </w:r>
          </w:p>
        </w:tc>
        <w:tc>
          <w:tcPr>
            <w:tcW w:type="dxa" w:w="4048"/>
            <w:vAlign w:val="center"/>
          </w:tcPr>
          <w:p>
            <w:pPr>
              <w:keepNext w:val="0"/>
              <w:spacing w:line="320" w:lineRule="exact" w:after="0" w:before="0"/>
              <w:ind w:firstLine="0"/>
              <w:jc w:val="left"/>
            </w:pPr>
            <w:r>
              <w:rPr>
                <w:b w:val="0"/>
                <w:sz w:val="21"/>
              </w:rPr>
              <w:t>索引服务</w:t>
            </w:r>
          </w:p>
        </w:tc>
        <w:tc>
          <w:tcPr>
            <w:tcW w:type="dxa" w:w="3470"/>
            <w:vAlign w:val="center"/>
          </w:tcPr>
          <w:p>
            <w:pPr>
              <w:keepNext w:val="0"/>
              <w:spacing w:line="320" w:lineRule="exact" w:after="0" w:before="0"/>
              <w:ind w:firstLine="0"/>
              <w:jc w:val="left"/>
            </w:pPr>
            <w:r>
              <w:rPr>
                <w:b w:val="0"/>
                <w:sz w:val="21"/>
              </w:rPr>
              <w:t>标注、合成、场景验证</w:t>
            </w:r>
          </w:p>
        </w:tc>
      </w:tr>
      <w:tr>
        <w:trPr>
          <w:cantSplit/>
        </w:trPr>
        <w:tc>
          <w:tcPr>
            <w:tcW w:type="dxa" w:w="2120"/>
            <w:vAlign w:val="center"/>
          </w:tcPr>
          <w:p>
            <w:pPr>
              <w:keepNext w:val="0"/>
              <w:spacing w:line="320" w:lineRule="exact" w:after="0" w:before="0"/>
              <w:ind w:firstLine="0"/>
              <w:jc w:val="left"/>
            </w:pPr>
            <w:r>
              <w:rPr>
                <w:b w:val="0"/>
                <w:sz w:val="21"/>
              </w:rPr>
              <w:t>检索增强三元组</w:t>
            </w:r>
          </w:p>
        </w:tc>
        <w:tc>
          <w:tcPr>
            <w:tcW w:type="dxa" w:w="4048"/>
            <w:vAlign w:val="center"/>
          </w:tcPr>
          <w:p>
            <w:pPr>
              <w:keepNext w:val="0"/>
              <w:spacing w:line="320" w:lineRule="exact" w:after="0" w:before="0"/>
              <w:ind w:firstLine="0"/>
              <w:jc w:val="left"/>
            </w:pPr>
            <w:r>
              <w:rPr>
                <w:b w:val="0"/>
                <w:sz w:val="21"/>
              </w:rPr>
              <w:t>样本集</w:t>
            </w:r>
          </w:p>
        </w:tc>
        <w:tc>
          <w:tcPr>
            <w:tcW w:type="dxa" w:w="3470"/>
            <w:vAlign w:val="center"/>
          </w:tcPr>
          <w:p>
            <w:pPr>
              <w:keepNext w:val="0"/>
              <w:spacing w:line="320" w:lineRule="exact" w:after="0" w:before="0"/>
              <w:ind w:firstLine="0"/>
              <w:jc w:val="left"/>
            </w:pPr>
            <w:r>
              <w:rPr>
                <w:b w:val="0"/>
                <w:sz w:val="21"/>
              </w:rPr>
              <w:t>指令微调子集、基准评测子集</w:t>
            </w:r>
          </w:p>
        </w:tc>
      </w:tr>
      <w:tr>
        <w:trPr>
          <w:cantSplit/>
        </w:trPr>
        <w:tc>
          <w:tcPr>
            <w:tcW w:type="dxa" w:w="2120"/>
            <w:vAlign w:val="center"/>
          </w:tcPr>
          <w:p>
            <w:pPr>
              <w:keepNext w:val="0"/>
              <w:spacing w:line="320" w:lineRule="exact" w:after="0" w:before="0"/>
              <w:ind w:firstLine="0"/>
              <w:jc w:val="left"/>
            </w:pPr>
            <w:r>
              <w:rPr>
                <w:b w:val="0"/>
                <w:sz w:val="21"/>
              </w:rPr>
              <w:t>终审意见与条目状态清单</w:t>
            </w:r>
          </w:p>
        </w:tc>
        <w:tc>
          <w:tcPr>
            <w:tcW w:type="dxa" w:w="4048"/>
            <w:vAlign w:val="center"/>
          </w:tcPr>
          <w:p>
            <w:pPr>
              <w:keepNext w:val="0"/>
              <w:spacing w:line="320" w:lineRule="exact" w:after="0" w:before="0"/>
              <w:ind w:firstLine="0"/>
              <w:jc w:val="left"/>
            </w:pPr>
            <w:r>
              <w:rPr>
                <w:b w:val="0"/>
                <w:sz w:val="21"/>
              </w:rPr>
              <w:t>文档 ＋ 结构化表</w:t>
            </w:r>
          </w:p>
        </w:tc>
        <w:tc>
          <w:tcPr>
            <w:tcW w:type="dxa" w:w="3470"/>
            <w:vAlign w:val="center"/>
          </w:tcPr>
          <w:p>
            <w:pPr>
              <w:keepNext w:val="0"/>
              <w:spacing w:line="320" w:lineRule="exact" w:after="0" w:before="0"/>
              <w:ind w:firstLine="0"/>
              <w:jc w:val="left"/>
            </w:pPr>
            <w:r>
              <w:rPr>
                <w:b w:val="0"/>
                <w:sz w:val="21"/>
              </w:rPr>
              <w:t>质检、验证、验收</w:t>
            </w:r>
          </w:p>
        </w:tc>
      </w:tr>
      <w:tr>
        <w:trPr>
          <w:cantSplit/>
        </w:trPr>
        <w:tc>
          <w:tcPr>
            <w:tcW w:type="dxa" w:w="2120"/>
            <w:vAlign w:val="center"/>
          </w:tcPr>
          <w:p>
            <w:pPr>
              <w:keepNext w:val="0"/>
              <w:spacing w:line="320" w:lineRule="exact" w:after="0" w:before="0"/>
              <w:ind w:firstLine="0"/>
              <w:jc w:val="left"/>
            </w:pPr>
            <w:r>
              <w:rPr>
                <w:b w:val="0"/>
                <w:sz w:val="21"/>
              </w:rPr>
              <w:t>知识库与知识图谱数据字典</w:t>
            </w:r>
          </w:p>
        </w:tc>
        <w:tc>
          <w:tcPr>
            <w:tcW w:type="dxa" w:w="4048"/>
            <w:vAlign w:val="center"/>
          </w:tcPr>
          <w:p>
            <w:pPr>
              <w:keepNext w:val="0"/>
              <w:spacing w:line="320" w:lineRule="exact" w:after="0" w:before="0"/>
              <w:ind w:firstLine="0"/>
              <w:jc w:val="left"/>
            </w:pPr>
            <w:r>
              <w:rPr>
                <w:b w:val="0"/>
                <w:sz w:val="21"/>
              </w:rPr>
              <w:t>文档 ＋ 结构化表</w:t>
            </w:r>
          </w:p>
        </w:tc>
        <w:tc>
          <w:tcPr>
            <w:tcW w:type="dxa" w:w="3470"/>
            <w:vAlign w:val="center"/>
          </w:tcPr>
          <w:p>
            <w:pPr>
              <w:keepNext w:val="0"/>
              <w:spacing w:line="320" w:lineRule="exact" w:after="0" w:before="0"/>
              <w:ind w:firstLine="0"/>
              <w:jc w:val="left"/>
            </w:pPr>
            <w:r>
              <w:rPr>
                <w:b w:val="0"/>
                <w:sz w:val="21"/>
              </w:rPr>
              <w:t>全部下游环节、数据治理</w:t>
            </w:r>
          </w:p>
        </w:tc>
      </w:tr>
    </w:tbl>
    <w:p>
      <w:pPr>
        <w:spacing w:after="40" w:line="240" w:lineRule="auto"/>
        <w:ind w:firstLine="0"/>
      </w:pPr>
      <w:r>
        <w:rPr>
          <w:sz w:val="4"/>
        </w:rPr>
      </w:r>
    </w:p>
    <w:p>
      <w:pPr>
        <w:pStyle w:val="Heading1"/>
      </w:pPr>
      <w:r>
        <w:t>6 专项数据处理与知识供给控制</w:t>
      </w:r>
    </w:p>
    <w:p>
      <w:pPr>
        <w:pStyle w:val="Heading2"/>
      </w:pPr>
      <w:r>
        <w:t>6.1 多源对象匹配与时间一致性</w:t>
      </w:r>
    </w:p>
    <w:p>
      <w:pPr>
        <w:jc w:val="both"/>
      </w:pPr>
      <w:r>
        <w:t>我方建立源标识、企业主数据标识、本体标识和实物对象标识之间的映射记录。映射同时保存来源系统、对象类型、有效时段、确认依据和状态，不以名称或文本相似度作为唯一依据。主数据物料编码可标识物料种类，工件、序列号和库存批次标识具体对象，两类标识保持层级关联而不互相替换。</w:t>
      </w:r>
    </w:p>
    <w:p>
      <w:pPr>
        <w:jc w:val="both"/>
      </w:pPr>
      <w:r>
        <w:t>客户、供应商、合同、订单、工单和检验单存在一对多关系时，采用关系记录保存对应范围。一个合同包含多张订单、一张订单分批发货、一个工件经历多次检验，均保留各自实例及时间。退货、撤单、冲销、返工和复验登记为业务事件，不能在加工阶段直接删除前序记录或把最新状态投射到历史期间。</w:t>
      </w:r>
    </w:p>
    <w:p>
      <w:pPr>
        <w:jc w:val="both"/>
      </w:pPr>
      <w:r>
        <w:t>匹配任务按确定性规则、候选匹配、人工核验分级组织。确定性规则使用已经确认的编码和对应表，核验类型及有效时间；候选匹配综合材料、规格、图号、版本、项目和时间范围；人工核验保存选择依据及被排除候选。存在多个合理候选时保持未确认状态，不按最高相似度强制归属。</w:t>
      </w:r>
    </w:p>
    <w:p>
      <w:pPr>
        <w:jc w:val="both"/>
      </w:pPr>
      <w:r>
        <w:t>跨系统关联同时记录业务发生时间、记录更新时间、采集时间和平台处理时间。销售预测保留预测生成时点与目标期间，库存保留快照时点和流水生效时点，质量记录保留检验与报告签发时点。形成训练样本时按任务的可观测时点选择字段，防止未来回款、实际销量、最终质检或后续故障结论泄漏到当时的输入条件。</w:t>
      </w:r>
    </w:p>
    <w:p>
      <w:pPr>
        <w:jc w:val="both"/>
      </w:pPr>
      <w:r>
        <w:t>工序、设备和图纸配置随时间变化时，映射采用有效区间。历史设备更换部件后，早期报警仍指向当时安装的部件；图纸换版后，旧工单使用的工艺保持原版本。有效区间重叠或出现空档时登记冲突，处理结论经专业审核后更新映射版本，并重新核验受影响样本。</w:t>
      </w:r>
    </w:p>
    <w:p>
      <w:pPr>
        <w:pStyle w:val="Heading2"/>
      </w:pPr>
      <w:r>
        <w:t>6.2 文档长上下文与复杂结构保真</w:t>
      </w:r>
    </w:p>
    <w:p>
      <w:pPr>
        <w:jc w:val="both"/>
      </w:pPr>
      <w:r>
        <w:t>文档处理保持原始文件、页面影像、结构树、规范文本和样本切片之间的对应。对于可重排版的Word文档，保存原生段落位置，并固定用于页码定位的渲染版本及环境；网页和Markdown资料使用标题路径、块编号和源内容偏移定位。需要统一页码时形成固定渲染副本，页码明确对应该副本，不能伪称原始来源自带页码。</w:t>
      </w:r>
    </w:p>
    <w:p>
      <w:pPr>
        <w:jc w:val="both"/>
      </w:pPr>
      <w:r>
        <w:t>表格重建保留行列、表头层级、合并关系、单位、注释和空值类型。跨页表格先核对续表关系及列定义，不能仅凭相同列数合并；跨页重复表头在结构层复用，同时保留各页来源。空白、零、无此项、未检测和未记录分别编码，不把空格统一填为零。</w:t>
      </w:r>
    </w:p>
    <w:p>
      <w:pPr>
        <w:jc w:val="both"/>
      </w:pPr>
      <w:r>
        <w:t>金额、尺寸、温度、公差、比例和上下限保持数值精度及比较符号。识别过程中重点核对负号、小数点、千分位、范围连接符、上下标、直径符号和单位。存在小数点模糊、手写改动或盖章遮挡的关键字段进入人工核验，不能由语言模型根据上下文补成确定数值。</w:t>
      </w:r>
    </w:p>
    <w:p>
      <w:pPr>
        <w:jc w:val="both"/>
      </w:pPr>
      <w:r>
        <w:t>公式对象保存原图、变量、单位、计算关系和适用条件。结构化表达通过语法检查后，还应核对变量定义及源文本含义；可以执行的公式使用经过批准的测试输入验证计算结果。识别成功率和公式可计算率分别统计，不能把保留图片的公式计入已完成结构化计算的范围。</w:t>
      </w:r>
    </w:p>
    <w:p>
      <w:pPr>
        <w:jc w:val="both"/>
      </w:pPr>
      <w:r>
        <w:t>长上下文样本按完整业务任务组织，保存章节树及跨段依赖。标题、定义、前置条件、例外、表格注释和引用条款与正文关联，切片长度按模型窗口及任务配置确定。超长文档分片时记录顺序、重叠区域和上下文来源，重叠内容不重复计入有效规模；跨文档拼接必须有明确业务主题和授权范围，不随机拼接造成实体或时序冲突。</w:t>
      </w:r>
    </w:p>
    <w:p>
      <w:pPr>
        <w:jc w:val="both"/>
      </w:pPr>
      <w:r>
        <w:t>OCR与版面解析质量分别评价。字符识别正确但阅读顺序错误、表头错配或条款归属错误，仍属于结构质量缺陷。复核样本覆盖扫描件、混合版式、多栏、图文混排、跨页表、手写批注和低清页面；发现系统性错误时，按文档类型和解析器版本定位全部关联文件。</w:t>
      </w:r>
    </w:p>
    <w:p>
      <w:pPr>
        <w:pStyle w:val="Heading2"/>
      </w:pPr>
      <w:r>
        <w:t>6.3 图纸图像与视频的联合处理</w:t>
      </w:r>
    </w:p>
    <w:p>
      <w:pPr>
        <w:jc w:val="both"/>
      </w:pPr>
      <w:r>
        <w:t>图纸处理同时维护原生CAD、PDF或扫描图、规范化视图和结构化字段。DWG、DXF文件记录解析器版本、字体及外部参照状态、模型空间和布局空间信息。图纸缺少字体、参照或图层定义时，保留错误清单并补充依赖，不能以成功输出缩略图作为完整解析的证明。</w:t>
      </w:r>
    </w:p>
    <w:p>
      <w:pPr>
        <w:jc w:val="both"/>
      </w:pPr>
      <w:r>
        <w:t>尺寸识别优先读取明确尺寸对象和标注文本，保留尺寸值、公差、单位、比例及关联几何。图面比例不能直接替代标注值；出现非比例绘制或局部详图时，按区域保存比例及投影关系。由像素计算的估计尺寸必须有校准依据并标记估计属性，未经核验不作为材料定额、工序选择或检验标准答案。</w:t>
      </w:r>
    </w:p>
    <w:p>
      <w:pPr>
        <w:jc w:val="both"/>
      </w:pPr>
      <w:r>
        <w:t>图面区域切分保存坐标系和变换链。整图坐标、局部裁剪坐标、旋转纠偏和缩放关系能够双向还原，使标注框、关键点与源图精确对应。裁剪不得去掉决定标签含义的上下文，如工件边界、焊缝基准或缺陷周边特征；多个切片来源于同一对象时保持组标识，后续数据切分以组为单位隔离。</w:t>
      </w:r>
    </w:p>
    <w:p>
      <w:pPr>
        <w:jc w:val="both"/>
      </w:pPr>
      <w:r>
        <w:t>过程图像记录相机、点位、曝光、采集时间、对象和阶段，原始画面与归一化图像分别保存。亮度、对比度和颜色变化可能影响表面及熔池特征，默认不对用于事实判读的原图进行不可追溯增强。确有必要的预处理保存参数及前后对照，由专业人员验证关键特征未被破坏。</w:t>
      </w:r>
    </w:p>
    <w:p>
      <w:pPr>
        <w:jc w:val="both"/>
      </w:pPr>
      <w:r>
        <w:t>视频保留原始容器、编码、帧时间戳、帧率特征、分辨率和采集端信息。抽帧按实际时间戳执行，变帧率视频不得用帧序号乘以固定间隔替代真实时间。帧索引关联视频标识、时间位置、对象和事件，关键事件前后保留足够过程上下文，重复或近重复帧按统一规则处理。</w:t>
      </w:r>
    </w:p>
    <w:p>
      <w:pPr>
        <w:jc w:val="both"/>
      </w:pPr>
      <w:r>
        <w:t>视频与时序对齐综合设备时间、采集端时间和事件标记，保存时钟偏差及剩余误差。丢帧、暂停、拼接和重新编码产生的时间不连续分别登记。确认未对齐的片段不能作为同步多模态样本；同一视频的相邻帧和同一事件的不同裁剪保持组级隔离，防止训练和基准之间出现近重复泄漏。</w:t>
      </w:r>
    </w:p>
    <w:p>
      <w:pPr>
        <w:jc w:val="both"/>
      </w:pPr>
      <w:r>
        <w:t>多模态条目以经过核验的业务关联构成。图像和任意说明文字同处一个目录不构成有效图文对，时序和视频长度相近也不能证明同步。条目保存各模态资产、关联对象、时间范围、关联依据及复核结论，缺失模态或关联失效时重新判断用途及统计资格。</w:t>
      </w:r>
    </w:p>
    <w:p>
      <w:pPr>
        <w:pStyle w:val="Heading2"/>
      </w:pPr>
      <w:r>
        <w:t>6.4 时序数据质量与特征计算</w:t>
      </w:r>
    </w:p>
    <w:p>
      <w:pPr>
        <w:jc w:val="both"/>
      </w:pPr>
      <w:r>
        <w:t>时序质量检查覆盖时间单调性、重复时间戳、采样间隔、时钟漂移、单位、量程和状态一致性。重复时间戳先判断重复上传、多个通道还是实际多次记录，按测点和序号处理；不能仅按时间戳全局去重。乱序记录排序后保留原接收顺序，迟到数据按规定窗口补入新版本。</w:t>
      </w:r>
    </w:p>
    <w:p>
      <w:pPr>
        <w:jc w:val="both"/>
      </w:pPr>
      <w:r>
        <w:t>时间对齐区分测量同步误差与设备过程的真实响应延迟。事件发生后不同物理量具有不同响应过程，不能为了曲线形态相似任意平移而消除真实物理延迟。补偿依据统一时钟、设备配置和可核实同步事件确定，使用相关分析提出的候选偏移需经专业确认后生效。</w:t>
      </w:r>
    </w:p>
    <w:p>
      <w:pPr>
        <w:jc w:val="both"/>
      </w:pPr>
      <w:r>
        <w:t>降采样根据最高关注变化频率和业务事件持续时间配置聚合规则，保留均值、极值、有效点数和覆盖时长。需要保留瞬态信息的焊接及报警数据保留原始高密度版本；窗口摘要附聚合方式和信息损失提示字段。积分、累计和变化率分别核对单位及真实时间间隔，非均匀采样不能直接套用固定步长公式。</w:t>
      </w:r>
    </w:p>
    <w:p>
      <w:pPr>
        <w:jc w:val="both"/>
      </w:pPr>
      <w:r>
        <w:t>累计能耗和运行时长出现跳变时，核对仪表清零、计数回绕、倍率变更及设备更换。计数回绕只有在量程和规则可确认时修正；无法确认的区间标记异常，不将负差分绝对值化为真实消耗。计算得到的消耗量同时保留起止读数和覆盖时间，便于与业务账和设备事件复核。</w:t>
      </w:r>
    </w:p>
    <w:p>
      <w:pPr>
        <w:jc w:val="both"/>
      </w:pPr>
      <w:r>
        <w:t>事件窗按作业含义确定，保存事件检测方法和版本。工单开工时间与设备实际起弧或加热时间不一致时，两者分别记录，并根据目标任务选择有效锚点；不能默认工单时间等于实际设备过程。检验结论发生在作业结束之后时作为标签或后验信息保存，不能进入预测输入。</w:t>
      </w:r>
    </w:p>
    <w:p>
      <w:pPr>
        <w:jc w:val="both"/>
      </w:pPr>
      <w:r>
        <w:t>缺失率按有效观测区间和期望采样配置计算，同时报告缺失点、缺失时长和最长连续缺口。全窗口没有观测与设备停机期间不应采样分别处理；采集配置变更后更新分母。插值点数不能计入真实采集点数，恢复数据与估计数据使用不同状态。</w:t>
      </w:r>
    </w:p>
    <w:p>
      <w:pPr>
        <w:jc w:val="both"/>
      </w:pPr>
      <w:r>
        <w:t>特征计算记录输入测点、对象、窗口、单位、算法和有效性条件。峰值、波动、稳定时长及偏离区间均受缺失和异常标记约束；有效覆盖不足时保留不可计算状态，不填入零或总体平均值。特征文本化时传递这些限制，避免把不可靠特征写成确定业务事实。</w:t>
      </w:r>
    </w:p>
    <w:p>
      <w:pPr>
        <w:pStyle w:val="Heading2"/>
      </w:pPr>
      <w:r>
        <w:t>6.5 结构化数据文本化与事实校验</w:t>
      </w:r>
    </w:p>
    <w:p>
      <w:pPr>
        <w:jc w:val="both"/>
      </w:pPr>
      <w:r>
        <w:t>文本化先确定业务对象及其时点，再将经过确认的字段填入版本化模板。订单、库存、工单、检验和维修分别使用独立模板，保持字段名称、单位及条件完整。模板的可选段落由明确字段条件控制，缺少原因、措施或判定时不生成相应结论句。</w:t>
      </w:r>
    </w:p>
    <w:p>
      <w:pPr>
        <w:jc w:val="both"/>
      </w:pPr>
      <w:r>
        <w:t>模板填值使用经过授权的可用字段。金额区间化后，不再生成精确金额计算题；人员和客户假名化后，关联限定在批准范围内；组织层级泛化后，不再返回个体或下级单位的推断结果。精确计算需求使用单独授权的受控数据集，不能为计算方便绕过脱敏规则。</w:t>
      </w:r>
    </w:p>
    <w:p>
      <w:pPr>
        <w:jc w:val="both"/>
      </w:pPr>
      <w:r>
        <w:t>字段到文本建立逐句映射，记录源字段、转换规则、输入值、输出片段和精度。数值转写核对正负号、百分数、千分位及单位，日期转写保留统计期间和时区。多个源字段合成一句描述时保留全部依赖及组合条件；聚合值记录过滤和计算过程。</w:t>
      </w:r>
    </w:p>
    <w:p>
      <w:pPr>
        <w:jc w:val="both"/>
      </w:pPr>
      <w:r>
        <w:t>模型参与改写时，只能在已核验事实和术语范围内调整表达。否定、条件、例外、范围和不确定性与数值同样作为保真校验对象，不能把“可能原因”改成“故障原因”，也不能把“未检出”改成“不存在”。改写不通过的候选隔离，按原因修订规则或重新生成并复核。</w:t>
      </w:r>
    </w:p>
    <w:p>
      <w:pPr>
        <w:jc w:val="both"/>
      </w:pPr>
      <w:r>
        <w:t>文本化样本和由其派生的问答共享源组标识。不同措辞、不同模板或不同粒度的样本作为同源派生记录管理，在重复计量和训练基准隔离时一并检查。样本是否计入最终规模由用途质量、去重和验证结论决定，不能按模板变化数量直接累加。</w:t>
      </w:r>
    </w:p>
    <w:p>
      <w:pPr>
        <w:pStyle w:val="Heading2"/>
      </w:pPr>
      <w:r>
        <w:t>6.6 本体编码与标签发布</w:t>
      </w:r>
    </w:p>
    <w:p>
      <w:pPr>
        <w:jc w:val="both"/>
      </w:pPr>
      <w:r>
        <w:t>本体分别管理类、属性、关系、约束和实例。类定义概念范围，实例对应具体对象，属性描述特征，关系连接对象。设备型号、设备实例、部件类型、在用部件和测点分别声明类型及身份规则，防止在图谱查询和训练标签中混淆。</w:t>
      </w:r>
    </w:p>
    <w:p>
      <w:pPr>
        <w:jc w:val="both"/>
      </w:pPr>
      <w:r>
        <w:t>术语记录标准名称、定义、适用业务域、来源、同义词、简称、排除含义和生效版本。相同简称对应多个含义时，检索根据业务域、对象类型和上下文选择候选，不能自动全局替换。新增专业缩写先核对已有术语及原始资料，确认后纳入别名表。</w:t>
      </w:r>
    </w:p>
    <w:p>
      <w:pPr>
        <w:jc w:val="both"/>
      </w:pPr>
      <w:r>
        <w:t>标签体系从已发布本体生成，保存标签编号、层级、定义、允许证据、互斥及共现规则。多标签情形明确是否允许同一对象存在多个缺陷或故障候选，不能因单标签工具限制丢失实际情况。缺陷类别未确定时使用批准的不确定或上位分类状态，并进入复核，不自行创造临时正式标签。</w:t>
      </w:r>
    </w:p>
    <w:p>
      <w:pPr>
        <w:jc w:val="both"/>
      </w:pPr>
      <w:r>
        <w:t>本体发布同时输出机器可读文件、术语表、同义词别名表、编码映射、标签定义、关系约束和变更清单。文件及接口返回相同版本号和校验值，接收工具在任务启动时验证兼容性。版本不匹配时返回明确错误，不默默加载最新版本覆盖任务冻结口径。</w:t>
      </w:r>
    </w:p>
    <w:p>
      <w:pPr>
        <w:jc w:val="both"/>
      </w:pPr>
      <w:r>
        <w:t>变更影响分析沿术语、标签、知识条目、图谱边、模板、检索词表和样本逐级展开。新增别名不一定改变事实标签，调整概念边界或判定规则则可能触发重标和重审；变更等级依实际语义影响确定。迁移脚本及映射规则经过回归验证后使用，原版本和迁移记录均保留。</w:t>
      </w:r>
    </w:p>
    <w:p>
      <w:pPr>
        <w:pStyle w:val="Heading2"/>
      </w:pPr>
      <w:r>
        <w:t>6.7 知识事实证据与专业终审</w:t>
      </w:r>
    </w:p>
    <w:p>
      <w:pPr>
        <w:jc w:val="both"/>
      </w:pPr>
      <w:r>
        <w:t>知识抽取保持原文陈述、解释性判断和可执行规则的区别。原文中的推测、限定、例外及适用范围原样保留，不通过语言润色提升确定性。设备说明书中的通用要求、特定工单的执行事实、单次诊断的判断和行业案例的经验分别标记，不互相替代。</w:t>
      </w:r>
    </w:p>
    <w:p>
      <w:pPr>
        <w:jc w:val="both"/>
      </w:pPr>
      <w:r>
        <w:t>每条知识保存一个或多个证据片段，片段关联文件版本、原始页码或块位置、摘取范围及校验指纹。多个证据支持同一结论时核对其是否真正独立，转引同一来源不能计为多份独立证据。证据之间存在冲突时按对象、时间和适用条件区分，无法解释的冲突提交业务专家处理。</w:t>
      </w:r>
    </w:p>
    <w:p>
      <w:pPr>
        <w:jc w:val="both"/>
      </w:pPr>
      <w:r>
        <w:t>图谱建设将事实边与推断边分开。事实边对应直接记录和已确认事实；推断边保存方法、输入和限制，不能未经终审转为事实标签。图谱推理产生的新候选继续经过来源核查及专业评审，不因多个关系可连接就自动认定结论成立。</w:t>
      </w:r>
    </w:p>
    <w:p>
      <w:pPr>
        <w:jc w:val="both"/>
      </w:pPr>
      <w:r>
        <w:t>终审按条目形成可复核记录，包含提交版本、审核专家、来源核查、专业意见、适用条件、修改内容和结论。修订后通过的条目必须对应修订内容的实际复核，不能仅因提交人关闭意见就自动通过。审核结论与条目内容校验值绑定，审后任何实质内容变化均触发重新终审。</w:t>
      </w:r>
    </w:p>
    <w:p>
      <w:pPr>
        <w:jc w:val="both"/>
      </w:pPr>
      <w:r>
        <w:t>专业终审重点覆盖工艺限值、故障归因、措施适用、检测判定、资质效力和指标口径。相关专家能够查看必要原始证据，受敏感权限限制的审核在授权环境内完成。无法取得充分证据的条目维持候选或不采纳状态，不以专家签字补足不存在的事实。</w:t>
      </w:r>
    </w:p>
    <w:p>
      <w:pPr>
        <w:jc w:val="both"/>
      </w:pPr>
      <w:r>
        <w:t>知识发布清单逐条核验终审状态、有效时间和用途许可，生成可用版本。历史审核结论不自动赋予新版本资格；知识撤回时同时暂停图谱关系、索引、缓存及派生样本的相应使用范围。下游任务记录其引用内容，支持发现错误后的定向修复。</w:t>
      </w:r>
    </w:p>
    <w:p>
      <w:pPr>
        <w:pStyle w:val="Heading2"/>
      </w:pPr>
      <w:r>
        <w:t>6.8 指标知识与经营报告一致性</w:t>
      </w:r>
    </w:p>
    <w:p>
      <w:pPr>
        <w:jc w:val="both"/>
      </w:pPr>
      <w:r>
        <w:t>指标定义使用甲方提供并确认的口径及计算逻辑。指标编号保持稳定，名称、维度、周期、单位、业务限定、统计范围、来源、过滤与聚合逻辑分别版本化。相同名称在不同组织或报表中口径不同时保留独立标识及对照关系，不能仅按名称合并。</w:t>
      </w:r>
    </w:p>
    <w:p>
      <w:pPr>
        <w:jc w:val="both"/>
      </w:pPr>
      <w:r>
        <w:t>人力资源指标核对人员范围、在岗状态及期间；研发设计指标核对项目、图纸和变更对象；生产制造指标核对工单、工序、报工和状态；仓储物流指标核对库存时点、物料范围与出入库口径；财务指标核对核算期间和确认口径；设备指标核对设备范围、计划运行与实际运行；采购指标核对订单、交付、到货和履约口径；营销指标核对商机、订单、收入与回款；质量指标核对检验阶段、检验批、计数对象和复验处理。</w:t>
      </w:r>
    </w:p>
    <w:p>
      <w:pPr>
        <w:jc w:val="both"/>
      </w:pPr>
      <w:r>
        <w:t>指标试算保留来源快照、取数范围、过滤条件、计算规则和结果，并与甲方认可的报表核对。差异分析区分时点差异、统计范围、状态过滤、单位换算、重复关联和计算逻辑，不能仅通过调整结果使总数一致。修订规则必须由业务责任方确认，再更新知识及测试样本。</w:t>
      </w:r>
    </w:p>
    <w:p>
      <w:pPr>
        <w:jc w:val="both"/>
      </w:pPr>
      <w:r>
        <w:t>分析报告中的数值、结论和归因分别提取。数值关联指标和期间，结论关联原文上下文，归因保留报告作者当时的判断属性。报告引述未经确认的口径或临时统计时保留状态，不自动纳入正式指标规则。历史报告与现行指标版本不同的，建立版本对照并在检索结果中显示差异。</w:t>
      </w:r>
    </w:p>
    <w:p>
      <w:pPr>
        <w:jc w:val="both"/>
      </w:pPr>
      <w:r>
        <w:t>经营问答样本保留问题、指标口径、取数逻辑与答案之间的对应。动态取数任务记录数据快照和业务时点，基准答案在相同快照上计算，防止数据持续变化导致评测结果不可复现。无权获取的指标、未确认口径和缺少必要维度的提问，构建相应澄清或拒答样本，而不生成猜测性答案。</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7" name="Picture 7"/>
            <wp:cNvGraphicFramePr>
              <a:graphicFrameLocks noChangeAspect="1"/>
            </wp:cNvGraphicFramePr>
            <a:graphic>
              <a:graphicData uri="http://schemas.openxmlformats.org/drawingml/2006/picture">
                <pic:pic>
                  <pic:nvPicPr>
                    <pic:cNvPr id="0" name="图7_检索增强.png"/>
                    <pic:cNvPicPr/>
                  </pic:nvPicPr>
                  <pic:blipFill>
                    <a:blip r:embed="rId17"/>
                    <a:stretch>
                      <a:fillRect/>
                    </a:stretch>
                  </pic:blipFill>
                  <pic:spPr>
                    <a:xfrm>
                      <a:off x="0" y="0"/>
                      <a:ext cx="6048000" cy="1942338"/>
                    </a:xfrm>
                    <a:prstGeom prst="rect"/>
                  </pic:spPr>
                </pic:pic>
              </a:graphicData>
            </a:graphic>
          </wp:inline>
        </w:drawing>
      </w:r>
    </w:p>
    <w:p>
      <w:pPr>
        <w:pStyle w:val="Caption"/>
        <w:jc w:val="center"/>
      </w:pPr>
      <w:r>
        <w:t>图 6-1 检索增强样本构建</w:t>
      </w:r>
    </w:p>
    <w:p>
      <w:pPr>
        <w:pStyle w:val="Heading2"/>
      </w:pPr>
      <w:r>
        <w:t>6.9 统一检索与检索增强样本</w:t>
      </w:r>
    </w:p>
    <w:p>
      <w:pPr>
        <w:jc w:val="both"/>
      </w:pPr>
      <w:r>
        <w:t>统一检索服务对文本、图纸和图像使用共同资产标识、权限和版本字段，保留各模态专属索引。检索请求先确定身份、用途、业务时点、对象范围和可用知识版本，再执行结构化、全文、同义扩展及向量召回。权限过滤同时作用于候选和返回内容，不能先返回敏感片段再在界面遮蔽。</w:t>
      </w:r>
    </w:p>
    <w:p>
      <w:pPr>
        <w:jc w:val="both"/>
      </w:pPr>
      <w:r>
        <w:t>检索配置保存Top-K、召回阈值、重排模型、元数据过滤、上下文长度、证据去重和引用裁剪规则。参数及嵌入模型变更形成索引新版本，核验检索效果和权限一致性后切换。向量、全文和结构化索引发布不完整时不对外开放混合版本，切换前后保存可回退指向。</w:t>
      </w:r>
    </w:p>
    <w:p>
      <w:pPr>
        <w:jc w:val="both"/>
      </w:pPr>
      <w:r>
        <w:t>证据组装保持事实的完整适用条件。截取条款时带出必要的标题、定义、单位、限制和例外；引用表格时返回相应表头及注释；引用图纸时返回区域位置与关联技术要求。多证据回答逐项核对对象、版本及时间条件，不能混合不同型号或不同时期的参数组成虚假结论。</w:t>
      </w:r>
    </w:p>
    <w:p>
      <w:pPr>
        <w:jc w:val="both"/>
      </w:pPr>
      <w:r>
        <w:t>查询来源包括经授权的真实业务提问、历史资料提炼及受控生成候选，分别登记来源类型。训练样本可按任务需要扩展表述，基准样本依据独立业务问题和可核验事实设计，人工确定答案和判分条件。相同问题的改写、同源文档片段和同一事件派生内容保持组级切分。</w:t>
      </w:r>
    </w:p>
    <w:p>
      <w:pPr>
        <w:jc w:val="both"/>
      </w:pPr>
      <w:r>
        <w:t>检索增强样本同时覆盖直接事实查询、多条款关联、跨资料比较、版本适用判断、条件不足澄清和无充分证据回答。无证据场景保存检索范围与结果，不强行补充外部常识作为项目事实。答案中的数字、范围、对象和结论逐项与证据绑定，处理与输入中的非业务指令相关的文本时，始终将其作为待分析资料，不改变执行权限或作业规则。</w:t>
      </w:r>
    </w:p>
    <w:p>
      <w:pPr>
        <w:jc w:val="both"/>
      </w:pPr>
      <w:r>
        <w:t>正式供样前检查证据覆盖、引用准确、回答一致、权限适用和训练基准隔离。检索错误与回答错误分别归因，区分索引遗漏、分段不当、版本过滤、排序、知识错误和模型生成问题。修复定位到原始资产、知识、索引或生成配置，形成后继版本并回归相关问题集。</w:t>
      </w:r>
    </w:p>
    <w:p>
      <w:pPr>
        <w:pStyle w:val="Heading1"/>
      </w:pPr>
      <w:r>
        <w:t>7 工具支撑与批次实施</w:t>
      </w:r>
    </w:p>
    <w:p>
      <w:pPr>
        <w:pStyle w:val="Heading2"/>
      </w:pPr>
      <w:r>
        <w:t>7.1 专项工具的调用与配置</w:t>
      </w:r>
    </w:p>
    <w:p>
      <w:pPr>
        <w:jc w:val="both"/>
      </w:pPr>
      <w:r>
        <w:t>我方依托九类二十五项专项智能工具链实施数据加工，按作业需要调用文档结构解析、切分拼接、RAG数据构建、图纸结构化抽取、视频文本对齐、时序事件对齐、智能标注、去重及分布分析、模板化生成、数据切分和版本血缘能力。工具注册、任务调度和运行记录统一纳入加工生产平台，工具输出必须经过对应阶段校验。</w:t>
      </w:r>
    </w:p>
    <w:p>
      <w:pPr>
        <w:pStyle w:val="Caption"/>
        <w:keepNext/>
      </w:pPr>
      <w:r>
        <w:t>表7-1 专项工具的调用与配置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作业位置</w:t>
            </w:r>
          </w:p>
        </w:tc>
        <w:tc>
          <w:tcPr>
            <w:tcW w:type="dxa" w:w="2699"/>
            <w:vAlign w:val="center"/>
            <w:shd w:fill="EDF1F3"/>
          </w:tcPr>
          <w:p>
            <w:pPr>
              <w:keepNext/>
              <w:spacing w:line="320" w:lineRule="exact" w:after="0" w:before="0"/>
              <w:ind w:firstLine="0"/>
              <w:jc w:val="center"/>
            </w:pPr>
            <w:r>
              <w:rPr>
                <w:b/>
                <w:sz w:val="21"/>
              </w:rPr>
              <w:t>调用能力</w:t>
            </w:r>
          </w:p>
        </w:tc>
        <w:tc>
          <w:tcPr>
            <w:tcW w:type="dxa" w:w="2409"/>
            <w:vAlign w:val="center"/>
            <w:shd w:fill="EDF1F3"/>
          </w:tcPr>
          <w:p>
            <w:pPr>
              <w:keepNext/>
              <w:spacing w:line="320" w:lineRule="exact" w:after="0" w:before="0"/>
              <w:ind w:firstLine="0"/>
              <w:jc w:val="center"/>
            </w:pPr>
            <w:r>
              <w:rPr>
                <w:b/>
                <w:sz w:val="21"/>
              </w:rPr>
              <w:t>输入与配置</w:t>
            </w:r>
          </w:p>
        </w:tc>
        <w:tc>
          <w:tcPr>
            <w:tcW w:type="dxa" w:w="2891"/>
            <w:vAlign w:val="center"/>
            <w:shd w:fill="EDF1F3"/>
          </w:tcPr>
          <w:p>
            <w:pPr>
              <w:keepNext/>
              <w:spacing w:line="320" w:lineRule="exact" w:after="0" w:before="0"/>
              <w:ind w:firstLine="0"/>
              <w:jc w:val="center"/>
            </w:pPr>
            <w:r>
              <w:rPr>
                <w:b/>
                <w:sz w:val="21"/>
              </w:rPr>
              <w:t>受控产出</w:t>
            </w:r>
          </w:p>
        </w:tc>
      </w:tr>
      <w:tr>
        <w:trPr>
          <w:cantSplit/>
        </w:trPr>
        <w:tc>
          <w:tcPr>
            <w:tcW w:type="dxa" w:w="1638"/>
            <w:vAlign w:val="center"/>
          </w:tcPr>
          <w:p>
            <w:pPr>
              <w:keepNext w:val="0"/>
              <w:spacing w:line="320" w:lineRule="exact" w:after="0" w:before="0"/>
              <w:ind w:firstLine="0"/>
              <w:jc w:val="left"/>
            </w:pPr>
            <w:r>
              <w:rPr>
                <w:b w:val="0"/>
                <w:sz w:val="21"/>
              </w:rPr>
              <w:t>文件受理与文档预处理</w:t>
            </w:r>
          </w:p>
        </w:tc>
        <w:tc>
          <w:tcPr>
            <w:tcW w:type="dxa" w:w="2699"/>
            <w:vAlign w:val="center"/>
          </w:tcPr>
          <w:p>
            <w:pPr>
              <w:keepNext w:val="0"/>
              <w:spacing w:line="320" w:lineRule="exact" w:after="0" w:before="0"/>
              <w:ind w:firstLine="0"/>
              <w:jc w:val="left"/>
            </w:pPr>
            <w:r>
              <w:rPr>
                <w:b w:val="0"/>
                <w:sz w:val="21"/>
              </w:rPr>
              <w:t>文档结构解析及切分拼接</w:t>
            </w:r>
          </w:p>
        </w:tc>
        <w:tc>
          <w:tcPr>
            <w:tcW w:type="dxa" w:w="2409"/>
            <w:vAlign w:val="center"/>
          </w:tcPr>
          <w:p>
            <w:pPr>
              <w:keepNext w:val="0"/>
              <w:spacing w:line="320" w:lineRule="exact" w:after="0" w:before="0"/>
              <w:ind w:firstLine="0"/>
              <w:jc w:val="left"/>
            </w:pPr>
            <w:r>
              <w:rPr>
                <w:b w:val="0"/>
                <w:sz w:val="21"/>
              </w:rPr>
              <w:t>源文件、版式、解析器、分段和上下文参数</w:t>
            </w:r>
          </w:p>
        </w:tc>
        <w:tc>
          <w:tcPr>
            <w:tcW w:type="dxa" w:w="2891"/>
            <w:vAlign w:val="center"/>
          </w:tcPr>
          <w:p>
            <w:pPr>
              <w:keepNext w:val="0"/>
              <w:spacing w:line="320" w:lineRule="exact" w:after="0" w:before="0"/>
              <w:ind w:firstLine="0"/>
              <w:jc w:val="left"/>
            </w:pPr>
            <w:r>
              <w:rPr>
                <w:b w:val="0"/>
                <w:sz w:val="21"/>
              </w:rPr>
              <w:t>页面结构、章节树、表格公式、长文本及定位关系</w:t>
            </w:r>
          </w:p>
        </w:tc>
      </w:tr>
      <w:tr>
        <w:trPr>
          <w:cantSplit/>
        </w:trPr>
        <w:tc>
          <w:tcPr>
            <w:tcW w:type="dxa" w:w="1638"/>
            <w:vAlign w:val="center"/>
          </w:tcPr>
          <w:p>
            <w:pPr>
              <w:keepNext w:val="0"/>
              <w:spacing w:line="320" w:lineRule="exact" w:after="0" w:before="0"/>
              <w:ind w:firstLine="0"/>
              <w:jc w:val="left"/>
            </w:pPr>
            <w:r>
              <w:rPr>
                <w:b w:val="0"/>
                <w:sz w:val="21"/>
              </w:rPr>
              <w:t>图纸与工艺资料处理</w:t>
            </w:r>
          </w:p>
        </w:tc>
        <w:tc>
          <w:tcPr>
            <w:tcW w:type="dxa" w:w="2699"/>
            <w:vAlign w:val="center"/>
          </w:tcPr>
          <w:p>
            <w:pPr>
              <w:keepNext w:val="0"/>
              <w:spacing w:line="320" w:lineRule="exact" w:after="0" w:before="0"/>
              <w:ind w:firstLine="0"/>
              <w:jc w:val="left"/>
            </w:pPr>
            <w:r>
              <w:rPr>
                <w:b w:val="0"/>
                <w:sz w:val="21"/>
              </w:rPr>
              <w:t>设备图纸与工艺图结构化抽取</w:t>
            </w:r>
          </w:p>
        </w:tc>
        <w:tc>
          <w:tcPr>
            <w:tcW w:type="dxa" w:w="2409"/>
            <w:vAlign w:val="center"/>
          </w:tcPr>
          <w:p>
            <w:pPr>
              <w:keepNext w:val="0"/>
              <w:spacing w:line="320" w:lineRule="exact" w:after="0" w:before="0"/>
              <w:ind w:firstLine="0"/>
              <w:jc w:val="left"/>
            </w:pPr>
            <w:r>
              <w:rPr>
                <w:b w:val="0"/>
                <w:sz w:val="21"/>
              </w:rPr>
              <w:t>图纸、字体与参照、图层映射、工艺资料</w:t>
            </w:r>
          </w:p>
        </w:tc>
        <w:tc>
          <w:tcPr>
            <w:tcW w:type="dxa" w:w="2891"/>
            <w:vAlign w:val="center"/>
          </w:tcPr>
          <w:p>
            <w:pPr>
              <w:keepNext w:val="0"/>
              <w:spacing w:line="320" w:lineRule="exact" w:after="0" w:before="0"/>
              <w:ind w:firstLine="0"/>
              <w:jc w:val="left"/>
            </w:pPr>
            <w:r>
              <w:rPr>
                <w:b w:val="0"/>
                <w:sz w:val="21"/>
              </w:rPr>
              <w:t>图元、标题栏、尺寸及图文对照候选</w:t>
            </w:r>
          </w:p>
        </w:tc>
      </w:tr>
      <w:tr>
        <w:trPr>
          <w:cantSplit/>
        </w:trPr>
        <w:tc>
          <w:tcPr>
            <w:tcW w:type="dxa" w:w="1638"/>
            <w:vAlign w:val="center"/>
          </w:tcPr>
          <w:p>
            <w:pPr>
              <w:keepNext w:val="0"/>
              <w:spacing w:line="320" w:lineRule="exact" w:after="0" w:before="0"/>
              <w:ind w:firstLine="0"/>
              <w:jc w:val="left"/>
            </w:pPr>
            <w:r>
              <w:rPr>
                <w:b w:val="0"/>
                <w:sz w:val="21"/>
              </w:rPr>
              <w:t>过程视频处理</w:t>
            </w:r>
          </w:p>
        </w:tc>
        <w:tc>
          <w:tcPr>
            <w:tcW w:type="dxa" w:w="2699"/>
            <w:vAlign w:val="center"/>
          </w:tcPr>
          <w:p>
            <w:pPr>
              <w:keepNext w:val="0"/>
              <w:spacing w:line="320" w:lineRule="exact" w:after="0" w:before="0"/>
              <w:ind w:firstLine="0"/>
              <w:jc w:val="left"/>
            </w:pPr>
            <w:r>
              <w:rPr>
                <w:b w:val="0"/>
                <w:sz w:val="21"/>
              </w:rPr>
              <w:t>视频文本对齐</w:t>
            </w:r>
          </w:p>
        </w:tc>
        <w:tc>
          <w:tcPr>
            <w:tcW w:type="dxa" w:w="2409"/>
            <w:vAlign w:val="center"/>
          </w:tcPr>
          <w:p>
            <w:pPr>
              <w:keepNext w:val="0"/>
              <w:spacing w:line="320" w:lineRule="exact" w:after="0" w:before="0"/>
              <w:ind w:firstLine="0"/>
              <w:jc w:val="left"/>
            </w:pPr>
            <w:r>
              <w:rPr>
                <w:b w:val="0"/>
                <w:sz w:val="21"/>
              </w:rPr>
              <w:t>视频、实际时间戳、对象与事件描述</w:t>
            </w:r>
          </w:p>
        </w:tc>
        <w:tc>
          <w:tcPr>
            <w:tcW w:type="dxa" w:w="2891"/>
            <w:vAlign w:val="center"/>
          </w:tcPr>
          <w:p>
            <w:pPr>
              <w:keepNext w:val="0"/>
              <w:spacing w:line="320" w:lineRule="exact" w:after="0" w:before="0"/>
              <w:ind w:firstLine="0"/>
              <w:jc w:val="left"/>
            </w:pPr>
            <w:r>
              <w:rPr>
                <w:b w:val="0"/>
                <w:sz w:val="21"/>
              </w:rPr>
              <w:t>帧与片段、文本对照及时间关系</w:t>
            </w:r>
          </w:p>
        </w:tc>
      </w:tr>
      <w:tr>
        <w:trPr>
          <w:cantSplit/>
        </w:trPr>
        <w:tc>
          <w:tcPr>
            <w:tcW w:type="dxa" w:w="1638"/>
            <w:vAlign w:val="center"/>
          </w:tcPr>
          <w:p>
            <w:pPr>
              <w:keepNext w:val="0"/>
              <w:spacing w:line="320" w:lineRule="exact" w:after="0" w:before="0"/>
              <w:ind w:firstLine="0"/>
              <w:jc w:val="left"/>
            </w:pPr>
            <w:r>
              <w:rPr>
                <w:b w:val="0"/>
                <w:sz w:val="21"/>
              </w:rPr>
              <w:t>设备时序处理</w:t>
            </w:r>
          </w:p>
        </w:tc>
        <w:tc>
          <w:tcPr>
            <w:tcW w:type="dxa" w:w="2699"/>
            <w:vAlign w:val="center"/>
          </w:tcPr>
          <w:p>
            <w:pPr>
              <w:keepNext w:val="0"/>
              <w:spacing w:line="320" w:lineRule="exact" w:after="0" w:before="0"/>
              <w:ind w:firstLine="0"/>
              <w:jc w:val="left"/>
            </w:pPr>
            <w:r>
              <w:rPr>
                <w:b w:val="0"/>
                <w:sz w:val="21"/>
              </w:rPr>
              <w:t>传感器时序与运维事件对齐</w:t>
            </w:r>
          </w:p>
        </w:tc>
        <w:tc>
          <w:tcPr>
            <w:tcW w:type="dxa" w:w="2409"/>
            <w:vAlign w:val="center"/>
          </w:tcPr>
          <w:p>
            <w:pPr>
              <w:keepNext w:val="0"/>
              <w:spacing w:line="320" w:lineRule="exact" w:after="0" w:before="0"/>
              <w:ind w:firstLine="0"/>
              <w:jc w:val="left"/>
            </w:pPr>
            <w:r>
              <w:rPr>
                <w:b w:val="0"/>
                <w:sz w:val="21"/>
              </w:rPr>
              <w:t>测点、事件、时钟和窗口配置</w:t>
            </w:r>
          </w:p>
        </w:tc>
        <w:tc>
          <w:tcPr>
            <w:tcW w:type="dxa" w:w="2891"/>
            <w:vAlign w:val="center"/>
          </w:tcPr>
          <w:p>
            <w:pPr>
              <w:keepNext w:val="0"/>
              <w:spacing w:line="320" w:lineRule="exact" w:after="0" w:before="0"/>
              <w:ind w:firstLine="0"/>
              <w:jc w:val="left"/>
            </w:pPr>
            <w:r>
              <w:rPr>
                <w:b w:val="0"/>
                <w:sz w:val="21"/>
              </w:rPr>
              <w:t>时序片段与事件对应及质量标记</w:t>
            </w:r>
          </w:p>
        </w:tc>
      </w:tr>
      <w:tr>
        <w:trPr>
          <w:cantSplit/>
        </w:trPr>
        <w:tc>
          <w:tcPr>
            <w:tcW w:type="dxa" w:w="1638"/>
            <w:vAlign w:val="center"/>
          </w:tcPr>
          <w:p>
            <w:pPr>
              <w:keepNext w:val="0"/>
              <w:spacing w:line="320" w:lineRule="exact" w:after="0" w:before="0"/>
              <w:ind w:firstLine="0"/>
              <w:jc w:val="left"/>
            </w:pPr>
            <w:r>
              <w:rPr>
                <w:b w:val="0"/>
                <w:sz w:val="21"/>
              </w:rPr>
              <w:t>术语和知识候选抽取</w:t>
            </w:r>
          </w:p>
        </w:tc>
        <w:tc>
          <w:tcPr>
            <w:tcW w:type="dxa" w:w="2699"/>
            <w:vAlign w:val="center"/>
          </w:tcPr>
          <w:p>
            <w:pPr>
              <w:keepNext w:val="0"/>
              <w:spacing w:line="320" w:lineRule="exact" w:after="0" w:before="0"/>
              <w:ind w:firstLine="0"/>
              <w:jc w:val="left"/>
            </w:pPr>
            <w:r>
              <w:rPr>
                <w:b w:val="0"/>
                <w:sz w:val="21"/>
              </w:rPr>
              <w:t>大模型预标注、本体驱动规则标注及主动学习</w:t>
            </w:r>
          </w:p>
        </w:tc>
        <w:tc>
          <w:tcPr>
            <w:tcW w:type="dxa" w:w="2409"/>
            <w:vAlign w:val="center"/>
          </w:tcPr>
          <w:p>
            <w:pPr>
              <w:keepNext w:val="0"/>
              <w:spacing w:line="320" w:lineRule="exact" w:after="0" w:before="0"/>
              <w:ind w:firstLine="0"/>
              <w:jc w:val="left"/>
            </w:pPr>
            <w:r>
              <w:rPr>
                <w:b w:val="0"/>
                <w:sz w:val="21"/>
              </w:rPr>
              <w:t>原始证据、本体、词表、置信与审核配置</w:t>
            </w:r>
          </w:p>
        </w:tc>
        <w:tc>
          <w:tcPr>
            <w:tcW w:type="dxa" w:w="2891"/>
            <w:vAlign w:val="center"/>
          </w:tcPr>
          <w:p>
            <w:pPr>
              <w:keepNext w:val="0"/>
              <w:spacing w:line="320" w:lineRule="exact" w:after="0" w:before="0"/>
              <w:ind w:firstLine="0"/>
              <w:jc w:val="left"/>
            </w:pPr>
            <w:r>
              <w:rPr>
                <w:b w:val="0"/>
                <w:sz w:val="21"/>
              </w:rPr>
              <w:t>候选条目、规则结果和人工复核任务</w:t>
            </w:r>
          </w:p>
        </w:tc>
      </w:tr>
      <w:tr>
        <w:trPr>
          <w:cantSplit/>
        </w:trPr>
        <w:tc>
          <w:tcPr>
            <w:tcW w:type="dxa" w:w="1638"/>
            <w:vAlign w:val="center"/>
          </w:tcPr>
          <w:p>
            <w:pPr>
              <w:keepNext w:val="0"/>
              <w:spacing w:line="320" w:lineRule="exact" w:after="0" w:before="0"/>
              <w:ind w:firstLine="0"/>
              <w:jc w:val="left"/>
            </w:pPr>
            <w:r>
              <w:rPr>
                <w:b w:val="0"/>
                <w:sz w:val="21"/>
              </w:rPr>
              <w:t>口径一致性核查</w:t>
            </w:r>
          </w:p>
        </w:tc>
        <w:tc>
          <w:tcPr>
            <w:tcW w:type="dxa" w:w="2699"/>
            <w:vAlign w:val="center"/>
          </w:tcPr>
          <w:p>
            <w:pPr>
              <w:keepNext w:val="0"/>
              <w:spacing w:line="320" w:lineRule="exact" w:after="0" w:before="0"/>
              <w:ind w:firstLine="0"/>
              <w:jc w:val="left"/>
            </w:pPr>
            <w:r>
              <w:rPr>
                <w:b w:val="0"/>
                <w:sz w:val="21"/>
              </w:rPr>
              <w:t>一致性校验标注</w:t>
            </w:r>
          </w:p>
        </w:tc>
        <w:tc>
          <w:tcPr>
            <w:tcW w:type="dxa" w:w="2409"/>
            <w:vAlign w:val="center"/>
          </w:tcPr>
          <w:p>
            <w:pPr>
              <w:keepNext w:val="0"/>
              <w:spacing w:line="320" w:lineRule="exact" w:after="0" w:before="0"/>
              <w:ind w:firstLine="0"/>
              <w:jc w:val="left"/>
            </w:pPr>
            <w:r>
              <w:rPr>
                <w:b w:val="0"/>
                <w:sz w:val="21"/>
              </w:rPr>
              <w:t>标签、本体版本、专家结论</w:t>
            </w:r>
          </w:p>
        </w:tc>
        <w:tc>
          <w:tcPr>
            <w:tcW w:type="dxa" w:w="2891"/>
            <w:vAlign w:val="center"/>
          </w:tcPr>
          <w:p>
            <w:pPr>
              <w:keepNext w:val="0"/>
              <w:spacing w:line="320" w:lineRule="exact" w:after="0" w:before="0"/>
              <w:ind w:firstLine="0"/>
              <w:jc w:val="left"/>
            </w:pPr>
            <w:r>
              <w:rPr>
                <w:b w:val="0"/>
                <w:sz w:val="21"/>
              </w:rPr>
              <w:t>分歧清单、冲突对象及仲裁记录</w:t>
            </w:r>
          </w:p>
        </w:tc>
      </w:tr>
      <w:tr>
        <w:trPr>
          <w:cantSplit/>
        </w:trPr>
        <w:tc>
          <w:tcPr>
            <w:tcW w:type="dxa" w:w="1638"/>
            <w:vAlign w:val="center"/>
          </w:tcPr>
          <w:p>
            <w:pPr>
              <w:keepNext w:val="0"/>
              <w:spacing w:line="320" w:lineRule="exact" w:after="0" w:before="0"/>
              <w:ind w:firstLine="0"/>
              <w:jc w:val="left"/>
            </w:pPr>
            <w:r>
              <w:rPr>
                <w:b w:val="0"/>
                <w:sz w:val="21"/>
              </w:rPr>
              <w:t>文本化与表达整理</w:t>
            </w:r>
          </w:p>
        </w:tc>
        <w:tc>
          <w:tcPr>
            <w:tcW w:type="dxa" w:w="2699"/>
            <w:vAlign w:val="center"/>
          </w:tcPr>
          <w:p>
            <w:pPr>
              <w:keepNext w:val="0"/>
              <w:spacing w:line="320" w:lineRule="exact" w:after="0" w:before="0"/>
              <w:ind w:firstLine="0"/>
              <w:jc w:val="left"/>
            </w:pPr>
            <w:r>
              <w:rPr>
                <w:b w:val="0"/>
                <w:sz w:val="21"/>
              </w:rPr>
              <w:t>模板化数据生成、文本重写与多样化</w:t>
            </w:r>
          </w:p>
        </w:tc>
        <w:tc>
          <w:tcPr>
            <w:tcW w:type="dxa" w:w="2409"/>
            <w:vAlign w:val="center"/>
          </w:tcPr>
          <w:p>
            <w:pPr>
              <w:keepNext w:val="0"/>
              <w:spacing w:line="320" w:lineRule="exact" w:after="0" w:before="0"/>
              <w:ind w:firstLine="0"/>
              <w:jc w:val="left"/>
            </w:pPr>
            <w:r>
              <w:rPr>
                <w:b w:val="0"/>
                <w:sz w:val="21"/>
              </w:rPr>
              <w:t>核验事实、模板、字段及禁止变更项</w:t>
            </w:r>
          </w:p>
        </w:tc>
        <w:tc>
          <w:tcPr>
            <w:tcW w:type="dxa" w:w="2891"/>
            <w:vAlign w:val="center"/>
          </w:tcPr>
          <w:p>
            <w:pPr>
              <w:keepNext w:val="0"/>
              <w:spacing w:line="320" w:lineRule="exact" w:after="0" w:before="0"/>
              <w:ind w:firstLine="0"/>
              <w:jc w:val="left"/>
            </w:pPr>
            <w:r>
              <w:rPr>
                <w:b w:val="0"/>
                <w:sz w:val="21"/>
              </w:rPr>
              <w:t>可回查自然语言样本及保真校验结果</w:t>
            </w:r>
          </w:p>
        </w:tc>
      </w:tr>
      <w:tr>
        <w:trPr>
          <w:cantSplit/>
        </w:trPr>
        <w:tc>
          <w:tcPr>
            <w:tcW w:type="dxa" w:w="1638"/>
            <w:vAlign w:val="center"/>
          </w:tcPr>
          <w:p>
            <w:pPr>
              <w:keepNext w:val="0"/>
              <w:spacing w:line="320" w:lineRule="exact" w:after="0" w:before="0"/>
              <w:ind w:firstLine="0"/>
              <w:jc w:val="left"/>
            </w:pPr>
            <w:r>
              <w:rPr>
                <w:b w:val="0"/>
                <w:sz w:val="21"/>
              </w:rPr>
              <w:t>重复与分布控制</w:t>
            </w:r>
          </w:p>
        </w:tc>
        <w:tc>
          <w:tcPr>
            <w:tcW w:type="dxa" w:w="2699"/>
            <w:vAlign w:val="center"/>
          </w:tcPr>
          <w:p>
            <w:pPr>
              <w:keepNext w:val="0"/>
              <w:spacing w:line="320" w:lineRule="exact" w:after="0" w:before="0"/>
              <w:ind w:firstLine="0"/>
              <w:jc w:val="left"/>
            </w:pPr>
            <w:r>
              <w:rPr>
                <w:b w:val="0"/>
                <w:sz w:val="21"/>
              </w:rPr>
              <w:t>数据去重与相似度过滤、分布分析与均衡</w:t>
            </w:r>
          </w:p>
        </w:tc>
        <w:tc>
          <w:tcPr>
            <w:tcW w:type="dxa" w:w="2409"/>
            <w:vAlign w:val="center"/>
          </w:tcPr>
          <w:p>
            <w:pPr>
              <w:keepNext w:val="0"/>
              <w:spacing w:line="320" w:lineRule="exact" w:after="0" w:before="0"/>
              <w:ind w:firstLine="0"/>
              <w:jc w:val="left"/>
            </w:pPr>
            <w:r>
              <w:rPr>
                <w:b w:val="0"/>
                <w:sz w:val="21"/>
              </w:rPr>
              <w:t>规范样本、同源组、阈值及分层规则</w:t>
            </w:r>
          </w:p>
        </w:tc>
        <w:tc>
          <w:tcPr>
            <w:tcW w:type="dxa" w:w="2891"/>
            <w:vAlign w:val="center"/>
          </w:tcPr>
          <w:p>
            <w:pPr>
              <w:keepNext w:val="0"/>
              <w:spacing w:line="320" w:lineRule="exact" w:after="0" w:before="0"/>
              <w:ind w:firstLine="0"/>
              <w:jc w:val="left"/>
            </w:pPr>
            <w:r>
              <w:rPr>
                <w:b w:val="0"/>
                <w:sz w:val="21"/>
              </w:rPr>
              <w:t>重复关系、分布报告及补采需求</w:t>
            </w:r>
          </w:p>
        </w:tc>
      </w:tr>
      <w:tr>
        <w:trPr>
          <w:cantSplit/>
        </w:trPr>
        <w:tc>
          <w:tcPr>
            <w:tcW w:type="dxa" w:w="1638"/>
            <w:vAlign w:val="center"/>
          </w:tcPr>
          <w:p>
            <w:pPr>
              <w:keepNext w:val="0"/>
              <w:spacing w:line="320" w:lineRule="exact" w:after="0" w:before="0"/>
              <w:ind w:firstLine="0"/>
              <w:jc w:val="left"/>
            </w:pPr>
            <w:r>
              <w:rPr>
                <w:b w:val="0"/>
                <w:sz w:val="21"/>
              </w:rPr>
              <w:t>检索增强构建</w:t>
            </w:r>
          </w:p>
        </w:tc>
        <w:tc>
          <w:tcPr>
            <w:tcW w:type="dxa" w:w="2699"/>
            <w:vAlign w:val="center"/>
          </w:tcPr>
          <w:p>
            <w:pPr>
              <w:keepNext w:val="0"/>
              <w:spacing w:line="320" w:lineRule="exact" w:after="0" w:before="0"/>
              <w:ind w:firstLine="0"/>
              <w:jc w:val="left"/>
            </w:pPr>
            <w:r>
              <w:rPr>
                <w:b w:val="0"/>
                <w:sz w:val="21"/>
              </w:rPr>
              <w:t>RAG数据构建</w:t>
            </w:r>
          </w:p>
        </w:tc>
        <w:tc>
          <w:tcPr>
            <w:tcW w:type="dxa" w:w="2409"/>
            <w:vAlign w:val="center"/>
          </w:tcPr>
          <w:p>
            <w:pPr>
              <w:keepNext w:val="0"/>
              <w:spacing w:line="320" w:lineRule="exact" w:after="0" w:before="0"/>
              <w:ind w:firstLine="0"/>
              <w:jc w:val="left"/>
            </w:pPr>
            <w:r>
              <w:rPr>
                <w:b w:val="0"/>
                <w:sz w:val="21"/>
              </w:rPr>
              <w:t>已终审知识、索引、查询及检索参数</w:t>
            </w:r>
          </w:p>
        </w:tc>
        <w:tc>
          <w:tcPr>
            <w:tcW w:type="dxa" w:w="2891"/>
            <w:vAlign w:val="center"/>
          </w:tcPr>
          <w:p>
            <w:pPr>
              <w:keepNext w:val="0"/>
              <w:spacing w:line="320" w:lineRule="exact" w:after="0" w:before="0"/>
              <w:ind w:firstLine="0"/>
              <w:jc w:val="left"/>
            </w:pPr>
            <w:r>
              <w:rPr>
                <w:b w:val="0"/>
                <w:sz w:val="21"/>
              </w:rPr>
              <w:t>查询证据回答三元组及事实对应</w:t>
            </w:r>
          </w:p>
        </w:tc>
      </w:tr>
      <w:tr>
        <w:trPr>
          <w:cantSplit/>
        </w:trPr>
        <w:tc>
          <w:tcPr>
            <w:tcW w:type="dxa" w:w="1638"/>
            <w:vAlign w:val="center"/>
          </w:tcPr>
          <w:p>
            <w:pPr>
              <w:keepNext w:val="0"/>
              <w:spacing w:line="320" w:lineRule="exact" w:after="0" w:before="0"/>
              <w:ind w:firstLine="0"/>
              <w:jc w:val="left"/>
            </w:pPr>
            <w:r>
              <w:rPr>
                <w:b w:val="0"/>
                <w:sz w:val="21"/>
              </w:rPr>
              <w:t>用途划分与基准隔离</w:t>
            </w:r>
          </w:p>
        </w:tc>
        <w:tc>
          <w:tcPr>
            <w:tcW w:type="dxa" w:w="2699"/>
            <w:vAlign w:val="center"/>
          </w:tcPr>
          <w:p>
            <w:pPr>
              <w:keepNext w:val="0"/>
              <w:spacing w:line="320" w:lineRule="exact" w:after="0" w:before="0"/>
              <w:ind w:firstLine="0"/>
              <w:jc w:val="left"/>
            </w:pPr>
            <w:r>
              <w:rPr>
                <w:b w:val="0"/>
                <w:sz w:val="21"/>
              </w:rPr>
              <w:t>数据集切分与基准构建</w:t>
            </w:r>
          </w:p>
        </w:tc>
        <w:tc>
          <w:tcPr>
            <w:tcW w:type="dxa" w:w="2409"/>
            <w:vAlign w:val="center"/>
          </w:tcPr>
          <w:p>
            <w:pPr>
              <w:keepNext w:val="0"/>
              <w:spacing w:line="320" w:lineRule="exact" w:after="0" w:before="0"/>
              <w:ind w:firstLine="0"/>
              <w:jc w:val="left"/>
            </w:pPr>
            <w:r>
              <w:rPr>
                <w:b w:val="0"/>
                <w:sz w:val="21"/>
              </w:rPr>
              <w:t>来源、对象、时间和派生关系</w:t>
            </w:r>
          </w:p>
        </w:tc>
        <w:tc>
          <w:tcPr>
            <w:tcW w:type="dxa" w:w="2891"/>
            <w:vAlign w:val="center"/>
          </w:tcPr>
          <w:p>
            <w:pPr>
              <w:keepNext w:val="0"/>
              <w:spacing w:line="320" w:lineRule="exact" w:after="0" w:before="0"/>
              <w:ind w:firstLine="0"/>
              <w:jc w:val="left"/>
            </w:pPr>
            <w:r>
              <w:rPr>
                <w:b w:val="0"/>
                <w:sz w:val="21"/>
              </w:rPr>
              <w:t>切分清单、污染检查和冻结版本</w:t>
            </w:r>
          </w:p>
        </w:tc>
      </w:tr>
      <w:tr>
        <w:trPr>
          <w:cantSplit/>
        </w:trPr>
        <w:tc>
          <w:tcPr>
            <w:tcW w:type="dxa" w:w="1638"/>
            <w:vAlign w:val="center"/>
          </w:tcPr>
          <w:p>
            <w:pPr>
              <w:keepNext w:val="0"/>
              <w:spacing w:line="320" w:lineRule="exact" w:after="0" w:before="0"/>
              <w:ind w:firstLine="0"/>
              <w:jc w:val="left"/>
            </w:pPr>
            <w:r>
              <w:rPr>
                <w:b w:val="0"/>
                <w:sz w:val="21"/>
              </w:rPr>
              <w:t>问题追踪与修复</w:t>
            </w:r>
          </w:p>
        </w:tc>
        <w:tc>
          <w:tcPr>
            <w:tcW w:type="dxa" w:w="2699"/>
            <w:vAlign w:val="center"/>
          </w:tcPr>
          <w:p>
            <w:pPr>
              <w:keepNext w:val="0"/>
              <w:spacing w:line="320" w:lineRule="exact" w:after="0" w:before="0"/>
              <w:ind w:firstLine="0"/>
              <w:jc w:val="left"/>
            </w:pPr>
            <w:r>
              <w:rPr>
                <w:b w:val="0"/>
                <w:sz w:val="21"/>
              </w:rPr>
              <w:t>数据贡献度归因与错题溯源、数据集模型版本血缘追溯</w:t>
            </w:r>
          </w:p>
        </w:tc>
        <w:tc>
          <w:tcPr>
            <w:tcW w:type="dxa" w:w="2409"/>
            <w:vAlign w:val="center"/>
          </w:tcPr>
          <w:p>
            <w:pPr>
              <w:keepNext w:val="0"/>
              <w:spacing w:line="320" w:lineRule="exact" w:after="0" w:before="0"/>
              <w:ind w:firstLine="0"/>
              <w:jc w:val="left"/>
            </w:pPr>
            <w:r>
              <w:rPr>
                <w:b w:val="0"/>
                <w:sz w:val="21"/>
              </w:rPr>
              <w:t>错样、规则、算子、知识和数据版本</w:t>
            </w:r>
          </w:p>
        </w:tc>
        <w:tc>
          <w:tcPr>
            <w:tcW w:type="dxa" w:w="2891"/>
            <w:vAlign w:val="center"/>
          </w:tcPr>
          <w:p>
            <w:pPr>
              <w:keepNext w:val="0"/>
              <w:spacing w:line="320" w:lineRule="exact" w:after="0" w:before="0"/>
              <w:ind w:firstLine="0"/>
              <w:jc w:val="left"/>
            </w:pPr>
            <w:r>
              <w:rPr>
                <w:b w:val="0"/>
                <w:sz w:val="21"/>
              </w:rPr>
              <w:t>影响范围、修复任务及回归记录</w:t>
            </w:r>
          </w:p>
        </w:tc>
      </w:tr>
    </w:tbl>
    <w:p>
      <w:pPr>
        <w:spacing w:after="40" w:line="240" w:lineRule="auto"/>
        <w:ind w:firstLine="0"/>
      </w:pPr>
      <w:r>
        <w:rPr>
          <w:sz w:val="4"/>
        </w:rPr>
      </w:r>
    </w:p>
    <w:p>
      <w:pPr>
        <w:jc w:val="both"/>
      </w:pPr>
      <w:r>
        <w:t>工具配置由任务负责人提交，经过业务适用和质量校验后发布。生产人员通过配置版本调用，不在界面上临时修改规则而不留记录。对同一工具在不同业务域的适用差异，分别管理材料、对象、术语、时间及权限参数，不复制形成相互冲突的独立规则库。</w:t>
      </w:r>
    </w:p>
    <w:p>
      <w:pPr>
        <w:jc w:val="both"/>
      </w:pPr>
      <w:r>
        <w:t>模型预抽结果保存模型版本、提示模板、参数、输入摘要和原始输出。商业或开源模型的使用服从本地部署、数据许可及安全要求，调用过程不将原始数据上传云端。模型无法稳定解析的材料转入规则或人工处理通道，最终成果质量不依赖某一模型单次输出。</w:t>
      </w:r>
    </w:p>
    <w:p>
      <w:pPr>
        <w:pStyle w:val="Heading2"/>
      </w:pPr>
      <w:r>
        <w:t>7.2 算子注册与执行契约</w:t>
      </w:r>
    </w:p>
    <w:p>
      <w:pPr>
        <w:jc w:val="both"/>
      </w:pPr>
      <w:r>
        <w:t>每个算子登记输入结构、字段类型、必填条件、输出结构、前置状态和后置校验。契约检查在任务启动前完成，发现字段缺失、版本不兼容或许可不满足时明确返回原因，不让任务进入静默降级。可选字段缺失时按已批准规则处理，并记录对用途的影响。</w:t>
      </w:r>
    </w:p>
    <w:p>
      <w:pPr>
        <w:jc w:val="both"/>
      </w:pPr>
      <w:r>
        <w:t>参数定义包含类型、单位、允许范围、默认值和是否必须显式指定。时间窗、坐标、单位换算和阈值的参数名称统一，配置变更保存变更人、原因、旧值、新值及适用批次。敏感配置与凭据通过安全配置管理，不写入普通任务日志和交付样本。</w:t>
      </w:r>
    </w:p>
    <w:p>
      <w:pPr>
        <w:jc w:val="both"/>
      </w:pPr>
      <w:r>
        <w:t>执行记录包含任务标识、尝试序号、输入版本、配置指纹、运行环境、开始结束时间、处理计数、跳过及失败计数、输出指纹和质量结果。部分成功任务生成明确的成功清单与失败清单，不能只以任务状态“成功”表示所有记录处理完成。失败对象通过稳定标识重新处理，避免整批重跑后重复计数。</w:t>
      </w:r>
    </w:p>
    <w:p>
      <w:pPr>
        <w:jc w:val="both"/>
      </w:pPr>
      <w:r>
        <w:t>确定性处理保存可复算的依赖和输入；模型处理保存随机种子、模型及推理配置，并记录环境相关的非确定性。质量复核按已定义的比较方式判断结果，字节一致、结构一致、数值容差和语义一致分别使用。不能将所有差异一概视为可接受，也不能以格式一致代替事实正确。</w:t>
      </w:r>
    </w:p>
    <w:p>
      <w:pPr>
        <w:pStyle w:val="Heading2"/>
      </w:pPr>
      <w:r>
        <w:t>7.3 并发调度与任务恢复</w:t>
      </w:r>
    </w:p>
    <w:p>
      <w:pPr>
        <w:jc w:val="both"/>
      </w:pPr>
      <w:r>
        <w:t>批次按业务域、数据形态、敏感等级和依赖关系分配处理队列。文档解析、图像处理及时序计算分别设置资源配额，知识终审任务按专家专业与处理能力安排。大文件、长视频和高密度时序采用分块处理，块级清单记录顺序、边界和拼接校验。</w:t>
      </w:r>
    </w:p>
    <w:p>
      <w:pPr>
        <w:jc w:val="both"/>
      </w:pPr>
      <w:r>
        <w:t>任务开始前锁定输入版本和配置，执行中产生的临时文件不进入正式索引或供样区。任务完成后先校验文件、清单、记录数及引用关系，再以受控发布动作形成可用版本。发布失败保留临时输出和错误记录，重新发布时复核幂等性，不重新生成不必要的数据副本。</w:t>
      </w:r>
    </w:p>
    <w:p>
      <w:pPr>
        <w:jc w:val="both"/>
      </w:pPr>
      <w:r>
        <w:t>临时网络或资源故障按规则重试，重试次数、间隔和超时条件纳入配置。内容损坏、授权缺失、结构不兼容和专业规则冲突不自动无限重试，而是转入对应问题队列。恢复时核对已经提交和未提交的分块，输出按对象标识合并并检查重复及缺口。</w:t>
      </w:r>
    </w:p>
    <w:p>
      <w:pPr>
        <w:jc w:val="both"/>
      </w:pPr>
      <w:r>
        <w:t>跨环节任务依赖明确到版本和状态。知识抽取可与部分预处理并行，但引用资料必须通过相应入口和预处理校验；标注与合成只能加载已发布本体及终审知识。某一知识版本撤回后，调度系统阻止新任务使用，运行任务按影响范围中止或转入重新校验。</w:t>
      </w:r>
    </w:p>
    <w:p>
      <w:pPr>
        <w:pStyle w:val="Heading2"/>
      </w:pPr>
      <w:r>
        <w:t>7.4 标定与规模化加工</w:t>
      </w:r>
    </w:p>
    <w:p>
      <w:pPr>
        <w:jc w:val="both"/>
      </w:pPr>
      <w:r>
        <w:t>首批标定覆盖四个业务域和主要数据形态，包含正常、缺失、重复、冲突及困难资料。标定对象兼顾原生电子文件、扫描件、复杂表格、CAD、过程图像、视频、设备时序和结构化记录，不能只选择容易处理的样本来设定参数。</w:t>
      </w:r>
    </w:p>
    <w:p>
      <w:pPr>
        <w:jc w:val="both"/>
      </w:pPr>
      <w:r>
        <w:t>标定阶段先建立人工核验依据，再比较解析、去重、对齐、抽取和文本化结果。OCR置信度、相似度阈值和自动匹配评分通过实际错误分析校准，记录误接受与误拒绝情况。批次参数经质量和专业人员评审，保持对关键事实、来源许可和终审要求的刚性约束。</w:t>
      </w:r>
    </w:p>
    <w:p>
      <w:pPr>
        <w:jc w:val="both"/>
      </w:pPr>
      <w:r>
        <w:t>规模化阶段使用经过发布的算子配置，按设备、文档类型、业务域和时间分层监测产出。新的文件版式、接口版本、设备配置或业务规则进入时，先运行针对性验证再扩大使用。已有配置发生质量漂移时暂停相关范围，并沿血缘检查已处理成果。</w:t>
      </w:r>
    </w:p>
    <w:p>
      <w:pPr>
        <w:jc w:val="both"/>
      </w:pPr>
      <w:r>
        <w:t>资源计划同时计算原始接收量、处理吞吐、人工核验量、知识终审量和返工量，避免机器处理完成而专家审核长期积压。按批次统计各状态停留时间、失败原因和可用产出，优先处理影响多个下游任务的共同来源或规则问题。</w:t>
      </w:r>
    </w:p>
    <w:p>
      <w:pPr>
        <w:pStyle w:val="Heading2"/>
      </w:pPr>
      <w:r>
        <w:t>7.5 分阶段计划与任务清单</w:t>
      </w:r>
    </w:p>
    <w:p>
      <w:pPr>
        <w:jc w:val="both"/>
      </w:pPr>
      <w:r>
        <w:t>项目计划与总体实施进度衔接，确保2028年5月前完成终验收。采集、预处理和知识建设按准备、标定、规模化、补齐、冻结验收及持续维护推进，各业务域在满足依赖条件时并行开展。阶段完成以成果和核验记录为依据，不仅以处理天数或文件数量作为进度。</w:t>
      </w:r>
    </w:p>
    <w:p>
      <w:pPr>
        <w:pStyle w:val="Caption"/>
        <w:keepNext/>
      </w:pPr>
      <w:r>
        <w:t>表7-2 分阶段计划与任务清单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阶段</w:t>
            </w:r>
          </w:p>
        </w:tc>
        <w:tc>
          <w:tcPr>
            <w:tcW w:type="dxa" w:w="4048"/>
            <w:vAlign w:val="center"/>
            <w:shd w:fill="EDF1F3"/>
          </w:tcPr>
          <w:p>
            <w:pPr>
              <w:keepNext/>
              <w:spacing w:line="320" w:lineRule="exact" w:after="0" w:before="0"/>
              <w:ind w:firstLine="0"/>
              <w:jc w:val="center"/>
            </w:pPr>
            <w:r>
              <w:rPr>
                <w:b/>
                <w:sz w:val="21"/>
              </w:rPr>
              <w:t>核心工作</w:t>
            </w:r>
          </w:p>
        </w:tc>
        <w:tc>
          <w:tcPr>
            <w:tcW w:type="dxa" w:w="3470"/>
            <w:vAlign w:val="center"/>
            <w:shd w:fill="EDF1F3"/>
          </w:tcPr>
          <w:p>
            <w:pPr>
              <w:keepNext/>
              <w:spacing w:line="320" w:lineRule="exact" w:after="0" w:before="0"/>
              <w:ind w:firstLine="0"/>
              <w:jc w:val="center"/>
            </w:pPr>
            <w:r>
              <w:rPr>
                <w:b/>
                <w:sz w:val="21"/>
              </w:rPr>
              <w:t>阶段成果与退出条件</w:t>
            </w:r>
          </w:p>
        </w:tc>
      </w:tr>
      <w:tr>
        <w:trPr>
          <w:cantSplit/>
        </w:trPr>
        <w:tc>
          <w:tcPr>
            <w:tcW w:type="dxa" w:w="2120"/>
            <w:vAlign w:val="center"/>
          </w:tcPr>
          <w:p>
            <w:pPr>
              <w:keepNext w:val="0"/>
              <w:spacing w:line="320" w:lineRule="exact" w:after="0" w:before="0"/>
              <w:ind w:firstLine="0"/>
              <w:jc w:val="left"/>
            </w:pPr>
            <w:r>
              <w:rPr>
                <w:b w:val="0"/>
                <w:sz w:val="21"/>
              </w:rPr>
              <w:t>准备</w:t>
            </w:r>
          </w:p>
        </w:tc>
        <w:tc>
          <w:tcPr>
            <w:tcW w:type="dxa" w:w="4048"/>
            <w:vAlign w:val="center"/>
          </w:tcPr>
          <w:p>
            <w:pPr>
              <w:keepNext w:val="0"/>
              <w:spacing w:line="320" w:lineRule="exact" w:after="0" w:before="0"/>
              <w:ind w:firstLine="0"/>
              <w:jc w:val="left"/>
            </w:pPr>
            <w:r>
              <w:rPr>
                <w:b w:val="0"/>
                <w:sz w:val="21"/>
              </w:rPr>
              <w:t>来源盘点、授权核验、对象和标准梳理、样本需求分解</w:t>
            </w:r>
          </w:p>
        </w:tc>
        <w:tc>
          <w:tcPr>
            <w:tcW w:type="dxa" w:w="3470"/>
            <w:vAlign w:val="center"/>
          </w:tcPr>
          <w:p>
            <w:pPr>
              <w:keepNext w:val="0"/>
              <w:spacing w:line="320" w:lineRule="exact" w:after="0" w:before="0"/>
              <w:ind w:firstLine="0"/>
              <w:jc w:val="left"/>
            </w:pPr>
            <w:r>
              <w:rPr>
                <w:b w:val="0"/>
                <w:sz w:val="21"/>
              </w:rPr>
              <w:t>来源目录、权限及规则清单齐备，代表性资料能够受控接收</w:t>
            </w:r>
          </w:p>
        </w:tc>
      </w:tr>
      <w:tr>
        <w:trPr>
          <w:cantSplit/>
        </w:trPr>
        <w:tc>
          <w:tcPr>
            <w:tcW w:type="dxa" w:w="2120"/>
            <w:vAlign w:val="center"/>
          </w:tcPr>
          <w:p>
            <w:pPr>
              <w:keepNext w:val="0"/>
              <w:spacing w:line="320" w:lineRule="exact" w:after="0" w:before="0"/>
              <w:ind w:firstLine="0"/>
              <w:jc w:val="left"/>
            </w:pPr>
            <w:r>
              <w:rPr>
                <w:b w:val="0"/>
                <w:sz w:val="21"/>
              </w:rPr>
              <w:t>标定</w:t>
            </w:r>
          </w:p>
        </w:tc>
        <w:tc>
          <w:tcPr>
            <w:tcW w:type="dxa" w:w="4048"/>
            <w:vAlign w:val="center"/>
          </w:tcPr>
          <w:p>
            <w:pPr>
              <w:keepNext w:val="0"/>
              <w:spacing w:line="320" w:lineRule="exact" w:after="0" w:before="0"/>
              <w:ind w:firstLine="0"/>
              <w:jc w:val="left"/>
            </w:pPr>
            <w:r>
              <w:rPr>
                <w:b w:val="0"/>
                <w:sz w:val="21"/>
              </w:rPr>
              <w:t>多形态样本试处理、算子参数验证、本体与知识首版建设</w:t>
            </w:r>
          </w:p>
        </w:tc>
        <w:tc>
          <w:tcPr>
            <w:tcW w:type="dxa" w:w="3470"/>
            <w:vAlign w:val="center"/>
          </w:tcPr>
          <w:p>
            <w:pPr>
              <w:keepNext w:val="0"/>
              <w:spacing w:line="320" w:lineRule="exact" w:after="0" w:before="0"/>
              <w:ind w:firstLine="0"/>
              <w:jc w:val="left"/>
            </w:pPr>
            <w:r>
              <w:rPr>
                <w:b w:val="0"/>
                <w:sz w:val="21"/>
              </w:rPr>
              <w:t>输入输出可追溯，关键错误得到处理，配置及审核流程通过评审</w:t>
            </w:r>
          </w:p>
        </w:tc>
      </w:tr>
      <w:tr>
        <w:trPr>
          <w:cantSplit/>
        </w:trPr>
        <w:tc>
          <w:tcPr>
            <w:tcW w:type="dxa" w:w="2120"/>
            <w:vAlign w:val="center"/>
          </w:tcPr>
          <w:p>
            <w:pPr>
              <w:keepNext w:val="0"/>
              <w:spacing w:line="320" w:lineRule="exact" w:after="0" w:before="0"/>
              <w:ind w:firstLine="0"/>
              <w:jc w:val="left"/>
            </w:pPr>
            <w:r>
              <w:rPr>
                <w:b w:val="0"/>
                <w:sz w:val="21"/>
              </w:rPr>
              <w:t>规模化</w:t>
            </w:r>
          </w:p>
        </w:tc>
        <w:tc>
          <w:tcPr>
            <w:tcW w:type="dxa" w:w="4048"/>
            <w:vAlign w:val="center"/>
          </w:tcPr>
          <w:p>
            <w:pPr>
              <w:keepNext w:val="0"/>
              <w:spacing w:line="320" w:lineRule="exact" w:after="0" w:before="0"/>
              <w:ind w:firstLine="0"/>
              <w:jc w:val="left"/>
            </w:pPr>
            <w:r>
              <w:rPr>
                <w:b w:val="0"/>
                <w:sz w:val="21"/>
              </w:rPr>
              <w:t>分域批次加工、对象核验、知识抽取与专家终审</w:t>
            </w:r>
          </w:p>
        </w:tc>
        <w:tc>
          <w:tcPr>
            <w:tcW w:type="dxa" w:w="3470"/>
            <w:vAlign w:val="center"/>
          </w:tcPr>
          <w:p>
            <w:pPr>
              <w:keepNext w:val="0"/>
              <w:spacing w:line="320" w:lineRule="exact" w:after="0" w:before="0"/>
              <w:ind w:firstLine="0"/>
              <w:jc w:val="left"/>
            </w:pPr>
            <w:r>
              <w:rPr>
                <w:b w:val="0"/>
                <w:sz w:val="21"/>
              </w:rPr>
              <w:t>主要来源和业务对象持续形成合格产出，问题及返工受控</w:t>
            </w:r>
          </w:p>
        </w:tc>
      </w:tr>
      <w:tr>
        <w:trPr>
          <w:cantSplit/>
        </w:trPr>
        <w:tc>
          <w:tcPr>
            <w:tcW w:type="dxa" w:w="2120"/>
            <w:vAlign w:val="center"/>
          </w:tcPr>
          <w:p>
            <w:pPr>
              <w:keepNext w:val="0"/>
              <w:spacing w:line="320" w:lineRule="exact" w:after="0" w:before="0"/>
              <w:ind w:firstLine="0"/>
              <w:jc w:val="left"/>
            </w:pPr>
            <w:r>
              <w:rPr>
                <w:b w:val="0"/>
                <w:sz w:val="21"/>
              </w:rPr>
              <w:t>补齐</w:t>
            </w:r>
          </w:p>
        </w:tc>
        <w:tc>
          <w:tcPr>
            <w:tcW w:type="dxa" w:w="4048"/>
            <w:vAlign w:val="center"/>
          </w:tcPr>
          <w:p>
            <w:pPr>
              <w:keepNext w:val="0"/>
              <w:spacing w:line="320" w:lineRule="exact" w:after="0" w:before="0"/>
              <w:ind w:firstLine="0"/>
              <w:jc w:val="left"/>
            </w:pPr>
            <w:r>
              <w:rPr>
                <w:b w:val="0"/>
                <w:sz w:val="21"/>
              </w:rPr>
              <w:t>低覆盖对象、长尾情况、多模态及近期数据补充</w:t>
            </w:r>
          </w:p>
        </w:tc>
        <w:tc>
          <w:tcPr>
            <w:tcW w:type="dxa" w:w="3470"/>
            <w:vAlign w:val="center"/>
          </w:tcPr>
          <w:p>
            <w:pPr>
              <w:keepNext w:val="0"/>
              <w:spacing w:line="320" w:lineRule="exact" w:after="0" w:before="0"/>
              <w:ind w:firstLine="0"/>
              <w:jc w:val="left"/>
            </w:pPr>
            <w:r>
              <w:rPr>
                <w:b w:val="0"/>
                <w:sz w:val="21"/>
              </w:rPr>
              <w:t>分域来源、对象、模态和时效性缺口关闭，正式供样范围明确</w:t>
            </w:r>
          </w:p>
        </w:tc>
      </w:tr>
      <w:tr>
        <w:trPr>
          <w:cantSplit/>
        </w:trPr>
        <w:tc>
          <w:tcPr>
            <w:tcW w:type="dxa" w:w="2120"/>
            <w:vAlign w:val="center"/>
          </w:tcPr>
          <w:p>
            <w:pPr>
              <w:keepNext w:val="0"/>
              <w:spacing w:line="320" w:lineRule="exact" w:after="0" w:before="0"/>
              <w:ind w:firstLine="0"/>
              <w:jc w:val="left"/>
            </w:pPr>
            <w:r>
              <w:rPr>
                <w:b w:val="0"/>
                <w:sz w:val="21"/>
              </w:rPr>
              <w:t>冻结验收</w:t>
            </w:r>
          </w:p>
        </w:tc>
        <w:tc>
          <w:tcPr>
            <w:tcW w:type="dxa" w:w="4048"/>
            <w:vAlign w:val="center"/>
          </w:tcPr>
          <w:p>
            <w:pPr>
              <w:keepNext w:val="0"/>
              <w:spacing w:line="320" w:lineRule="exact" w:after="0" w:before="0"/>
              <w:ind w:firstLine="0"/>
              <w:jc w:val="left"/>
            </w:pPr>
            <w:r>
              <w:rPr>
                <w:b w:val="0"/>
                <w:sz w:val="21"/>
              </w:rPr>
              <w:t>版本封装、全量规则核验、抽样复核和交付演练</w:t>
            </w:r>
          </w:p>
        </w:tc>
        <w:tc>
          <w:tcPr>
            <w:tcW w:type="dxa" w:w="3470"/>
            <w:vAlign w:val="center"/>
          </w:tcPr>
          <w:p>
            <w:pPr>
              <w:keepNext w:val="0"/>
              <w:spacing w:line="320" w:lineRule="exact" w:after="0" w:before="0"/>
              <w:ind w:firstLine="0"/>
              <w:jc w:val="left"/>
            </w:pPr>
            <w:r>
              <w:rPr>
                <w:b w:val="0"/>
                <w:sz w:val="21"/>
              </w:rPr>
              <w:t>数据、知识、字典、索引、许可、质量及血缘记录相互一致</w:t>
            </w:r>
          </w:p>
        </w:tc>
      </w:tr>
      <w:tr>
        <w:trPr>
          <w:cantSplit/>
        </w:trPr>
        <w:tc>
          <w:tcPr>
            <w:tcW w:type="dxa" w:w="2120"/>
            <w:vAlign w:val="center"/>
          </w:tcPr>
          <w:p>
            <w:pPr>
              <w:keepNext w:val="0"/>
              <w:spacing w:line="320" w:lineRule="exact" w:after="0" w:before="0"/>
              <w:ind w:firstLine="0"/>
              <w:jc w:val="left"/>
            </w:pPr>
            <w:r>
              <w:rPr>
                <w:b w:val="0"/>
                <w:sz w:val="21"/>
              </w:rPr>
              <w:t>持续维护</w:t>
            </w:r>
          </w:p>
        </w:tc>
        <w:tc>
          <w:tcPr>
            <w:tcW w:type="dxa" w:w="4048"/>
            <w:vAlign w:val="center"/>
          </w:tcPr>
          <w:p>
            <w:pPr>
              <w:keepNext w:val="0"/>
              <w:spacing w:line="320" w:lineRule="exact" w:after="0" w:before="0"/>
              <w:ind w:firstLine="0"/>
              <w:jc w:val="left"/>
            </w:pPr>
            <w:r>
              <w:rPr>
                <w:b w:val="0"/>
                <w:sz w:val="21"/>
              </w:rPr>
              <w:t>增量数据、知识更新、问题修复及运营反馈</w:t>
            </w:r>
          </w:p>
        </w:tc>
        <w:tc>
          <w:tcPr>
            <w:tcW w:type="dxa" w:w="3470"/>
            <w:vAlign w:val="center"/>
          </w:tcPr>
          <w:p>
            <w:pPr>
              <w:keepNext w:val="0"/>
              <w:spacing w:line="320" w:lineRule="exact" w:after="0" w:before="0"/>
              <w:ind w:firstLine="0"/>
              <w:jc w:val="left"/>
            </w:pPr>
            <w:r>
              <w:rPr>
                <w:b w:val="0"/>
                <w:sz w:val="21"/>
              </w:rPr>
              <w:t>新版本经过审核发布，历史版本可追溯，运营需求持续衔接</w:t>
            </w:r>
          </w:p>
        </w:tc>
      </w:tr>
    </w:tbl>
    <w:p>
      <w:pPr>
        <w:spacing w:after="40" w:line="240" w:lineRule="auto"/>
        <w:ind w:firstLine="0"/>
      </w:pPr>
      <w:r>
        <w:rPr>
          <w:sz w:val="4"/>
        </w:rPr>
      </w:r>
    </w:p>
    <w:p>
      <w:pPr>
        <w:jc w:val="both"/>
      </w:pPr>
      <w:r>
        <w:t>来源资料准备按清单组织。我方对接口字典、授权范围、图纸卡片、工序字典、主数据、测点配置、焊机程序、标准制度、指标口径和检验报告分别落实资料责任、接收方式、核验结果及缺口处理。已具备条件的范围先行推进，缺少资料的范围保持具体补全任务，最终交付要求不因阶段性缺口而降低。</w:t>
      </w:r>
    </w:p>
    <w:p>
      <w:pPr>
        <w:pStyle w:val="Heading2"/>
      </w:pPr>
      <w:r>
        <w:t>7.6 日常质量分析与问题升级</w:t>
      </w:r>
    </w:p>
    <w:p>
      <w:pPr>
        <w:jc w:val="both"/>
      </w:pPr>
      <w:r>
        <w:t>我方按批次分析接收完整性、有效来源比例、结构解析情况、对象确认情况、脱敏复核、重复分布、知识审核和供样结果。统计同时保留分母、过滤条件、数据版本和时间范围，过程指标与最终质量指标分别展示。不同批次输入难度变化时分层比较，不仅比较总平均值。</w:t>
      </w:r>
    </w:p>
    <w:p>
      <w:pPr>
        <w:jc w:val="both"/>
      </w:pPr>
      <w:r>
        <w:t>问题分为单对象、同来源、同配置和跨域影响。单对象问题安排定向修复；同来源或同算子反复出现的问题核对共同根因；跨域编码、本体或指标冲突提交技术和业务联合处理。发现权限越界、来源许可失效或错误关键知识，立即控制使用范围并组织专项核查。</w:t>
      </w:r>
    </w:p>
    <w:p>
      <w:pPr>
        <w:jc w:val="both"/>
      </w:pPr>
      <w:r>
        <w:t>缺陷清单记录问题编号、样本或条目标识、规则及版本、发现方法、风险级别、责任岗位、修复结果和复核结论。重复问题可以关联同一根因，但仍保留受影响对象范围；不通过删除或改名改变应整改分母。关闭问题前核验本次修复及同类回归，确认未引入新的质量或权限缺陷。</w:t>
      </w:r>
    </w:p>
    <w:p>
      <w:pPr>
        <w:pStyle w:val="Heading1"/>
      </w:pPr>
      <w:r>
        <w:t>8 成果交付验收与持续更新</w:t>
      </w:r>
    </w:p>
    <w:p>
      <w:pPr>
        <w:pStyle w:val="Heading2"/>
      </w:pPr>
      <w:r>
        <w:t>8.1 数据采集成果交付</w:t>
      </w:r>
    </w:p>
    <w:p>
      <w:pPr>
        <w:jc w:val="both"/>
      </w:pPr>
      <w:r>
        <w:t>我方按四个业务域交付原始数据批次及采集记录，配套数据源登记、许可核验、清点对账、入口脱敏、格式检查、对象锚定和异常处置记录。通用及外部语料保留来源分类及各业务域的引用关系；相同物理资产复用时不重复交付虚增文件，而以资产清单和用途关系明确归属。</w:t>
      </w:r>
    </w:p>
    <w:p>
      <w:pPr>
        <w:jc w:val="both"/>
      </w:pPr>
      <w:r>
        <w:t>批次清单登记文件及记录数量、大小、内容校验值、业务时间范围、源模式版本、敏感等级和状态。原始文件不可读取、清单数量不一致或许可不满足时，相关对象保持隔离，不在可用交付清单中混入。过程失败记录及整改凭证按约定一并移交，能够解释候选量到可用量之间的变化。</w:t>
      </w:r>
    </w:p>
    <w:p>
      <w:pPr>
        <w:jc w:val="both"/>
      </w:pPr>
      <w:r>
        <w:t>接收方按资产标识核对清单及文件，检查完整性、可解析性和访问权限。数据库导出保留字段定义、数据类型、编码、时区及空值规则；文件集合保留目录映射和依赖关系；流式数据批次保留时间边界、连续性与迟到数据处理记录。对账结果形成双方可回查的接收记录。</w:t>
      </w:r>
    </w:p>
    <w:p>
      <w:pPr>
        <w:pStyle w:val="Heading2"/>
      </w:pPr>
      <w:r>
        <w:t>8.2 数据预处理成果交付</w:t>
      </w:r>
    </w:p>
    <w:p>
      <w:pPr>
        <w:jc w:val="both"/>
      </w:pPr>
      <w:r>
        <w:t>预处理交付包括结构化长文本、章节树、表格与公式对象、图纸及图像样本、图文对照、视频片段与帧索引、时序片段事件对、自然语言文本化样本和分域贴源及规范数据。每类成果附数据结构、字段字典、原始对照、处理配置、质量标记和可用用途。</w:t>
      </w:r>
    </w:p>
    <w:p>
      <w:pPr>
        <w:pStyle w:val="Caption"/>
        <w:keepNext/>
      </w:pPr>
      <w:r>
        <w:t>表8-1 数据预处理成果交付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成果类别</w:t>
            </w:r>
          </w:p>
        </w:tc>
        <w:tc>
          <w:tcPr>
            <w:tcW w:type="dxa" w:w="4048"/>
            <w:vAlign w:val="center"/>
            <w:shd w:fill="EDF1F3"/>
          </w:tcPr>
          <w:p>
            <w:pPr>
              <w:keepNext/>
              <w:spacing w:line="320" w:lineRule="exact" w:after="0" w:before="0"/>
              <w:ind w:firstLine="0"/>
              <w:jc w:val="center"/>
            </w:pPr>
            <w:r>
              <w:rPr>
                <w:b/>
                <w:sz w:val="21"/>
              </w:rPr>
              <w:t>必备内容</w:t>
            </w:r>
          </w:p>
        </w:tc>
        <w:tc>
          <w:tcPr>
            <w:tcW w:type="dxa" w:w="3470"/>
            <w:vAlign w:val="center"/>
            <w:shd w:fill="EDF1F3"/>
          </w:tcPr>
          <w:p>
            <w:pPr>
              <w:keepNext/>
              <w:spacing w:line="320" w:lineRule="exact" w:after="0" w:before="0"/>
              <w:ind w:firstLine="0"/>
              <w:jc w:val="center"/>
            </w:pPr>
            <w:r>
              <w:rPr>
                <w:b/>
                <w:sz w:val="21"/>
              </w:rPr>
              <w:t>验收核查</w:t>
            </w:r>
          </w:p>
        </w:tc>
      </w:tr>
      <w:tr>
        <w:trPr>
          <w:cantSplit/>
        </w:trPr>
        <w:tc>
          <w:tcPr>
            <w:tcW w:type="dxa" w:w="2120"/>
            <w:vAlign w:val="center"/>
          </w:tcPr>
          <w:p>
            <w:pPr>
              <w:keepNext w:val="0"/>
              <w:spacing w:line="320" w:lineRule="exact" w:after="0" w:before="0"/>
              <w:ind w:firstLine="0"/>
              <w:jc w:val="left"/>
            </w:pPr>
            <w:r>
              <w:rPr>
                <w:b w:val="0"/>
                <w:sz w:val="21"/>
              </w:rPr>
              <w:t>文档结构与长文本</w:t>
            </w:r>
          </w:p>
        </w:tc>
        <w:tc>
          <w:tcPr>
            <w:tcW w:type="dxa" w:w="4048"/>
            <w:vAlign w:val="center"/>
          </w:tcPr>
          <w:p>
            <w:pPr>
              <w:keepNext w:val="0"/>
              <w:spacing w:line="320" w:lineRule="exact" w:after="0" w:before="0"/>
              <w:ind w:firstLine="0"/>
              <w:jc w:val="left"/>
            </w:pPr>
            <w:r>
              <w:rPr>
                <w:b w:val="0"/>
                <w:sz w:val="21"/>
              </w:rPr>
              <w:t>文件版本、章节、来源定位、正文、表格公式及切片关系</w:t>
            </w:r>
          </w:p>
        </w:tc>
        <w:tc>
          <w:tcPr>
            <w:tcW w:type="dxa" w:w="3470"/>
            <w:vAlign w:val="center"/>
          </w:tcPr>
          <w:p>
            <w:pPr>
              <w:keepNext w:val="0"/>
              <w:spacing w:line="320" w:lineRule="exact" w:after="0" w:before="0"/>
              <w:ind w:firstLine="0"/>
              <w:jc w:val="left"/>
            </w:pPr>
            <w:r>
              <w:rPr>
                <w:b w:val="0"/>
                <w:sz w:val="21"/>
              </w:rPr>
              <w:t>原文回查、阅读顺序、条款条件、数字单位和跨页结构</w:t>
            </w:r>
          </w:p>
        </w:tc>
      </w:tr>
      <w:tr>
        <w:trPr>
          <w:cantSplit/>
        </w:trPr>
        <w:tc>
          <w:tcPr>
            <w:tcW w:type="dxa" w:w="2120"/>
            <w:vAlign w:val="center"/>
          </w:tcPr>
          <w:p>
            <w:pPr>
              <w:keepNext w:val="0"/>
              <w:spacing w:line="320" w:lineRule="exact" w:after="0" w:before="0"/>
              <w:ind w:firstLine="0"/>
              <w:jc w:val="left"/>
            </w:pPr>
            <w:r>
              <w:rPr>
                <w:b w:val="0"/>
                <w:sz w:val="21"/>
              </w:rPr>
              <w:t>图纸及图像</w:t>
            </w:r>
          </w:p>
        </w:tc>
        <w:tc>
          <w:tcPr>
            <w:tcW w:type="dxa" w:w="4048"/>
            <w:vAlign w:val="center"/>
          </w:tcPr>
          <w:p>
            <w:pPr>
              <w:keepNext w:val="0"/>
              <w:spacing w:line="320" w:lineRule="exact" w:after="0" w:before="0"/>
              <w:ind w:firstLine="0"/>
              <w:jc w:val="left"/>
            </w:pPr>
            <w:r>
              <w:rPr>
                <w:b w:val="0"/>
                <w:sz w:val="21"/>
              </w:rPr>
              <w:t>原始标识、区域坐标、图元或字段、图文对应和质量标记</w:t>
            </w:r>
          </w:p>
        </w:tc>
        <w:tc>
          <w:tcPr>
            <w:tcW w:type="dxa" w:w="3470"/>
            <w:vAlign w:val="center"/>
          </w:tcPr>
          <w:p>
            <w:pPr>
              <w:keepNext w:val="0"/>
              <w:spacing w:line="320" w:lineRule="exact" w:after="0" w:before="0"/>
              <w:ind w:firstLine="0"/>
              <w:jc w:val="left"/>
            </w:pPr>
            <w:r>
              <w:rPr>
                <w:b w:val="0"/>
                <w:sz w:val="21"/>
              </w:rPr>
              <w:t>版本、精度、对象匹配、裁剪完整性和坐标回溯</w:t>
            </w:r>
          </w:p>
        </w:tc>
      </w:tr>
      <w:tr>
        <w:trPr>
          <w:cantSplit/>
        </w:trPr>
        <w:tc>
          <w:tcPr>
            <w:tcW w:type="dxa" w:w="2120"/>
            <w:vAlign w:val="center"/>
          </w:tcPr>
          <w:p>
            <w:pPr>
              <w:keepNext w:val="0"/>
              <w:spacing w:line="320" w:lineRule="exact" w:after="0" w:before="0"/>
              <w:ind w:firstLine="0"/>
              <w:jc w:val="left"/>
            </w:pPr>
            <w:r>
              <w:rPr>
                <w:b w:val="0"/>
                <w:sz w:val="21"/>
              </w:rPr>
              <w:t>视频与帧片段</w:t>
            </w:r>
          </w:p>
        </w:tc>
        <w:tc>
          <w:tcPr>
            <w:tcW w:type="dxa" w:w="4048"/>
            <w:vAlign w:val="center"/>
          </w:tcPr>
          <w:p>
            <w:pPr>
              <w:keepNext w:val="0"/>
              <w:spacing w:line="320" w:lineRule="exact" w:after="0" w:before="0"/>
              <w:ind w:firstLine="0"/>
              <w:jc w:val="left"/>
            </w:pPr>
            <w:r>
              <w:rPr>
                <w:b w:val="0"/>
                <w:sz w:val="21"/>
              </w:rPr>
              <w:t>原视频、时间戳、片段范围、帧索引和事件对象</w:t>
            </w:r>
          </w:p>
        </w:tc>
        <w:tc>
          <w:tcPr>
            <w:tcW w:type="dxa" w:w="3470"/>
            <w:vAlign w:val="center"/>
          </w:tcPr>
          <w:p>
            <w:pPr>
              <w:keepNext w:val="0"/>
              <w:spacing w:line="320" w:lineRule="exact" w:after="0" w:before="0"/>
              <w:ind w:firstLine="0"/>
              <w:jc w:val="left"/>
            </w:pPr>
            <w:r>
              <w:rPr>
                <w:b w:val="0"/>
                <w:sz w:val="21"/>
              </w:rPr>
              <w:t>时间连续性、抽帧规则、丢帧标记及多模态同步</w:t>
            </w:r>
          </w:p>
        </w:tc>
      </w:tr>
      <w:tr>
        <w:trPr>
          <w:cantSplit/>
        </w:trPr>
        <w:tc>
          <w:tcPr>
            <w:tcW w:type="dxa" w:w="2120"/>
            <w:vAlign w:val="center"/>
          </w:tcPr>
          <w:p>
            <w:pPr>
              <w:keepNext w:val="0"/>
              <w:spacing w:line="320" w:lineRule="exact" w:after="0" w:before="0"/>
              <w:ind w:firstLine="0"/>
              <w:jc w:val="left"/>
            </w:pPr>
            <w:r>
              <w:rPr>
                <w:b w:val="0"/>
                <w:sz w:val="21"/>
              </w:rPr>
              <w:t>时序与事件</w:t>
            </w:r>
          </w:p>
        </w:tc>
        <w:tc>
          <w:tcPr>
            <w:tcW w:type="dxa" w:w="4048"/>
            <w:vAlign w:val="center"/>
          </w:tcPr>
          <w:p>
            <w:pPr>
              <w:keepNext w:val="0"/>
              <w:spacing w:line="320" w:lineRule="exact" w:after="0" w:before="0"/>
              <w:ind w:firstLine="0"/>
              <w:jc w:val="left"/>
            </w:pPr>
            <w:r>
              <w:rPr>
                <w:b w:val="0"/>
                <w:sz w:val="21"/>
              </w:rPr>
              <w:t>测点、单位、原始与派生序列、窗口及事件、缺失异常标记</w:t>
            </w:r>
          </w:p>
        </w:tc>
        <w:tc>
          <w:tcPr>
            <w:tcW w:type="dxa" w:w="3470"/>
            <w:vAlign w:val="center"/>
          </w:tcPr>
          <w:p>
            <w:pPr>
              <w:keepNext w:val="0"/>
              <w:spacing w:line="320" w:lineRule="exact" w:after="0" w:before="0"/>
              <w:ind w:firstLine="0"/>
              <w:jc w:val="left"/>
            </w:pPr>
            <w:r>
              <w:rPr>
                <w:b w:val="0"/>
                <w:sz w:val="21"/>
              </w:rPr>
              <w:t>时间对齐、重采样、插值边界、对象归属和可计算条件</w:t>
            </w:r>
          </w:p>
        </w:tc>
      </w:tr>
      <w:tr>
        <w:trPr>
          <w:cantSplit/>
        </w:trPr>
        <w:tc>
          <w:tcPr>
            <w:tcW w:type="dxa" w:w="2120"/>
            <w:vAlign w:val="center"/>
          </w:tcPr>
          <w:p>
            <w:pPr>
              <w:keepNext w:val="0"/>
              <w:spacing w:line="320" w:lineRule="exact" w:after="0" w:before="0"/>
              <w:ind w:firstLine="0"/>
              <w:jc w:val="left"/>
            </w:pPr>
            <w:r>
              <w:rPr>
                <w:b w:val="0"/>
                <w:sz w:val="21"/>
              </w:rPr>
              <w:t>文本化样本</w:t>
            </w:r>
          </w:p>
        </w:tc>
        <w:tc>
          <w:tcPr>
            <w:tcW w:type="dxa" w:w="4048"/>
            <w:vAlign w:val="center"/>
          </w:tcPr>
          <w:p>
            <w:pPr>
              <w:keepNext w:val="0"/>
              <w:spacing w:line="320" w:lineRule="exact" w:after="0" w:before="0"/>
              <w:ind w:firstLine="0"/>
              <w:jc w:val="left"/>
            </w:pPr>
            <w:r>
              <w:rPr>
                <w:b w:val="0"/>
                <w:sz w:val="21"/>
              </w:rPr>
              <w:t>模板、源字段、取值、文本及事实映射</w:t>
            </w:r>
          </w:p>
        </w:tc>
        <w:tc>
          <w:tcPr>
            <w:tcW w:type="dxa" w:w="3470"/>
            <w:vAlign w:val="center"/>
          </w:tcPr>
          <w:p>
            <w:pPr>
              <w:keepNext w:val="0"/>
              <w:spacing w:line="320" w:lineRule="exact" w:after="0" w:before="0"/>
              <w:ind w:firstLine="0"/>
              <w:jc w:val="left"/>
            </w:pPr>
            <w:r>
              <w:rPr>
                <w:b w:val="0"/>
                <w:sz w:val="21"/>
              </w:rPr>
              <w:t>数值术语保真、条件和否定保留、业务时点和源记录回查</w:t>
            </w:r>
          </w:p>
        </w:tc>
      </w:tr>
      <w:tr>
        <w:trPr>
          <w:cantSplit/>
        </w:trPr>
        <w:tc>
          <w:tcPr>
            <w:tcW w:type="dxa" w:w="2120"/>
            <w:vAlign w:val="center"/>
          </w:tcPr>
          <w:p>
            <w:pPr>
              <w:keepNext w:val="0"/>
              <w:spacing w:line="320" w:lineRule="exact" w:after="0" w:before="0"/>
              <w:ind w:firstLine="0"/>
              <w:jc w:val="left"/>
            </w:pPr>
            <w:r>
              <w:rPr>
                <w:b w:val="0"/>
                <w:sz w:val="21"/>
              </w:rPr>
              <w:t>算子及血缘记录</w:t>
            </w:r>
          </w:p>
        </w:tc>
        <w:tc>
          <w:tcPr>
            <w:tcW w:type="dxa" w:w="4048"/>
            <w:vAlign w:val="center"/>
          </w:tcPr>
          <w:p>
            <w:pPr>
              <w:keepNext w:val="0"/>
              <w:spacing w:line="320" w:lineRule="exact" w:after="0" w:before="0"/>
              <w:ind w:firstLine="0"/>
              <w:jc w:val="left"/>
            </w:pPr>
            <w:r>
              <w:rPr>
                <w:b w:val="0"/>
                <w:sz w:val="21"/>
              </w:rPr>
              <w:t>输入输出、算子参数、模型及依赖、运行和复核记录</w:t>
            </w:r>
          </w:p>
        </w:tc>
        <w:tc>
          <w:tcPr>
            <w:tcW w:type="dxa" w:w="3470"/>
            <w:vAlign w:val="center"/>
          </w:tcPr>
          <w:p>
            <w:pPr>
              <w:keepNext w:val="0"/>
              <w:spacing w:line="320" w:lineRule="exact" w:after="0" w:before="0"/>
              <w:ind w:firstLine="0"/>
              <w:jc w:val="left"/>
            </w:pPr>
            <w:r>
              <w:rPr>
                <w:b w:val="0"/>
                <w:sz w:val="21"/>
              </w:rPr>
              <w:t>配置完整、处理计数可对账、影响可定位、复算可执行</w:t>
            </w:r>
          </w:p>
        </w:tc>
      </w:tr>
    </w:tbl>
    <w:p>
      <w:pPr>
        <w:spacing w:after="40" w:line="240" w:lineRule="auto"/>
        <w:ind w:firstLine="0"/>
      </w:pPr>
      <w:r>
        <w:rPr>
          <w:sz w:val="4"/>
        </w:rPr>
      </w:r>
    </w:p>
    <w:p>
      <w:pPr>
        <w:jc w:val="both"/>
      </w:pPr>
      <w:r>
        <w:t>交付样本按照具体用途声明允许范围。可用于一般检索的资料，不当然满足精确尺寸、故障归因或基准标准答案要求；未完成必要核验的用途保持关闭状态。后续完成补全和复核后通过新版本扩展用途，不直接改变已交付历史版本的含义。</w:t>
      </w:r>
    </w:p>
    <w:p>
      <w:pPr>
        <w:pStyle w:val="Heading2"/>
      </w:pPr>
      <w:r>
        <w:t>8.3 知识本体成果交付</w:t>
      </w:r>
    </w:p>
    <w:p>
      <w:pPr>
        <w:jc w:val="both"/>
      </w:pPr>
      <w:r>
        <w:t>本体交付机器可读文件、术语表、同义词别名表、属性及关系定义、标签体系、编码映射、版本变更和评审记录。七类对象及项目明确要求的部件、工件、参数、缺陷和故障模式逐项核对，保存与验证场景业务对象的对应，不用空类目和少量示意实例代替实际建设范围。</w:t>
      </w:r>
    </w:p>
    <w:p>
      <w:pPr>
        <w:jc w:val="both"/>
      </w:pPr>
      <w:r>
        <w:t>本体文件在约定环境中导入验证，核对实体及关系数量、标识唯一性、类型和值域、定义域及值域、指定层级无环和版本引用。术语表与机器文件交叉核验，避免文档定义与工具加载内容不一致。标签加载、同义词扩展、编码双向查询及变更迁移分别执行验证。</w:t>
      </w:r>
    </w:p>
    <w:p>
      <w:pPr>
        <w:jc w:val="both"/>
      </w:pPr>
      <w:r>
        <w:t>编码映射验收区分已确认和候选关系，核对实际对象、有效时段及来源。正式供样必须依赖的对象映射完成确认，未纳入本次用途的候选单独留存。企业编码规则发生调整时，按影响评估维护映射，不由本体自行修改源系统主数据。</w:t>
      </w:r>
    </w:p>
    <w:p>
      <w:pPr>
        <w:pStyle w:val="Heading2"/>
      </w:pPr>
      <w:r>
        <w:t>8.4 知识库与知识图谱成果交付</w:t>
      </w:r>
    </w:p>
    <w:p>
      <w:pPr>
        <w:jc w:val="both"/>
      </w:pPr>
      <w:r>
        <w:t>我方交付经业务专家终审的知识库、两类核心知识图谱及其数据字典。知识成果包括结构化条目、管理制度条款级索引、技术标准元数据和条款、投标资料分类目录、九业务域四类知识库、文本图纸图像统一索引以及检索增强样本。每项内容关联来源、适用条件、许可、版本和审核结论。</w:t>
      </w:r>
    </w:p>
    <w:p>
      <w:pPr>
        <w:pStyle w:val="Caption"/>
        <w:keepNext/>
      </w:pPr>
      <w:r>
        <w:t>表8-2 知识库与知识图谱成果交付</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120"/>
        <w:gridCol w:w="4048"/>
        <w:gridCol w:w="3470"/>
      </w:tblGrid>
      <w:tr>
        <w:trPr>
          <w:cantSplit/>
          <w:tblHeader/>
        </w:trPr>
        <w:tc>
          <w:tcPr>
            <w:tcW w:type="dxa" w:w="2120"/>
            <w:vAlign w:val="center"/>
            <w:shd w:fill="EDF1F3"/>
          </w:tcPr>
          <w:p>
            <w:pPr>
              <w:keepNext/>
              <w:spacing w:line="320" w:lineRule="exact" w:after="0" w:before="0"/>
              <w:ind w:firstLine="0"/>
              <w:jc w:val="center"/>
            </w:pPr>
            <w:r>
              <w:rPr>
                <w:b/>
                <w:sz w:val="21"/>
              </w:rPr>
              <w:t>知识成果</w:t>
            </w:r>
          </w:p>
        </w:tc>
        <w:tc>
          <w:tcPr>
            <w:tcW w:type="dxa" w:w="4048"/>
            <w:vAlign w:val="center"/>
            <w:shd w:fill="EDF1F3"/>
          </w:tcPr>
          <w:p>
            <w:pPr>
              <w:keepNext/>
              <w:spacing w:line="320" w:lineRule="exact" w:after="0" w:before="0"/>
              <w:ind w:firstLine="0"/>
              <w:jc w:val="center"/>
            </w:pPr>
            <w:r>
              <w:rPr>
                <w:b/>
                <w:sz w:val="21"/>
              </w:rPr>
              <w:t>覆盖内容</w:t>
            </w:r>
          </w:p>
        </w:tc>
        <w:tc>
          <w:tcPr>
            <w:tcW w:type="dxa" w:w="3470"/>
            <w:vAlign w:val="center"/>
            <w:shd w:fill="EDF1F3"/>
          </w:tcPr>
          <w:p>
            <w:pPr>
              <w:keepNext/>
              <w:spacing w:line="320" w:lineRule="exact" w:after="0" w:before="0"/>
              <w:ind w:firstLine="0"/>
              <w:jc w:val="center"/>
            </w:pPr>
            <w:r>
              <w:rPr>
                <w:b/>
                <w:sz w:val="21"/>
              </w:rPr>
              <w:t>验收依据</w:t>
            </w:r>
          </w:p>
        </w:tc>
      </w:tr>
      <w:tr>
        <w:trPr>
          <w:cantSplit/>
        </w:trPr>
        <w:tc>
          <w:tcPr>
            <w:tcW w:type="dxa" w:w="2120"/>
            <w:vAlign w:val="center"/>
          </w:tcPr>
          <w:p>
            <w:pPr>
              <w:keepNext w:val="0"/>
              <w:spacing w:line="320" w:lineRule="exact" w:after="0" w:before="0"/>
              <w:ind w:firstLine="0"/>
              <w:jc w:val="left"/>
            </w:pPr>
            <w:r>
              <w:rPr>
                <w:b w:val="0"/>
                <w:sz w:val="21"/>
              </w:rPr>
              <w:t>结构化知识条目</w:t>
            </w:r>
          </w:p>
        </w:tc>
        <w:tc>
          <w:tcPr>
            <w:tcW w:type="dxa" w:w="4048"/>
            <w:vAlign w:val="center"/>
          </w:tcPr>
          <w:p>
            <w:pPr>
              <w:keepNext w:val="0"/>
              <w:spacing w:line="320" w:lineRule="exact" w:after="0" w:before="0"/>
              <w:ind w:firstLine="0"/>
              <w:jc w:val="left"/>
            </w:pPr>
            <w:r>
              <w:rPr>
                <w:b w:val="0"/>
                <w:sz w:val="21"/>
              </w:rPr>
              <w:t>设备档案说明书、维修记录、诊断报告、故障案例、标准、工艺准则、质量知识和制度</w:t>
            </w:r>
          </w:p>
        </w:tc>
        <w:tc>
          <w:tcPr>
            <w:tcW w:type="dxa" w:w="3470"/>
            <w:vAlign w:val="center"/>
          </w:tcPr>
          <w:p>
            <w:pPr>
              <w:keepNext w:val="0"/>
              <w:spacing w:line="320" w:lineRule="exact" w:after="0" w:before="0"/>
              <w:ind w:firstLine="0"/>
              <w:jc w:val="left"/>
            </w:pPr>
            <w:r>
              <w:rPr>
                <w:b w:val="0"/>
                <w:sz w:val="21"/>
              </w:rPr>
              <w:t>实体属性关系正确，来源可回查，专业终审及字典完整</w:t>
            </w:r>
          </w:p>
        </w:tc>
      </w:tr>
      <w:tr>
        <w:trPr>
          <w:cantSplit/>
        </w:trPr>
        <w:tc>
          <w:tcPr>
            <w:tcW w:type="dxa" w:w="2120"/>
            <w:vAlign w:val="center"/>
          </w:tcPr>
          <w:p>
            <w:pPr>
              <w:keepNext w:val="0"/>
              <w:spacing w:line="320" w:lineRule="exact" w:after="0" w:before="0"/>
              <w:ind w:firstLine="0"/>
              <w:jc w:val="left"/>
            </w:pPr>
            <w:r>
              <w:rPr>
                <w:b w:val="0"/>
                <w:sz w:val="21"/>
              </w:rPr>
              <w:t>文档类知识</w:t>
            </w:r>
          </w:p>
        </w:tc>
        <w:tc>
          <w:tcPr>
            <w:tcW w:type="dxa" w:w="4048"/>
            <w:vAlign w:val="center"/>
          </w:tcPr>
          <w:p>
            <w:pPr>
              <w:keepNext w:val="0"/>
              <w:spacing w:line="320" w:lineRule="exact" w:after="0" w:before="0"/>
              <w:ind w:firstLine="0"/>
              <w:jc w:val="left"/>
            </w:pPr>
            <w:r>
              <w:rPr>
                <w:b w:val="0"/>
                <w:sz w:val="21"/>
              </w:rPr>
              <w:t>制度条款、标准、模板、设备材料、资质及业绩资料</w:t>
            </w:r>
          </w:p>
        </w:tc>
        <w:tc>
          <w:tcPr>
            <w:tcW w:type="dxa" w:w="3470"/>
            <w:vAlign w:val="center"/>
          </w:tcPr>
          <w:p>
            <w:pPr>
              <w:keepNext w:val="0"/>
              <w:spacing w:line="320" w:lineRule="exact" w:after="0" w:before="0"/>
              <w:ind w:firstLine="0"/>
              <w:jc w:val="left"/>
            </w:pPr>
            <w:r>
              <w:rPr>
                <w:b w:val="0"/>
                <w:sz w:val="21"/>
              </w:rPr>
              <w:t>元数据、条款边界、引用关系、有效时间及适用范围正确</w:t>
            </w:r>
          </w:p>
        </w:tc>
      </w:tr>
      <w:tr>
        <w:trPr>
          <w:cantSplit/>
        </w:trPr>
        <w:tc>
          <w:tcPr>
            <w:tcW w:type="dxa" w:w="2120"/>
            <w:vAlign w:val="center"/>
          </w:tcPr>
          <w:p>
            <w:pPr>
              <w:keepNext w:val="0"/>
              <w:spacing w:line="320" w:lineRule="exact" w:after="0" w:before="0"/>
              <w:ind w:firstLine="0"/>
              <w:jc w:val="left"/>
            </w:pPr>
            <w:r>
              <w:rPr>
                <w:b w:val="0"/>
                <w:sz w:val="21"/>
              </w:rPr>
              <w:t>故障知识图谱</w:t>
            </w:r>
          </w:p>
        </w:tc>
        <w:tc>
          <w:tcPr>
            <w:tcW w:type="dxa" w:w="4048"/>
            <w:vAlign w:val="center"/>
          </w:tcPr>
          <w:p>
            <w:pPr>
              <w:keepNext w:val="0"/>
              <w:spacing w:line="320" w:lineRule="exact" w:after="0" w:before="0"/>
              <w:ind w:firstLine="0"/>
              <w:jc w:val="left"/>
            </w:pPr>
            <w:r>
              <w:rPr>
                <w:b w:val="0"/>
                <w:sz w:val="21"/>
              </w:rPr>
              <w:t>设备、部件、故障模式、现象、原因、处置措施和备件</w:t>
            </w:r>
          </w:p>
        </w:tc>
        <w:tc>
          <w:tcPr>
            <w:tcW w:type="dxa" w:w="3470"/>
            <w:vAlign w:val="center"/>
          </w:tcPr>
          <w:p>
            <w:pPr>
              <w:keepNext w:val="0"/>
              <w:spacing w:line="320" w:lineRule="exact" w:after="0" w:before="0"/>
              <w:ind w:firstLine="0"/>
              <w:jc w:val="left"/>
            </w:pPr>
            <w:r>
              <w:rPr>
                <w:b w:val="0"/>
                <w:sz w:val="21"/>
              </w:rPr>
              <w:t>关系语义正确，观测与推断区分，证据及终审可追溯</w:t>
            </w:r>
          </w:p>
        </w:tc>
      </w:tr>
      <w:tr>
        <w:trPr>
          <w:cantSplit/>
        </w:trPr>
        <w:tc>
          <w:tcPr>
            <w:tcW w:type="dxa" w:w="2120"/>
            <w:vAlign w:val="center"/>
          </w:tcPr>
          <w:p>
            <w:pPr>
              <w:keepNext w:val="0"/>
              <w:spacing w:line="320" w:lineRule="exact" w:after="0" w:before="0"/>
              <w:ind w:firstLine="0"/>
              <w:jc w:val="left"/>
            </w:pPr>
            <w:r>
              <w:rPr>
                <w:b w:val="0"/>
                <w:sz w:val="21"/>
              </w:rPr>
              <w:t>工艺质量知识图谱</w:t>
            </w:r>
          </w:p>
        </w:tc>
        <w:tc>
          <w:tcPr>
            <w:tcW w:type="dxa" w:w="4048"/>
            <w:vAlign w:val="center"/>
          </w:tcPr>
          <w:p>
            <w:pPr>
              <w:keepNext w:val="0"/>
              <w:spacing w:line="320" w:lineRule="exact" w:after="0" w:before="0"/>
              <w:ind w:firstLine="0"/>
              <w:jc w:val="left"/>
            </w:pPr>
            <w:r>
              <w:rPr>
                <w:b w:val="0"/>
                <w:sz w:val="21"/>
              </w:rPr>
              <w:t>工件、工艺参数、切片结果、硬度指标和质检结论</w:t>
            </w:r>
          </w:p>
        </w:tc>
        <w:tc>
          <w:tcPr>
            <w:tcW w:type="dxa" w:w="3470"/>
            <w:vAlign w:val="center"/>
          </w:tcPr>
          <w:p>
            <w:pPr>
              <w:keepNext w:val="0"/>
              <w:spacing w:line="320" w:lineRule="exact" w:after="0" w:before="0"/>
              <w:ind w:firstLine="0"/>
              <w:jc w:val="left"/>
            </w:pPr>
            <w:r>
              <w:rPr>
                <w:b w:val="0"/>
                <w:sz w:val="21"/>
              </w:rPr>
              <w:t>同件同批及检验轮次一致，测量、规则与结论分开保存</w:t>
            </w:r>
          </w:p>
        </w:tc>
      </w:tr>
      <w:tr>
        <w:trPr>
          <w:cantSplit/>
        </w:trPr>
        <w:tc>
          <w:tcPr>
            <w:tcW w:type="dxa" w:w="2120"/>
            <w:vAlign w:val="center"/>
          </w:tcPr>
          <w:p>
            <w:pPr>
              <w:keepNext w:val="0"/>
              <w:spacing w:line="320" w:lineRule="exact" w:after="0" w:before="0"/>
              <w:ind w:firstLine="0"/>
              <w:jc w:val="left"/>
            </w:pPr>
            <w:r>
              <w:rPr>
                <w:b w:val="0"/>
                <w:sz w:val="21"/>
              </w:rPr>
              <w:t>九域四类知识库</w:t>
            </w:r>
          </w:p>
        </w:tc>
        <w:tc>
          <w:tcPr>
            <w:tcW w:type="dxa" w:w="4048"/>
            <w:vAlign w:val="center"/>
          </w:tcPr>
          <w:p>
            <w:pPr>
              <w:keepNext w:val="0"/>
              <w:spacing w:line="320" w:lineRule="exact" w:after="0" w:before="0"/>
              <w:ind w:firstLine="0"/>
              <w:jc w:val="left"/>
            </w:pPr>
            <w:r>
              <w:rPr>
                <w:b w:val="0"/>
                <w:sz w:val="21"/>
              </w:rPr>
              <w:t>指标、业务概念、规则及分析报告</w:t>
            </w:r>
          </w:p>
        </w:tc>
        <w:tc>
          <w:tcPr>
            <w:tcW w:type="dxa" w:w="3470"/>
            <w:vAlign w:val="center"/>
          </w:tcPr>
          <w:p>
            <w:pPr>
              <w:keepNext w:val="0"/>
              <w:spacing w:line="320" w:lineRule="exact" w:after="0" w:before="0"/>
              <w:ind w:firstLine="0"/>
              <w:jc w:val="left"/>
            </w:pPr>
            <w:r>
              <w:rPr>
                <w:b w:val="0"/>
                <w:sz w:val="21"/>
              </w:rPr>
              <w:t>口径由甲方确认，来源计算与报告期间一致，试算及终审齐备</w:t>
            </w:r>
          </w:p>
        </w:tc>
      </w:tr>
      <w:tr>
        <w:trPr>
          <w:cantSplit/>
        </w:trPr>
        <w:tc>
          <w:tcPr>
            <w:tcW w:type="dxa" w:w="2120"/>
            <w:vAlign w:val="center"/>
          </w:tcPr>
          <w:p>
            <w:pPr>
              <w:keepNext w:val="0"/>
              <w:spacing w:line="320" w:lineRule="exact" w:after="0" w:before="0"/>
              <w:ind w:firstLine="0"/>
              <w:jc w:val="left"/>
            </w:pPr>
            <w:r>
              <w:rPr>
                <w:b w:val="0"/>
                <w:sz w:val="21"/>
              </w:rPr>
              <w:t>检索索引与增强样本</w:t>
            </w:r>
          </w:p>
        </w:tc>
        <w:tc>
          <w:tcPr>
            <w:tcW w:type="dxa" w:w="4048"/>
            <w:vAlign w:val="center"/>
          </w:tcPr>
          <w:p>
            <w:pPr>
              <w:keepNext w:val="0"/>
              <w:spacing w:line="320" w:lineRule="exact" w:after="0" w:before="0"/>
              <w:ind w:firstLine="0"/>
              <w:jc w:val="left"/>
            </w:pPr>
            <w:r>
              <w:rPr>
                <w:b w:val="0"/>
                <w:sz w:val="21"/>
              </w:rPr>
              <w:t>文本图纸图像检索、查询证据回答关系</w:t>
            </w:r>
          </w:p>
        </w:tc>
        <w:tc>
          <w:tcPr>
            <w:tcW w:type="dxa" w:w="3470"/>
            <w:vAlign w:val="center"/>
          </w:tcPr>
          <w:p>
            <w:pPr>
              <w:keepNext w:val="0"/>
              <w:spacing w:line="320" w:lineRule="exact" w:after="0" w:before="0"/>
              <w:ind w:firstLine="0"/>
              <w:jc w:val="left"/>
            </w:pPr>
            <w:r>
              <w:rPr>
                <w:b w:val="0"/>
                <w:sz w:val="21"/>
              </w:rPr>
              <w:t>权限状态过滤正确，引用充分，答案可靠，训练基准隔离</w:t>
            </w:r>
          </w:p>
        </w:tc>
      </w:tr>
    </w:tbl>
    <w:p>
      <w:pPr>
        <w:spacing w:after="40" w:line="240" w:lineRule="auto"/>
        <w:ind w:firstLine="0"/>
      </w:pPr>
      <w:r>
        <w:rPr>
          <w:sz w:val="4"/>
        </w:rPr>
      </w:r>
    </w:p>
    <w:p>
      <w:pPr>
        <w:jc w:val="both"/>
      </w:pPr>
      <w:r>
        <w:t>数据字典覆盖字段名称、业务定义、类型、长度、格式、单位、枚举、必填条件、来源、权限、质量规则、关联关系和变更历史。机器可读结构与文档字典同步检查，字段名称一致但含义变化时提升版本并完成影响分析，不通过静默替换保持表面兼容。</w:t>
      </w:r>
    </w:p>
    <w:p>
      <w:pPr>
        <w:jc w:val="both"/>
      </w:pPr>
      <w:r>
        <w:t>终审记录与交付内容逐条关联，检查未审、退回和撤回条目均不能出现在正式可用清单。验收抽查是对终审质量的再验证，不能以验收抽查替代建设过程中应完成的终审。发现遗漏或错误时修复相应范围，并核查同来源、同抽取配置及同审核批次的内容。</w:t>
      </w:r>
    </w:p>
    <w:p>
      <w:pPr>
        <w:pStyle w:val="Heading2"/>
      </w:pPr>
      <w:r>
        <w:t>8.5 验收组织与核验方法</w:t>
      </w:r>
    </w:p>
    <w:p>
      <w:pPr>
        <w:jc w:val="both"/>
      </w:pPr>
      <w:r>
        <w:t>阶段验收核对范围、数据、文档、工具配置、质量和安全记录，采用全量自动检查、分层人工复核、原始证据回查和任务复算相结合的方式。全量检查覆盖标识、必填、结构、类型、引用、权限状态及文件校验；人工复核覆盖专业含义、复杂结构、关联正确性和证据支持程度。</w:t>
      </w:r>
    </w:p>
    <w:p>
      <w:pPr>
        <w:jc w:val="both"/>
      </w:pPr>
      <w:r>
        <w:t>抽样按业务域、来源、数据形态、时间、设备及难度分层，纳入低置信、长尾、边界和异常修复对象。样本清单、抽样方法、随机种子及排除规则在检查前固定，不能因发现问题更换抽中对象。关键事实、专业终审和授权条件执行各自规定的逐项核验，不以总体平均通过率替代。</w:t>
      </w:r>
    </w:p>
    <w:p>
      <w:pPr>
        <w:jc w:val="both"/>
      </w:pPr>
      <w:r>
        <w:t>文档验收从样本回查原件，核验标题、条款、页码、表头、单位及例外条件；图像验收回查原图和对象，核验裁剪坐标及标签证据；时序验收回查原测点和事件，核验采样、对齐、缺失及窗口；知识验收回查原文、关系和专家结论；指标验收在同一快照上复算并核对甲方认可口径。</w:t>
      </w:r>
    </w:p>
    <w:p>
      <w:pPr>
        <w:jc w:val="both"/>
      </w:pPr>
      <w:r>
        <w:t>多模态验收检查对象关联和时间同步，分别统计文本可用、图像可用、时序可用及联合可用情况。只有联合关系通过核验的条目才计为有效多模态样本。时效性依据真实业务或资料形成时间判定，导入、重编码、再生成和修订时间不自动使历史事实成为近期数据。</w:t>
      </w:r>
    </w:p>
    <w:p>
      <w:pPr>
        <w:jc w:val="both"/>
      </w:pPr>
      <w:r>
        <w:t>验收问题形成整改任务和复核记录。修复后既检查错误对象，也检查共享规则、算子、本体或索引的其他受影响范围；涉及标签或事实变化时进一步衔接后续训练验证和质量评测。阶段验收通过不免除后续发现的来源、质量或适用问题的修复责任。</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8" name="Picture 8"/>
            <wp:cNvGraphicFramePr>
              <a:graphicFrameLocks noChangeAspect="1"/>
            </wp:cNvGraphicFramePr>
            <a:graphic>
              <a:graphicData uri="http://schemas.openxmlformats.org/drawingml/2006/picture">
                <pic:pic>
                  <pic:nvPicPr>
                    <pic:cNvPr id="0" name="图8_交付更新.png"/>
                    <pic:cNvPicPr/>
                  </pic:nvPicPr>
                  <pic:blipFill>
                    <a:blip r:embed="rId18"/>
                    <a:stretch>
                      <a:fillRect/>
                    </a:stretch>
                  </pic:blipFill>
                  <pic:spPr>
                    <a:xfrm>
                      <a:off x="0" y="0"/>
                      <a:ext cx="6048000" cy="1942338"/>
                    </a:xfrm>
                    <a:prstGeom prst="rect"/>
                  </pic:spPr>
                </pic:pic>
              </a:graphicData>
            </a:graphic>
          </wp:inline>
        </w:drawing>
      </w:r>
    </w:p>
    <w:p>
      <w:pPr>
        <w:pStyle w:val="Caption"/>
        <w:jc w:val="center"/>
      </w:pPr>
      <w:r>
        <w:t>图 8-1 成果交付与持续更新</w:t>
      </w:r>
    </w:p>
    <w:p>
      <w:pPr>
        <w:pStyle w:val="Heading2"/>
      </w:pPr>
      <w:r>
        <w:t>8.6 交付包封装与接收确认</w:t>
      </w:r>
    </w:p>
    <w:p>
      <w:pPr>
        <w:jc w:val="both"/>
      </w:pPr>
      <w:r>
        <w:t>交付包按业务域、成果类别和版本组织，附目录清单、文件校验值、数据结构、引用关系、许可及安全属性、质量报告和接收核验方法。文件名称及目录不包含不必要的个人信息或敏感业务内容，访问密钥与数据包分别传递和管理。</w:t>
      </w:r>
    </w:p>
    <w:p>
      <w:pPr>
        <w:jc w:val="both"/>
      </w:pPr>
      <w:r>
        <w:t>数据包发布前检查数量、引用及完整性。知识条目引用的源位置可定位，本体版本能够加载，图谱节点和边无悬空必需引用，样本引用的图片、视频及时间序列实际存在；数据字典、数据卡与机器内容一致。缺少依赖的包不能仅因主文件完整而视为交付完成。</w:t>
      </w:r>
    </w:p>
    <w:p>
      <w:pPr>
        <w:jc w:val="both"/>
      </w:pPr>
      <w:r>
        <w:t>接收时按批准环境导入并校验文件、记录和权限，执行代表性查询、回查及复算。问题登记明确到对象及清单条目，补交形成新版本或增量包，并与原接收记录关联。接收确认同时记录成果版本、范围、核验结论及保管责任，保证后续合并、运营和增量更新有明确依据。</w:t>
      </w:r>
    </w:p>
    <w:p>
      <w:pPr>
        <w:pStyle w:val="Heading2"/>
        <w:keepNext/>
      </w:pPr>
      <w:r>
        <w:t>8.7 持续更新与运营反馈</w:t>
      </w:r>
    </w:p>
    <w:p>
      <w:pPr>
        <w:keepNext/>
        <w:jc w:val="both"/>
      </w:pPr>
      <w:r>
        <w:t>我方建立来源变更、增量采集、知识更新、指标口径修订、标准替代及运营问题的处理流程。新数据经过同样的入口、预处理、本体及知识审核规则，不因来源曾经通过而免检。来源授权变化即时影响相关用途，历史数据使用范围随确认结论调整。</w:t>
      </w:r>
    </w:p>
    <w:p>
      <w:pPr>
        <w:keepNext/>
        <w:jc w:val="both"/>
      </w:pPr>
      <w:r>
        <w:t>运营反馈关联数据版本、对象、场景、复现条件和问题证据。数据错误回到对应源或算子修复，术语或规则问题回到本体和治理流程，知识错误回到证据与终审，检索问题回到索引及配置。修复后的成果完成复核、版本发布和接收确认，保留原问题与新版本对应关系。</w:t>
      </w:r>
    </w:p>
    <w:p>
      <w:pPr>
        <w:keepNext/>
        <w:jc w:val="both"/>
      </w:pPr>
      <w:r>
        <w:t>更新影响评估覆盖数据卡、目录、知识、索引、缓存和下游样本，必要时通知相关使用任务停止旧版本并迁移。撤回处理核验实际调用范围及导出包记录，避免仅修改中心库状态而下游继续使用错误知识。历史版本在许可及生命周期允许范围内保留，支持训练、评测和运营使用过程追溯。</w:t>
      </w:r>
    </w:p>
    <w:p>
      <w:pPr>
        <w:keepNext w:val="0"/>
        <w:jc w:val="both"/>
      </w:pPr>
      <w:r>
        <w:t>我方将本阶段成果纳入项目整体数据运营、持续汇聚、专业服务和国家数据基础设施接入工作，保持标识、元数据、权限及版本接口一致。交付后的维护和问题处理按项目总体约定持续执行，数据移交登记不作为终止项目履约责任的条件。</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数据采集预处理与知识体系建设方案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数据采集预处理与知识体系建设方案</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