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C7A8D">
      <w:pPr>
        <w:ind w:firstLine="883" w:firstLineChars="200"/>
        <w:jc w:val="center"/>
        <w:rPr>
          <w:rFonts w:ascii="方正小标宋简体" w:hAnsi="仿宋" w:eastAsia="方正小标宋简体"/>
          <w:b/>
          <w:bCs/>
          <w:sz w:val="44"/>
        </w:rPr>
      </w:pPr>
    </w:p>
    <w:p w14:paraId="7D2BEA53">
      <w:pPr>
        <w:widowControl/>
        <w:jc w:val="left"/>
        <w:rPr>
          <w:rFonts w:ascii="仿宋" w:hAnsi="仿宋" w:eastAsia="仿宋"/>
          <w:b/>
          <w:bCs/>
          <w:sz w:val="32"/>
        </w:rPr>
      </w:pPr>
      <w:bookmarkStart w:id="144" w:name="_GoBack"/>
      <w:bookmarkEnd w:id="144"/>
    </w:p>
    <w:p w14:paraId="5FC202B2">
      <w:pPr>
        <w:ind w:firstLine="640" w:firstLineChars="200"/>
        <w:rPr>
          <w:rFonts w:ascii="楷体" w:hAnsi="楷体" w:eastAsia="楷体"/>
          <w:color w:val="000000" w:themeColor="text1"/>
          <w:sz w:val="32"/>
          <w:szCs w:val="24"/>
          <w14:textFill>
            <w14:solidFill>
              <w14:schemeClr w14:val="tx1"/>
            </w14:solidFill>
          </w14:textFill>
        </w:rPr>
      </w:pPr>
    </w:p>
    <w:p w14:paraId="10F2BE60">
      <w:pPr>
        <w:pStyle w:val="15"/>
        <w:numPr>
          <w:ilvl w:val="0"/>
          <w:numId w:val="1"/>
        </w:numPr>
        <w:snapToGrid w:val="0"/>
        <w:spacing w:line="360" w:lineRule="auto"/>
        <w:ind w:firstLineChars="0"/>
        <w:jc w:val="left"/>
        <w:outlineLvl w:val="0"/>
        <w:rPr>
          <w:rFonts w:ascii="黑体" w:hAnsi="黑体" w:eastAsia="黑体"/>
          <w:color w:val="000000" w:themeColor="text1"/>
          <w:sz w:val="32"/>
          <w:szCs w:val="24"/>
          <w14:textFill>
            <w14:solidFill>
              <w14:schemeClr w14:val="tx1"/>
            </w14:solidFill>
          </w14:textFill>
        </w:rPr>
      </w:pPr>
      <w:r>
        <w:rPr>
          <w:rFonts w:hint="eastAsia" w:ascii="黑体" w:hAnsi="黑体" w:eastAsia="黑体"/>
          <w:color w:val="000000" w:themeColor="text1"/>
          <w:sz w:val="32"/>
          <w:szCs w:val="24"/>
          <w14:textFill>
            <w14:solidFill>
              <w14:schemeClr w14:val="tx1"/>
            </w14:solidFill>
          </w14:textFill>
        </w:rPr>
        <w:t>概述</w:t>
      </w:r>
    </w:p>
    <w:p w14:paraId="1939EE90">
      <w:pPr>
        <w:pStyle w:val="15"/>
        <w:numPr>
          <w:ilvl w:val="0"/>
          <w:numId w:val="2"/>
        </w:numPr>
        <w:snapToGrid w:val="0"/>
        <w:spacing w:line="360" w:lineRule="auto"/>
        <w:ind w:firstLineChars="0"/>
        <w:jc w:val="left"/>
        <w:outlineLvl w:val="1"/>
        <w:rPr>
          <w:rFonts w:ascii="楷体" w:hAnsi="楷体" w:eastAsia="楷体"/>
          <w:color w:val="000000" w:themeColor="text1"/>
          <w:sz w:val="32"/>
          <w:szCs w:val="24"/>
          <w14:textFill>
            <w14:solidFill>
              <w14:schemeClr w14:val="tx1"/>
            </w14:solidFill>
          </w14:textFill>
        </w:rPr>
      </w:pPr>
      <w:r>
        <w:rPr>
          <w:rFonts w:ascii="楷体" w:hAnsi="楷体" w:eastAsia="楷体"/>
          <w:color w:val="000000" w:themeColor="text1"/>
          <w:sz w:val="32"/>
          <w:szCs w:val="24"/>
          <w14:textFill>
            <w14:solidFill>
              <w14:schemeClr w14:val="tx1"/>
            </w14:solidFill>
          </w14:textFill>
        </w:rPr>
        <w:t>项目背景</w:t>
      </w:r>
    </w:p>
    <w:p w14:paraId="11FA1A91">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随着政府数字化转型的加速，构建高效、智能的政务服务体系成为提升治理能力的关键。政务大模型作为支撑政务服务智能化的核心技术，其有效管理和高效利用显得尤为重要。</w:t>
      </w:r>
    </w:p>
    <w:p w14:paraId="4A3BBAC2">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人工智能技术的快速发展，特别是大型语言模型（</w:t>
      </w:r>
      <w:r>
        <w:rPr>
          <w:rFonts w:ascii="仿宋" w:hAnsi="仿宋" w:eastAsia="仿宋"/>
          <w:color w:val="000000" w:themeColor="text1"/>
          <w:sz w:val="32"/>
          <w:szCs w:val="24"/>
          <w14:textFill>
            <w14:solidFill>
              <w14:schemeClr w14:val="tx1"/>
            </w14:solidFill>
          </w14:textFill>
        </w:rPr>
        <w:t>LLM）在政务领域的应用，为提升政务服务效率、增强民众满意度提供了新途径。</w:t>
      </w:r>
    </w:p>
    <w:p w14:paraId="0B3BCFFF">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政府部门间数据孤岛、模型重复建设、资源分配不均等问题突出，亟需一个统一的政务大模型管理平台来整合资源、优化流程。</w:t>
      </w:r>
    </w:p>
    <w:p w14:paraId="27E286D8">
      <w:pPr>
        <w:pStyle w:val="15"/>
        <w:numPr>
          <w:ilvl w:val="0"/>
          <w:numId w:val="3"/>
        </w:numPr>
        <w:snapToGrid w:val="0"/>
        <w:spacing w:line="360" w:lineRule="auto"/>
        <w:ind w:firstLineChars="0"/>
        <w:jc w:val="left"/>
        <w:outlineLvl w:val="1"/>
        <w:rPr>
          <w:rFonts w:ascii="楷体" w:hAnsi="楷体" w:eastAsia="楷体"/>
          <w:color w:val="000000" w:themeColor="text1"/>
          <w:sz w:val="32"/>
          <w:szCs w:val="24"/>
          <w14:textFill>
            <w14:solidFill>
              <w14:schemeClr w14:val="tx1"/>
            </w14:solidFill>
          </w14:textFill>
        </w:rPr>
      </w:pPr>
      <w:r>
        <w:rPr>
          <w:rFonts w:ascii="楷体" w:hAnsi="楷体" w:eastAsia="楷体"/>
          <w:color w:val="000000" w:themeColor="text1"/>
          <w:sz w:val="32"/>
          <w:szCs w:val="24"/>
          <w14:textFill>
            <w14:solidFill>
              <w14:schemeClr w14:val="tx1"/>
            </w14:solidFill>
          </w14:textFill>
        </w:rPr>
        <w:t>项目目标</w:t>
      </w:r>
    </w:p>
    <w:p w14:paraId="20B50CAD">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构建统一平台：建立集模型开发、训练、部署、监控于一体的政务大模型管理平台。</w:t>
      </w:r>
    </w:p>
    <w:p w14:paraId="4B2CC352">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提升效率与质量：通过自动化流程、智能化管理，提高模型开发效率和服务质量。</w:t>
      </w:r>
    </w:p>
    <w:p w14:paraId="0B8667B4">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促进资源共享：打破数据孤岛，实现模型资源的跨部门共享与复用。</w:t>
      </w:r>
    </w:p>
    <w:p w14:paraId="5E6BA402">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强化安全保障：确保政务数据的安全性和隐私保护，符合相关法律法规要求。</w:t>
      </w:r>
    </w:p>
    <w:p w14:paraId="0ECC10AA">
      <w:pPr>
        <w:pStyle w:val="15"/>
        <w:numPr>
          <w:ilvl w:val="0"/>
          <w:numId w:val="3"/>
        </w:numPr>
        <w:snapToGrid w:val="0"/>
        <w:spacing w:line="360" w:lineRule="auto"/>
        <w:ind w:firstLineChars="0"/>
        <w:jc w:val="left"/>
        <w:outlineLvl w:val="1"/>
        <w:rPr>
          <w:rFonts w:ascii="楷体" w:hAnsi="楷体" w:eastAsia="楷体"/>
          <w:color w:val="000000" w:themeColor="text1"/>
          <w:sz w:val="32"/>
          <w:szCs w:val="24"/>
          <w14:textFill>
            <w14:solidFill>
              <w14:schemeClr w14:val="tx1"/>
            </w14:solidFill>
          </w14:textFill>
        </w:rPr>
      </w:pPr>
      <w:r>
        <w:rPr>
          <w:rFonts w:ascii="楷体" w:hAnsi="楷体" w:eastAsia="楷体"/>
          <w:color w:val="000000" w:themeColor="text1"/>
          <w:sz w:val="32"/>
          <w:szCs w:val="24"/>
          <w14:textFill>
            <w14:solidFill>
              <w14:schemeClr w14:val="tx1"/>
            </w14:solidFill>
          </w14:textFill>
        </w:rPr>
        <w:t>项目范围</w:t>
      </w:r>
    </w:p>
    <w:p w14:paraId="6F3B16CC">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功能范围：涵盖模型管理、数据管理、任务调度、性能监控、权限控制等功能模块。</w:t>
      </w:r>
    </w:p>
    <w:p w14:paraId="71F73CC5">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技术范围：基于云计算、大数据、人工智能等先进技术构建。</w:t>
      </w:r>
    </w:p>
    <w:p w14:paraId="1E0E2977">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时间范围：明确项目从概念设计到上线运行的预计时间框架。</w:t>
      </w:r>
    </w:p>
    <w:p w14:paraId="1D5C2214">
      <w:pPr>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用户范围：面向政府内部工作人员，特别是数据科学家、</w:t>
      </w:r>
      <w:r>
        <w:rPr>
          <w:rFonts w:ascii="仿宋" w:hAnsi="仿宋" w:eastAsia="仿宋"/>
          <w:color w:val="000000" w:themeColor="text1"/>
          <w:sz w:val="32"/>
          <w:szCs w:val="24"/>
          <w14:textFill>
            <w14:solidFill>
              <w14:schemeClr w14:val="tx1"/>
            </w14:solidFill>
          </w14:textFill>
        </w:rPr>
        <w:t>IT运维人员及业务决策者。</w:t>
      </w:r>
    </w:p>
    <w:p w14:paraId="5D28C491">
      <w:pPr>
        <w:pStyle w:val="15"/>
        <w:numPr>
          <w:ilvl w:val="0"/>
          <w:numId w:val="4"/>
        </w:numPr>
        <w:snapToGrid w:val="0"/>
        <w:spacing w:line="360" w:lineRule="auto"/>
        <w:ind w:left="643" w:firstLineChars="0"/>
        <w:jc w:val="left"/>
        <w:outlineLvl w:val="0"/>
        <w:rPr>
          <w:rFonts w:ascii="黑体" w:hAnsi="黑体" w:eastAsia="黑体"/>
          <w:b/>
          <w:bCs/>
          <w:color w:val="000000" w:themeColor="text1"/>
          <w:sz w:val="32"/>
          <w:szCs w:val="24"/>
          <w14:textFill>
            <w14:solidFill>
              <w14:schemeClr w14:val="tx1"/>
            </w14:solidFill>
          </w14:textFill>
        </w:rPr>
      </w:pPr>
      <w:r>
        <w:rPr>
          <w:rFonts w:ascii="黑体" w:hAnsi="黑体" w:eastAsia="黑体"/>
          <w:b/>
          <w:bCs/>
          <w:color w:val="000000" w:themeColor="text1"/>
          <w:sz w:val="32"/>
          <w:szCs w:val="24"/>
          <w14:textFill>
            <w14:solidFill>
              <w14:schemeClr w14:val="tx1"/>
            </w14:solidFill>
          </w14:textFill>
        </w:rPr>
        <w:t>用户研究与分析</w:t>
      </w:r>
    </w:p>
    <w:p w14:paraId="529E605B">
      <w:pPr>
        <w:pStyle w:val="15"/>
        <w:numPr>
          <w:ilvl w:val="0"/>
          <w:numId w:val="5"/>
        </w:numPr>
        <w:snapToGrid w:val="0"/>
        <w:spacing w:line="360" w:lineRule="auto"/>
        <w:ind w:left="640" w:firstLineChars="0"/>
        <w:jc w:val="left"/>
        <w:outlineLvl w:val="1"/>
        <w:rPr>
          <w:rFonts w:ascii="楷体" w:hAnsi="楷体" w:eastAsia="楷体"/>
          <w:color w:val="000000" w:themeColor="text1"/>
          <w:sz w:val="32"/>
          <w:szCs w:val="24"/>
          <w14:textFill>
            <w14:solidFill>
              <w14:schemeClr w14:val="tx1"/>
            </w14:solidFill>
          </w14:textFill>
        </w:rPr>
      </w:pPr>
      <w:r>
        <w:rPr>
          <w:rFonts w:ascii="楷体" w:hAnsi="楷体" w:eastAsia="楷体"/>
          <w:color w:val="000000" w:themeColor="text1"/>
          <w:sz w:val="32"/>
          <w:szCs w:val="24"/>
          <w14:textFill>
            <w14:solidFill>
              <w14:schemeClr w14:val="tx1"/>
            </w14:solidFill>
          </w14:textFill>
        </w:rPr>
        <w:t>用户群体划分</w:t>
      </w:r>
    </w:p>
    <w:p w14:paraId="2DE32C5C">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数据科学家：负责模型的开发与优化。</w:t>
      </w:r>
    </w:p>
    <w:p w14:paraId="3E74F172">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IT运维人员：负责平台的日常运维与技术支持。</w:t>
      </w:r>
    </w:p>
    <w:p w14:paraId="3E93E88F">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业务决策者：根据模型提供的分析结果进行决策。</w:t>
      </w:r>
    </w:p>
    <w:p w14:paraId="03C99E82">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普通公务员：可能作为模型的最终用户，通过界面获取服务或信息。</w:t>
      </w:r>
    </w:p>
    <w:p w14:paraId="6BD69B0B">
      <w:pPr>
        <w:pStyle w:val="15"/>
        <w:numPr>
          <w:ilvl w:val="0"/>
          <w:numId w:val="6"/>
        </w:numPr>
        <w:snapToGrid w:val="0"/>
        <w:spacing w:line="360" w:lineRule="auto"/>
        <w:ind w:left="643" w:firstLineChars="0"/>
        <w:jc w:val="left"/>
        <w:outlineLvl w:val="1"/>
        <w:rPr>
          <w:rFonts w:ascii="楷体" w:hAnsi="楷体" w:eastAsia="楷体"/>
          <w:bCs/>
          <w:color w:val="000000" w:themeColor="text1"/>
          <w:sz w:val="32"/>
          <w:szCs w:val="24"/>
          <w14:textFill>
            <w14:solidFill>
              <w14:schemeClr w14:val="tx1"/>
            </w14:solidFill>
          </w14:textFill>
        </w:rPr>
      </w:pPr>
      <w:r>
        <w:rPr>
          <w:rFonts w:ascii="楷体" w:hAnsi="楷体" w:eastAsia="楷体"/>
          <w:bCs/>
          <w:color w:val="000000" w:themeColor="text1"/>
          <w:sz w:val="32"/>
          <w:szCs w:val="24"/>
          <w14:textFill>
            <w14:solidFill>
              <w14:schemeClr w14:val="tx1"/>
            </w14:solidFill>
          </w14:textFill>
        </w:rPr>
        <w:t>用户需求调研</w:t>
      </w:r>
    </w:p>
    <w:p w14:paraId="5BC3E7C5">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访谈与问卷：收集用户对模型管理、数据访问、操作便捷性等方面的需求。</w:t>
      </w:r>
    </w:p>
    <w:p w14:paraId="08803EE9">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用例分析：构建典型用户场景，理解用户在不同情境下的行为和需求。</w:t>
      </w:r>
    </w:p>
    <w:p w14:paraId="0CA3E87E">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痛点识别：识别现有工作流程中的瓶颈和不满，如模型部署周期长、数据共享困难等。</w:t>
      </w:r>
    </w:p>
    <w:p w14:paraId="5A0798CF">
      <w:pPr>
        <w:pStyle w:val="15"/>
        <w:numPr>
          <w:ilvl w:val="0"/>
          <w:numId w:val="7"/>
        </w:numPr>
        <w:tabs>
          <w:tab w:val="left" w:pos="720"/>
        </w:tabs>
        <w:snapToGrid w:val="0"/>
        <w:spacing w:line="360" w:lineRule="auto"/>
        <w:ind w:left="640" w:firstLineChars="0"/>
        <w:jc w:val="left"/>
        <w:outlineLvl w:val="0"/>
        <w:rPr>
          <w:rFonts w:ascii="黑体" w:hAnsi="黑体" w:eastAsia="黑体"/>
          <w:color w:val="000000" w:themeColor="text1"/>
          <w:sz w:val="32"/>
          <w:szCs w:val="24"/>
          <w14:textFill>
            <w14:solidFill>
              <w14:schemeClr w14:val="tx1"/>
            </w14:solidFill>
          </w14:textFill>
        </w:rPr>
      </w:pPr>
      <w:r>
        <w:rPr>
          <w:rFonts w:hint="eastAsia" w:ascii="黑体" w:hAnsi="黑体" w:eastAsia="黑体"/>
          <w:color w:val="000000" w:themeColor="text1"/>
          <w:sz w:val="32"/>
          <w:szCs w:val="24"/>
          <w14:textFill>
            <w14:solidFill>
              <w14:schemeClr w14:val="tx1"/>
            </w14:solidFill>
          </w14:textFill>
        </w:rPr>
        <w:t>系统架构</w:t>
      </w:r>
    </w:p>
    <w:p w14:paraId="5C8C73EE">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hint="eastAsia" w:ascii="仿宋" w:hAnsi="仿宋" w:eastAsia="仿宋"/>
          <w:color w:val="000000" w:themeColor="text1"/>
          <w:sz w:val="32"/>
          <w:szCs w:val="24"/>
          <w14:textFill>
            <w14:solidFill>
              <w14:schemeClr w14:val="tx1"/>
            </w14:solidFill>
          </w14:textFill>
        </w:rPr>
        <w:t>行业大</w:t>
      </w:r>
      <w:r>
        <w:rPr>
          <w:rFonts w:ascii="仿宋" w:hAnsi="仿宋" w:eastAsia="仿宋"/>
          <w:color w:val="000000" w:themeColor="text1"/>
          <w:sz w:val="32"/>
          <w:szCs w:val="24"/>
          <w14:textFill>
            <w14:solidFill>
              <w14:schemeClr w14:val="tx1"/>
            </w14:solidFill>
          </w14:textFill>
        </w:rPr>
        <w:t>模型训练与推理层：是支持垂域行业大模型的基础，负责对输入数据进行预处理和后处理，将数据转换成模型可以接受的格式，并将模型的输出转换成可读性高的结果。支持多种数据格式和数据源，并且需要具备高效的数据处理能力。同时支持模型的训练过程管理及训练完成后的发布。同时训练推理层还负责管理NLP，多模态领域通用人工智能应用系统相关的模型库的管理、调度和监控等，确保模型的稳定性和可靠性。</w:t>
      </w:r>
    </w:p>
    <w:p w14:paraId="5E29FC50">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智能服务层：服务层通用人工智能应用系统的核心能力，包含自然语言理解、自然语言生成、意图识别、视觉识别、语音识别以及语音合成、行为与控制等能力，同时也具备AI Agent智能体实现业务自动化运行能力，这些智能服务可以通过平台调用为前端应用层多种不同行业提供多模态的智能化能力。</w:t>
      </w:r>
    </w:p>
    <w:p w14:paraId="4C752210">
      <w:pPr>
        <w:tabs>
          <w:tab w:val="left" w:pos="720"/>
        </w:tabs>
        <w:snapToGrid w:val="0"/>
        <w:spacing w:line="360" w:lineRule="auto"/>
        <w:ind w:firstLine="640" w:firstLineChars="200"/>
        <w:jc w:val="left"/>
        <w:rPr>
          <w:rFonts w:ascii="仿宋" w:hAnsi="仿宋" w:eastAsia="仿宋"/>
          <w:color w:val="000000" w:themeColor="text1"/>
          <w:sz w:val="32"/>
          <w:szCs w:val="24"/>
          <w14:textFill>
            <w14:solidFill>
              <w14:schemeClr w14:val="tx1"/>
            </w14:solidFill>
          </w14:textFill>
        </w:rPr>
      </w:pPr>
      <w:r>
        <w:rPr>
          <w:rFonts w:ascii="仿宋" w:hAnsi="仿宋" w:eastAsia="仿宋"/>
          <w:color w:val="000000" w:themeColor="text1"/>
          <w:sz w:val="32"/>
          <w:szCs w:val="24"/>
          <w14:textFill>
            <w14:solidFill>
              <w14:schemeClr w14:val="tx1"/>
            </w14:solidFill>
          </w14:textFill>
        </w:rPr>
        <w:t>应用层：应用层功能可以植入实体和虚拟机器人，并且在PC端、移动端以及实体机器人端等载体上实现多种功能功能如：多模态实时交互、图像理解、语音识别、运动控制、领域问答、文档问答、文档智能、文档出题、文档创作等功能。同时也可以根据不同垂直行业的需求快速搭建适合行业的功能应用。</w:t>
      </w:r>
    </w:p>
    <w:p w14:paraId="1AAF11C0">
      <w:pPr>
        <w:tabs>
          <w:tab w:val="left" w:pos="720"/>
        </w:tabs>
        <w:snapToGrid w:val="0"/>
        <w:spacing w:line="360" w:lineRule="auto"/>
        <w:ind w:firstLine="420" w:firstLineChars="200"/>
        <w:jc w:val="left"/>
        <w:rPr>
          <w:rFonts w:hint="eastAsia" w:ascii="仿宋" w:hAnsi="仿宋" w:eastAsia="仿宋"/>
          <w:color w:val="000000" w:themeColor="text1"/>
          <w:sz w:val="32"/>
          <w:szCs w:val="24"/>
          <w14:textFill>
            <w14:solidFill>
              <w14:schemeClr w14:val="tx1"/>
            </w14:solidFill>
          </w14:textFill>
        </w:rPr>
      </w:pPr>
      <w:r>
        <w:rPr>
          <w:highlight w:val="yellow"/>
        </w:rPr>
        <w:drawing>
          <wp:anchor distT="0" distB="0" distL="114300" distR="114300" simplePos="0" relativeHeight="251660288" behindDoc="0" locked="0" layoutInCell="1" allowOverlap="1">
            <wp:simplePos x="0" y="0"/>
            <wp:positionH relativeFrom="column">
              <wp:posOffset>0</wp:posOffset>
            </wp:positionH>
            <wp:positionV relativeFrom="paragraph">
              <wp:posOffset>397510</wp:posOffset>
            </wp:positionV>
            <wp:extent cx="5695950" cy="3082925"/>
            <wp:effectExtent l="0" t="0" r="6350" b="3175"/>
            <wp:wrapTopAndBottom/>
            <wp:docPr id="9" name="Draw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9"/>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695950" cy="3082925"/>
                    </a:xfrm>
                    <a:prstGeom prst="rect">
                      <a:avLst/>
                    </a:prstGeom>
                  </pic:spPr>
                </pic:pic>
              </a:graphicData>
            </a:graphic>
          </wp:anchor>
        </w:drawing>
      </w:r>
    </w:p>
    <w:p w14:paraId="2B87F3A8">
      <w:pPr>
        <w:pStyle w:val="15"/>
        <w:numPr>
          <w:ilvl w:val="0"/>
          <w:numId w:val="8"/>
        </w:numPr>
        <w:snapToGrid w:val="0"/>
        <w:spacing w:line="360" w:lineRule="auto"/>
        <w:ind w:firstLineChars="0"/>
        <w:jc w:val="left"/>
        <w:outlineLvl w:val="0"/>
        <w:rPr>
          <w:rFonts w:ascii="黑体" w:hAnsi="黑体" w:eastAsia="黑体"/>
          <w:b/>
          <w:bCs/>
          <w:color w:val="000000" w:themeColor="text1"/>
          <w:sz w:val="32"/>
          <w:szCs w:val="24"/>
          <w14:textFill>
            <w14:solidFill>
              <w14:schemeClr w14:val="tx1"/>
            </w14:solidFill>
          </w14:textFill>
        </w:rPr>
      </w:pPr>
      <w:r>
        <w:rPr>
          <w:rFonts w:hint="eastAsia" w:ascii="黑体" w:hAnsi="黑体" w:eastAsia="黑体"/>
          <w:b/>
          <w:bCs/>
          <w:color w:val="000000" w:themeColor="text1"/>
          <w:sz w:val="32"/>
          <w:szCs w:val="24"/>
          <w14:textFill>
            <w14:solidFill>
              <w14:schemeClr w14:val="tx1"/>
            </w14:solidFill>
          </w14:textFill>
        </w:rPr>
        <w:t>系统设计</w:t>
      </w:r>
    </w:p>
    <w:p w14:paraId="0A8C023E">
      <w:pPr>
        <w:keepNext/>
        <w:keepLines/>
        <w:numPr>
          <w:ilvl w:val="0"/>
          <w:numId w:val="9"/>
        </w:numPr>
        <w:tabs>
          <w:tab w:val="left" w:pos="1079"/>
        </w:tabs>
        <w:spacing w:before="156" w:beforeLines="50" w:after="156" w:afterLines="50"/>
        <w:outlineLvl w:val="1"/>
        <w:rPr>
          <w:rFonts w:ascii="楷体" w:hAnsi="楷体" w:eastAsia="楷体" w:cstheme="majorBidi"/>
          <w:b/>
          <w:bCs/>
          <w:sz w:val="32"/>
          <w:szCs w:val="28"/>
        </w:rPr>
      </w:pPr>
      <w:bookmarkStart w:id="0" w:name="_Toc10344"/>
      <w:bookmarkStart w:id="1" w:name="_Toc10896"/>
      <w:bookmarkStart w:id="2" w:name="_Toc22383"/>
      <w:bookmarkStart w:id="3" w:name="_Toc9832"/>
      <w:bookmarkStart w:id="4" w:name="_Toc36804110"/>
      <w:r>
        <w:rPr>
          <w:rFonts w:hint="eastAsia" w:ascii="楷体" w:hAnsi="楷体" w:eastAsia="楷体" w:cstheme="majorBidi"/>
          <w:b/>
          <w:bCs/>
          <w:sz w:val="32"/>
          <w:szCs w:val="28"/>
        </w:rPr>
        <w:t>AI数据管理</w:t>
      </w:r>
      <w:bookmarkEnd w:id="0"/>
      <w:bookmarkEnd w:id="1"/>
      <w:bookmarkEnd w:id="2"/>
      <w:bookmarkEnd w:id="3"/>
    </w:p>
    <w:bookmarkEnd w:id="4"/>
    <w:p w14:paraId="7E00D5CB">
      <w:pPr>
        <w:pStyle w:val="15"/>
        <w:keepNext/>
        <w:keepLines/>
        <w:numPr>
          <w:ilvl w:val="0"/>
          <w:numId w:val="10"/>
        </w:numPr>
        <w:spacing w:before="100" w:after="100" w:line="360" w:lineRule="auto"/>
        <w:ind w:firstLineChars="0"/>
        <w:jc w:val="left"/>
        <w:outlineLvl w:val="2"/>
        <w:rPr>
          <w:rFonts w:ascii="仿宋" w:hAnsi="仿宋" w:eastAsia="仿宋" w:cs="Times New Roman"/>
          <w:b/>
          <w:bCs/>
          <w:sz w:val="32"/>
          <w:szCs w:val="28"/>
        </w:rPr>
      </w:pPr>
      <w:bookmarkStart w:id="5" w:name="_Toc24119"/>
      <w:r>
        <w:rPr>
          <w:rFonts w:hint="eastAsia" w:ascii="仿宋" w:hAnsi="仿宋" w:eastAsia="仿宋" w:cs="Times New Roman"/>
          <w:b/>
          <w:bCs/>
          <w:sz w:val="32"/>
          <w:szCs w:val="28"/>
        </w:rPr>
        <w:t>系统特色</w:t>
      </w:r>
    </w:p>
    <w:p w14:paraId="0722C440">
      <w:pPr>
        <w:ind w:firstLine="420" w:firstLineChars="200"/>
        <w:rPr>
          <w:rFonts w:ascii="仿宋" w:hAnsi="仿宋" w:eastAsia="仿宋" w:cs="Times New Roman"/>
          <w:b/>
          <w:bCs/>
          <w:sz w:val="32"/>
          <w:szCs w:val="28"/>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397510</wp:posOffset>
            </wp:positionV>
            <wp:extent cx="5274310" cy="2417445"/>
            <wp:effectExtent l="0" t="0" r="0" b="0"/>
            <wp:wrapTopAndBottom/>
            <wp:docPr id="2145979270" name="图片 5"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979270" name="图片 5" descr="图示&#10;&#10;描述已自动生成"/>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274310" cy="2417445"/>
                    </a:xfrm>
                    <a:prstGeom prst="rect">
                      <a:avLst/>
                    </a:prstGeom>
                    <a:noFill/>
                    <a:ln>
                      <a:noFill/>
                    </a:ln>
                  </pic:spPr>
                </pic:pic>
              </a:graphicData>
            </a:graphic>
          </wp:anchor>
        </w:drawing>
      </w:r>
    </w:p>
    <w:p w14:paraId="3A00FAE9">
      <w:pPr>
        <w:pStyle w:val="15"/>
        <w:keepNext/>
        <w:keepLines/>
        <w:numPr>
          <w:ilvl w:val="0"/>
          <w:numId w:val="11"/>
        </w:numPr>
        <w:spacing w:before="100" w:after="100" w:line="360" w:lineRule="auto"/>
        <w:ind w:firstLineChars="0"/>
        <w:jc w:val="left"/>
        <w:outlineLvl w:val="2"/>
        <w:rPr>
          <w:rFonts w:ascii="仿宋" w:hAnsi="仿宋" w:eastAsia="仿宋" w:cs="Times New Roman"/>
          <w:b/>
          <w:bCs/>
          <w:sz w:val="32"/>
          <w:szCs w:val="28"/>
        </w:rPr>
      </w:pPr>
      <w:r>
        <w:rPr>
          <w:rFonts w:hint="eastAsia" w:ascii="仿宋" w:hAnsi="仿宋" w:eastAsia="仿宋" w:cs="Times New Roman"/>
          <w:b/>
          <w:bCs/>
          <w:sz w:val="32"/>
          <w:szCs w:val="28"/>
        </w:rPr>
        <w:t>AI数据资产管理</w:t>
      </w:r>
      <w:bookmarkEnd w:id="5"/>
    </w:p>
    <w:p w14:paraId="24EBA9F7">
      <w:pPr>
        <w:ind w:firstLine="640" w:firstLineChars="200"/>
        <w:rPr>
          <w:rFonts w:ascii="仿宋" w:hAnsi="仿宋" w:eastAsia="仿宋"/>
          <w:sz w:val="32"/>
        </w:rPr>
      </w:pPr>
      <w:bookmarkStart w:id="6" w:name="_Toc6437"/>
      <w:bookmarkStart w:id="7" w:name="_Toc6018"/>
      <w:r>
        <w:rPr>
          <w:rFonts w:ascii="仿宋" w:hAnsi="仿宋" w:eastAsia="仿宋"/>
          <w:sz w:val="32"/>
        </w:rPr>
        <w:t>本项目将实现全面的AI数据资产管理，包括数据资产生命周期管理、容量配额限制、容量扩容、在线浏览和监控数据上报等核心功能。通过数据资产生命周期管理，平台将支持开发环境、算法、模型和数据集等AI数据资产的创建、修改和删除，确保数据资产在整个生命周期内得到有效管理和维护。数据资产容量配额管理将限制每个用户或项目的存储容量，防止资源过度消耗，确保公平使用。容量扩容功能支持在线文件系统的动态扩展，满足不断增长的数据需求，保障业务连续性。数据资产在线浏览功能通过Web或二进制客户端提供便捷的访问和操作方式，提高用户的工作效率。数据资产监控数据功能将实时监控文件数量和大小等关键指标，并进行上报和展现，帮助管理员及时发现和解决问题，确保系统的稳定运行。这些功能的实现不仅提升了数据管理的效率和安全性，还为智慧政务平台的智能化转型提供了坚实的基础。</w:t>
      </w:r>
      <w:r>
        <w:rPr>
          <w:rFonts w:hint="eastAsia" w:ascii="仿宋" w:hAnsi="仿宋" w:eastAsia="仿宋"/>
          <w:sz w:val="32"/>
        </w:rPr>
        <w:t>本项目将实现：</w:t>
      </w:r>
    </w:p>
    <w:p w14:paraId="137E7E4E">
      <w:pPr>
        <w:ind w:firstLine="640" w:firstLineChars="200"/>
        <w:rPr>
          <w:rFonts w:ascii="仿宋" w:hAnsi="仿宋" w:eastAsia="仿宋"/>
          <w:sz w:val="32"/>
        </w:rPr>
      </w:pPr>
      <w:r>
        <w:rPr>
          <w:rFonts w:hint="eastAsia" w:ascii="仿宋" w:hAnsi="仿宋" w:eastAsia="仿宋"/>
          <w:sz w:val="32"/>
        </w:rPr>
        <w:t>数据资产生命周期管理</w:t>
      </w:r>
      <w:bookmarkEnd w:id="6"/>
      <w:bookmarkEnd w:id="7"/>
    </w:p>
    <w:p w14:paraId="3E8550BE">
      <w:pPr>
        <w:spacing w:after="120"/>
        <w:ind w:firstLine="480" w:firstLineChars="200"/>
        <w:rPr>
          <w:sz w:val="24"/>
          <w:szCs w:val="24"/>
        </w:rPr>
      </w:pPr>
      <w:r>
        <w:rPr>
          <w:sz w:val="24"/>
          <w:szCs w:val="24"/>
        </w:rPr>
        <w:t>包含平台内如开发环境、算法、模型和数据集等AI数据资产的创建、修改、删除等生命周期管理功能。</w:t>
      </w:r>
    </w:p>
    <w:p w14:paraId="365F9244">
      <w:pPr>
        <w:ind w:firstLine="640" w:firstLineChars="200"/>
        <w:rPr>
          <w:rFonts w:ascii="仿宋" w:hAnsi="仿宋" w:eastAsia="仿宋"/>
          <w:sz w:val="32"/>
        </w:rPr>
      </w:pPr>
      <w:bookmarkStart w:id="8" w:name="_Toc24344"/>
      <w:r>
        <w:rPr>
          <w:rFonts w:ascii="仿宋" w:hAnsi="仿宋" w:eastAsia="仿宋"/>
          <w:sz w:val="32"/>
        </w:rPr>
        <w:t>数据资产容量配额限制</w:t>
      </w:r>
      <w:bookmarkEnd w:id="8"/>
    </w:p>
    <w:p w14:paraId="18CC767D">
      <w:pPr>
        <w:spacing w:after="120"/>
        <w:ind w:firstLine="480" w:firstLineChars="200"/>
        <w:rPr>
          <w:sz w:val="24"/>
          <w:szCs w:val="24"/>
        </w:rPr>
      </w:pPr>
      <w:r>
        <w:rPr>
          <w:sz w:val="24"/>
          <w:szCs w:val="24"/>
        </w:rPr>
        <w:t>平台内AI数据资产的数据容量配额管理，限制容量总量。</w:t>
      </w:r>
    </w:p>
    <w:p w14:paraId="27B29606">
      <w:pPr>
        <w:ind w:firstLine="640" w:firstLineChars="200"/>
        <w:rPr>
          <w:rFonts w:ascii="仿宋" w:hAnsi="仿宋" w:eastAsia="仿宋"/>
          <w:sz w:val="32"/>
        </w:rPr>
      </w:pPr>
      <w:bookmarkStart w:id="9" w:name="_Toc7500"/>
      <w:r>
        <w:rPr>
          <w:rFonts w:ascii="仿宋" w:hAnsi="仿宋" w:eastAsia="仿宋"/>
          <w:sz w:val="32"/>
        </w:rPr>
        <w:t>数据资产容量扩容</w:t>
      </w:r>
      <w:bookmarkEnd w:id="9"/>
    </w:p>
    <w:p w14:paraId="0BAA9C47">
      <w:pPr>
        <w:spacing w:after="120"/>
        <w:ind w:firstLine="480" w:firstLineChars="200"/>
        <w:rPr>
          <w:sz w:val="24"/>
          <w:szCs w:val="24"/>
        </w:rPr>
      </w:pPr>
      <w:r>
        <w:rPr>
          <w:sz w:val="24"/>
          <w:szCs w:val="24"/>
        </w:rPr>
        <w:t>平台内AI数据资产的数据容量扩容管理，支持在线文件系统的容量扩容。</w:t>
      </w:r>
    </w:p>
    <w:p w14:paraId="0C6F10B5">
      <w:pPr>
        <w:ind w:firstLine="640" w:firstLineChars="200"/>
        <w:rPr>
          <w:rFonts w:ascii="仿宋" w:hAnsi="仿宋" w:eastAsia="仿宋"/>
          <w:sz w:val="32"/>
        </w:rPr>
      </w:pPr>
      <w:bookmarkStart w:id="10" w:name="_Toc23676"/>
      <w:r>
        <w:rPr>
          <w:rFonts w:ascii="仿宋" w:hAnsi="仿宋" w:eastAsia="仿宋"/>
          <w:sz w:val="32"/>
        </w:rPr>
        <w:t>数据资产在线浏览</w:t>
      </w:r>
      <w:bookmarkEnd w:id="10"/>
    </w:p>
    <w:p w14:paraId="001A2A74">
      <w:pPr>
        <w:spacing w:after="120"/>
        <w:ind w:firstLine="480" w:firstLineChars="200"/>
        <w:rPr>
          <w:sz w:val="24"/>
          <w:szCs w:val="24"/>
        </w:rPr>
      </w:pPr>
      <w:r>
        <w:rPr>
          <w:sz w:val="24"/>
          <w:szCs w:val="24"/>
        </w:rPr>
        <w:t>平台内AI数据资产通过Web或者二进制客户端进行浏览和操作。</w:t>
      </w:r>
    </w:p>
    <w:p w14:paraId="23FF6EA9">
      <w:pPr>
        <w:ind w:firstLine="640" w:firstLineChars="200"/>
        <w:rPr>
          <w:rFonts w:ascii="仿宋" w:hAnsi="仿宋" w:eastAsia="仿宋"/>
          <w:sz w:val="32"/>
        </w:rPr>
      </w:pPr>
      <w:bookmarkStart w:id="11" w:name="_Toc18293"/>
      <w:r>
        <w:rPr>
          <w:rFonts w:ascii="仿宋" w:hAnsi="仿宋" w:eastAsia="仿宋"/>
          <w:sz w:val="32"/>
        </w:rPr>
        <w:t>数据资产监控数据</w:t>
      </w:r>
      <w:bookmarkEnd w:id="11"/>
    </w:p>
    <w:p w14:paraId="69B0066E">
      <w:pPr>
        <w:spacing w:after="120"/>
        <w:ind w:firstLine="480" w:firstLineChars="200"/>
        <w:rPr>
          <w:sz w:val="24"/>
          <w:szCs w:val="24"/>
        </w:rPr>
      </w:pPr>
      <w:r>
        <w:rPr>
          <w:sz w:val="24"/>
          <w:szCs w:val="24"/>
        </w:rPr>
        <w:t>平台内AI数据资产的文件数量，文件size等监控数据上报和展现。</w:t>
      </w:r>
    </w:p>
    <w:p w14:paraId="07B0A9BB">
      <w:pPr>
        <w:pStyle w:val="15"/>
        <w:keepNext/>
        <w:keepLines/>
        <w:numPr>
          <w:ilvl w:val="0"/>
          <w:numId w:val="12"/>
        </w:numPr>
        <w:spacing w:before="100" w:after="100" w:line="360" w:lineRule="auto"/>
        <w:ind w:firstLineChars="0"/>
        <w:jc w:val="left"/>
        <w:outlineLvl w:val="2"/>
        <w:rPr>
          <w:rFonts w:ascii="仿宋" w:hAnsi="仿宋" w:eastAsia="仿宋" w:cs="Times New Roman"/>
          <w:b/>
          <w:bCs/>
          <w:sz w:val="32"/>
          <w:szCs w:val="28"/>
        </w:rPr>
      </w:pPr>
      <w:bookmarkStart w:id="12" w:name="_Toc2844"/>
      <w:bookmarkStart w:id="13" w:name="_Toc30711"/>
      <w:r>
        <w:rPr>
          <w:rFonts w:ascii="仿宋" w:hAnsi="仿宋" w:eastAsia="仿宋" w:cs="Times New Roman"/>
          <w:b/>
          <w:bCs/>
          <w:sz w:val="32"/>
          <w:szCs w:val="28"/>
        </w:rPr>
        <w:t>文件浏览器</w:t>
      </w:r>
      <w:bookmarkEnd w:id="12"/>
      <w:bookmarkEnd w:id="13"/>
    </w:p>
    <w:p w14:paraId="16758529">
      <w:pPr>
        <w:ind w:firstLine="640" w:firstLineChars="200"/>
        <w:rPr>
          <w:rFonts w:ascii="仿宋" w:hAnsi="仿宋" w:eastAsia="仿宋"/>
          <w:sz w:val="32"/>
        </w:rPr>
      </w:pPr>
      <w:bookmarkStart w:id="14" w:name="_Toc30689"/>
      <w:r>
        <w:rPr>
          <w:rFonts w:hint="eastAsia" w:ascii="仿宋" w:hAnsi="仿宋" w:eastAsia="仿宋"/>
          <w:sz w:val="32"/>
        </w:rPr>
        <w:t>本项目将实现全面的文件浏览器功能，包括预览文本格式文件、在线查看图片文件、预览音频格式文件、视频文件在线播放、文件上传</w:t>
      </w:r>
      <w:r>
        <w:rPr>
          <w:rFonts w:ascii="仿宋" w:hAnsi="仿宋" w:eastAsia="仿宋"/>
          <w:sz w:val="32"/>
        </w:rPr>
        <w:t>/下载管理、批量文件上传/下载、文本文件在线编辑和文件删除管理。通过预览文本格式文件功能，用户可以查看和简单渲染各类开发语言、JSON、Markdown等文本文件，提高代码和文档的编辑效率。在线查看图片文件功能支持多种类型的图片文件，并提供文件缩放操作，方便用户快速查看和处理图像内容。预览音频格式文件功能支持mp3、wmv等常见音频格式，用户可以直接在线播放音频文件，简化音频内容的审核和编辑</w:t>
      </w:r>
      <w:r>
        <w:rPr>
          <w:rFonts w:hint="eastAsia" w:ascii="仿宋" w:hAnsi="仿宋" w:eastAsia="仿宋"/>
          <w:sz w:val="32"/>
        </w:rPr>
        <w:t>流程。视频文件在线播放功能支持</w:t>
      </w:r>
      <w:r>
        <w:rPr>
          <w:rFonts w:ascii="仿宋" w:hAnsi="仿宋" w:eastAsia="仿宋"/>
          <w:sz w:val="32"/>
        </w:rPr>
        <w:t>mp4、wav、mkv等视频格式，用户可以在线观看和管理视频内容，提高多媒体数据的处理效率。文件上传/下载管理功能通过浏览器或二进制客户端提供文件的上传和下载，并显示进度条，支持错误重试，确保数据传输的可靠性和稳定性。批量文件上传/下载功能允许用户一次性上传或下载多个文件，提高数据管理的效率。文本文件在线编辑功能支持通过浏览器直接编辑和保存文本文件，简化文件编辑流程。文件删除管理功能通过浏览器或二进制客户端提供文件删除操作，确保数据资产的整洁和有序。这些功能的实现不仅提升了文件</w:t>
      </w:r>
      <w:r>
        <w:rPr>
          <w:rFonts w:hint="eastAsia" w:ascii="仿宋" w:hAnsi="仿宋" w:eastAsia="仿宋"/>
          <w:sz w:val="32"/>
        </w:rPr>
        <w:t>管理的便捷性和效率，还为智慧政务平台的高效运作提供了重要的支持。本项目包括以下功能：</w:t>
      </w:r>
    </w:p>
    <w:p w14:paraId="510764ED">
      <w:pPr>
        <w:ind w:firstLine="640" w:firstLineChars="200"/>
        <w:rPr>
          <w:rFonts w:ascii="仿宋" w:hAnsi="仿宋" w:eastAsia="仿宋"/>
          <w:sz w:val="32"/>
        </w:rPr>
      </w:pPr>
      <w:r>
        <w:rPr>
          <w:rFonts w:ascii="仿宋" w:hAnsi="仿宋" w:eastAsia="仿宋"/>
          <w:sz w:val="32"/>
        </w:rPr>
        <w:t>预览文本格式文件</w:t>
      </w:r>
      <w:bookmarkEnd w:id="14"/>
    </w:p>
    <w:p w14:paraId="77AC2804">
      <w:pPr>
        <w:spacing w:after="120"/>
        <w:ind w:firstLine="480" w:firstLineChars="200"/>
        <w:rPr>
          <w:sz w:val="24"/>
          <w:szCs w:val="24"/>
        </w:rPr>
      </w:pPr>
      <w:r>
        <w:rPr>
          <w:sz w:val="24"/>
          <w:szCs w:val="24"/>
        </w:rPr>
        <w:t>预览平台内文本类型格式文件，并对其内容做简单渲染。包含各类开发语言、json、Markdown等类型。</w:t>
      </w:r>
    </w:p>
    <w:p w14:paraId="1D4D007F">
      <w:pPr>
        <w:ind w:firstLine="640" w:firstLineChars="200"/>
        <w:rPr>
          <w:rFonts w:ascii="仿宋" w:hAnsi="仿宋" w:eastAsia="仿宋"/>
          <w:sz w:val="32"/>
        </w:rPr>
      </w:pPr>
      <w:r>
        <w:rPr>
          <w:rFonts w:ascii="仿宋" w:hAnsi="仿宋" w:eastAsia="仿宋"/>
          <w:sz w:val="32"/>
        </w:rPr>
        <w:t>在线查看图片文件</w:t>
      </w:r>
    </w:p>
    <w:p w14:paraId="15927386">
      <w:pPr>
        <w:spacing w:after="120"/>
        <w:ind w:firstLine="480" w:firstLineChars="200"/>
        <w:rPr>
          <w:sz w:val="24"/>
          <w:szCs w:val="24"/>
        </w:rPr>
      </w:pPr>
      <w:r>
        <w:rPr>
          <w:sz w:val="24"/>
          <w:szCs w:val="24"/>
        </w:rPr>
        <w:t>查看图片文件，支持多种类型的图片文件，支持文件缩放操作。</w:t>
      </w:r>
    </w:p>
    <w:p w14:paraId="40A2152F">
      <w:pPr>
        <w:ind w:firstLine="640" w:firstLineChars="200"/>
        <w:rPr>
          <w:rFonts w:ascii="仿宋" w:hAnsi="仿宋" w:eastAsia="仿宋"/>
          <w:sz w:val="32"/>
        </w:rPr>
      </w:pPr>
      <w:bookmarkStart w:id="15" w:name="_Toc2762"/>
      <w:r>
        <w:rPr>
          <w:rFonts w:ascii="仿宋" w:hAnsi="仿宋" w:eastAsia="仿宋"/>
          <w:sz w:val="32"/>
        </w:rPr>
        <w:t>预览音频格式文件</w:t>
      </w:r>
      <w:bookmarkEnd w:id="15"/>
    </w:p>
    <w:p w14:paraId="29DD63DE">
      <w:pPr>
        <w:spacing w:after="120"/>
        <w:ind w:firstLine="480" w:firstLineChars="200"/>
        <w:rPr>
          <w:sz w:val="24"/>
          <w:szCs w:val="24"/>
        </w:rPr>
      </w:pPr>
      <w:r>
        <w:rPr>
          <w:sz w:val="24"/>
          <w:szCs w:val="24"/>
        </w:rPr>
        <w:t>预览平台内音频格式文件，包含mp3、wmv等类型。</w:t>
      </w:r>
    </w:p>
    <w:p w14:paraId="4E601084">
      <w:pPr>
        <w:ind w:firstLine="640" w:firstLineChars="200"/>
        <w:rPr>
          <w:rFonts w:ascii="仿宋" w:hAnsi="仿宋" w:eastAsia="仿宋"/>
          <w:sz w:val="32"/>
        </w:rPr>
      </w:pPr>
      <w:bookmarkStart w:id="16" w:name="_Toc32730"/>
      <w:r>
        <w:rPr>
          <w:rFonts w:ascii="仿宋" w:hAnsi="仿宋" w:eastAsia="仿宋"/>
          <w:sz w:val="32"/>
        </w:rPr>
        <w:t>视频文件</w:t>
      </w:r>
      <w:bookmarkEnd w:id="16"/>
      <w:r>
        <w:rPr>
          <w:rFonts w:hint="eastAsia" w:ascii="仿宋" w:hAnsi="仿宋" w:eastAsia="仿宋"/>
          <w:sz w:val="32"/>
        </w:rPr>
        <w:t>在线播放</w:t>
      </w:r>
    </w:p>
    <w:p w14:paraId="355B05FA">
      <w:pPr>
        <w:spacing w:after="120"/>
        <w:ind w:firstLine="480" w:firstLineChars="200"/>
        <w:rPr>
          <w:sz w:val="24"/>
          <w:szCs w:val="24"/>
        </w:rPr>
      </w:pPr>
      <w:r>
        <w:rPr>
          <w:sz w:val="24"/>
          <w:szCs w:val="24"/>
        </w:rPr>
        <w:t>预览平台内音频格式文件，包含mp4、wav、mkv等类型。</w:t>
      </w:r>
    </w:p>
    <w:p w14:paraId="56DC2BC5">
      <w:pPr>
        <w:ind w:firstLine="640" w:firstLineChars="200"/>
        <w:rPr>
          <w:rFonts w:ascii="仿宋" w:hAnsi="仿宋" w:eastAsia="仿宋"/>
          <w:sz w:val="32"/>
        </w:rPr>
      </w:pPr>
      <w:bookmarkStart w:id="17" w:name="_Toc9138"/>
      <w:r>
        <w:rPr>
          <w:rFonts w:ascii="仿宋" w:hAnsi="仿宋" w:eastAsia="仿宋"/>
          <w:sz w:val="32"/>
        </w:rPr>
        <w:t>文件上传/下载管理</w:t>
      </w:r>
      <w:bookmarkEnd w:id="17"/>
    </w:p>
    <w:p w14:paraId="64CAD89F">
      <w:pPr>
        <w:spacing w:after="120"/>
        <w:ind w:firstLine="480" w:firstLineChars="200"/>
        <w:rPr>
          <w:sz w:val="24"/>
          <w:szCs w:val="24"/>
        </w:rPr>
      </w:pPr>
      <w:r>
        <w:rPr>
          <w:sz w:val="24"/>
          <w:szCs w:val="24"/>
        </w:rPr>
        <w:t>平台内数据资产支持通过浏览器或者二进制客户端进行文件的上传和下载，并显示其进度，支持错误重试功能。</w:t>
      </w:r>
    </w:p>
    <w:p w14:paraId="3D635469">
      <w:pPr>
        <w:ind w:firstLine="640" w:firstLineChars="200"/>
        <w:rPr>
          <w:rFonts w:ascii="仿宋" w:hAnsi="仿宋" w:eastAsia="仿宋"/>
          <w:sz w:val="32"/>
        </w:rPr>
      </w:pPr>
      <w:bookmarkStart w:id="18" w:name="_Toc1480"/>
      <w:r>
        <w:rPr>
          <w:rFonts w:ascii="仿宋" w:hAnsi="仿宋" w:eastAsia="仿宋"/>
          <w:sz w:val="32"/>
        </w:rPr>
        <w:t>批量文件上传/下载</w:t>
      </w:r>
      <w:bookmarkEnd w:id="18"/>
    </w:p>
    <w:p w14:paraId="08567AAF">
      <w:pPr>
        <w:spacing w:after="120"/>
        <w:ind w:firstLine="480" w:firstLineChars="200"/>
        <w:rPr>
          <w:sz w:val="24"/>
          <w:szCs w:val="24"/>
        </w:rPr>
      </w:pPr>
      <w:r>
        <w:rPr>
          <w:sz w:val="24"/>
          <w:szCs w:val="24"/>
        </w:rPr>
        <w:t>平台内数据资产支持通过浏览器或者二进制客户端进行文件的批量上传和批量打包下载功能。</w:t>
      </w:r>
    </w:p>
    <w:p w14:paraId="4FC12BE8">
      <w:pPr>
        <w:ind w:firstLine="640" w:firstLineChars="200"/>
        <w:rPr>
          <w:rFonts w:ascii="仿宋" w:hAnsi="仿宋" w:eastAsia="仿宋"/>
          <w:sz w:val="32"/>
        </w:rPr>
      </w:pPr>
      <w:bookmarkStart w:id="19" w:name="_Toc12954"/>
      <w:r>
        <w:rPr>
          <w:rFonts w:ascii="仿宋" w:hAnsi="仿宋" w:eastAsia="仿宋"/>
          <w:sz w:val="32"/>
        </w:rPr>
        <w:t>文本文件在线编辑</w:t>
      </w:r>
      <w:bookmarkEnd w:id="19"/>
    </w:p>
    <w:p w14:paraId="219034BD">
      <w:pPr>
        <w:spacing w:after="120"/>
        <w:ind w:firstLine="480" w:firstLineChars="200"/>
        <w:rPr>
          <w:sz w:val="24"/>
          <w:szCs w:val="24"/>
        </w:rPr>
      </w:pPr>
      <w:r>
        <w:rPr>
          <w:sz w:val="24"/>
          <w:szCs w:val="24"/>
        </w:rPr>
        <w:t>平台内数据资产支持通过通过浏览器对文本类型文件进行在线编辑和保存。</w:t>
      </w:r>
    </w:p>
    <w:p w14:paraId="375D7CD9">
      <w:pPr>
        <w:ind w:firstLine="640" w:firstLineChars="200"/>
        <w:rPr>
          <w:rFonts w:ascii="仿宋" w:hAnsi="仿宋" w:eastAsia="仿宋"/>
          <w:sz w:val="32"/>
        </w:rPr>
      </w:pPr>
      <w:bookmarkStart w:id="20" w:name="_Toc16147"/>
      <w:r>
        <w:rPr>
          <w:rFonts w:ascii="仿宋" w:hAnsi="仿宋" w:eastAsia="仿宋"/>
          <w:sz w:val="32"/>
        </w:rPr>
        <w:t>文件删除管理</w:t>
      </w:r>
      <w:bookmarkEnd w:id="20"/>
    </w:p>
    <w:p w14:paraId="14508AF2">
      <w:pPr>
        <w:spacing w:after="120"/>
        <w:ind w:firstLine="480" w:firstLineChars="200"/>
        <w:rPr>
          <w:sz w:val="24"/>
          <w:szCs w:val="24"/>
        </w:rPr>
      </w:pPr>
      <w:r>
        <w:rPr>
          <w:sz w:val="24"/>
          <w:szCs w:val="24"/>
        </w:rPr>
        <w:t>平台内数据资产支持通过浏览器或者二进制客户端进行文件删除。</w:t>
      </w:r>
    </w:p>
    <w:p w14:paraId="213DCD24">
      <w:pPr>
        <w:pStyle w:val="15"/>
        <w:keepNext/>
        <w:keepLines/>
        <w:numPr>
          <w:ilvl w:val="0"/>
          <w:numId w:val="13"/>
        </w:numPr>
        <w:spacing w:before="100" w:after="100" w:line="360" w:lineRule="auto"/>
        <w:ind w:firstLineChars="0"/>
        <w:jc w:val="left"/>
        <w:outlineLvl w:val="2"/>
        <w:rPr>
          <w:rFonts w:ascii="Times New Roman" w:hAnsi="Times New Roman" w:eastAsia="宋体" w:cs="Times New Roman"/>
          <w:b/>
          <w:bCs/>
          <w:sz w:val="24"/>
          <w:szCs w:val="28"/>
        </w:rPr>
      </w:pPr>
      <w:bookmarkStart w:id="21" w:name="_Toc19484"/>
      <w:bookmarkStart w:id="22" w:name="_Toc31816"/>
      <w:r>
        <w:rPr>
          <w:rFonts w:ascii="Times New Roman" w:hAnsi="Times New Roman" w:eastAsia="宋体" w:cs="Times New Roman"/>
          <w:b/>
          <w:bCs/>
          <w:sz w:val="24"/>
          <w:szCs w:val="28"/>
        </w:rPr>
        <w:t>数据任务</w:t>
      </w:r>
      <w:bookmarkEnd w:id="21"/>
      <w:bookmarkEnd w:id="22"/>
    </w:p>
    <w:p w14:paraId="5F316708">
      <w:pPr>
        <w:ind w:firstLine="640" w:firstLineChars="200"/>
        <w:rPr>
          <w:rFonts w:ascii="仿宋" w:hAnsi="仿宋" w:eastAsia="仿宋"/>
          <w:sz w:val="32"/>
        </w:rPr>
      </w:pPr>
      <w:bookmarkStart w:id="23" w:name="_Toc2682"/>
      <w:r>
        <w:rPr>
          <w:rFonts w:hint="eastAsia" w:ascii="仿宋" w:hAnsi="仿宋" w:eastAsia="仿宋"/>
          <w:sz w:val="32"/>
        </w:rPr>
        <w:t>本项目将实现全面的数据任务管理功能，包括数据客户端管理、数据缓存管理、数据预热管理、数据传输管理和数据任务管理。通过数据客户端管理，平台支持数据资产通过客户端方式与任务关联，并提供挂载客户端的展示和监控数据上报，确保数据在任务中的正确使用和高效处理。数据缓存管理功能允许用户通过客户端指定主机路径的方式添加读缓存，显著提高数据读取速度和任务执行效率。数据预热管理功能支持在任务运行前提前将指定路径下的文件分发到主机缓存，进一步加速训练任务的文件读取效率，减少等待时间。数据传输管理功能支持将平台内数据资产同步到平台外部，通过对象存储协议（如</w:t>
      </w:r>
      <w:r>
        <w:rPr>
          <w:rFonts w:ascii="仿宋" w:hAnsi="仿宋" w:eastAsia="仿宋"/>
          <w:sz w:val="32"/>
        </w:rPr>
        <w:t>Ceph S3、Minio、AWS S3、阿里云OSS、腾讯云COS等）实现数据的高效传输和存储，确保数据的安全性和可靠性。数据任务管理功能支持平台内数据任务的生命周期管理，包括任务的创建、修改、删除和监控，确保任务的有序执行和管理。这些功能的实现不仅提升了数据处理的效率和可靠性，还为智慧政务平台的高效运作提供了坚实的支持。</w:t>
      </w:r>
      <w:r>
        <w:rPr>
          <w:rFonts w:hint="eastAsia" w:ascii="仿宋" w:hAnsi="仿宋" w:eastAsia="仿宋"/>
          <w:sz w:val="32"/>
        </w:rPr>
        <w:t>本项目实现：</w:t>
      </w:r>
    </w:p>
    <w:p w14:paraId="48DDB392">
      <w:pPr>
        <w:ind w:firstLine="640" w:firstLineChars="200"/>
        <w:rPr>
          <w:rFonts w:ascii="仿宋" w:hAnsi="仿宋" w:eastAsia="仿宋"/>
          <w:sz w:val="32"/>
        </w:rPr>
      </w:pPr>
      <w:r>
        <w:rPr>
          <w:rFonts w:ascii="仿宋" w:hAnsi="仿宋" w:eastAsia="仿宋"/>
          <w:sz w:val="32"/>
        </w:rPr>
        <w:t>数据客户端管理</w:t>
      </w:r>
      <w:bookmarkEnd w:id="23"/>
    </w:p>
    <w:p w14:paraId="034E28E1">
      <w:pPr>
        <w:spacing w:after="120"/>
        <w:ind w:firstLine="480" w:firstLineChars="200"/>
        <w:rPr>
          <w:sz w:val="24"/>
          <w:szCs w:val="24"/>
        </w:rPr>
      </w:pPr>
      <w:r>
        <w:rPr>
          <w:sz w:val="24"/>
          <w:szCs w:val="24"/>
        </w:rPr>
        <w:t>支持数据资产通过客户端方式与任务关联，并提供挂载客户端的展示和监控数据上报。</w:t>
      </w:r>
    </w:p>
    <w:p w14:paraId="47C0866B">
      <w:pPr>
        <w:ind w:firstLine="640" w:firstLineChars="200"/>
        <w:rPr>
          <w:rFonts w:ascii="仿宋" w:hAnsi="仿宋" w:eastAsia="仿宋"/>
          <w:sz w:val="32"/>
        </w:rPr>
      </w:pPr>
      <w:bookmarkStart w:id="24" w:name="_Toc1377"/>
      <w:r>
        <w:rPr>
          <w:rFonts w:ascii="仿宋" w:hAnsi="仿宋" w:eastAsia="仿宋"/>
          <w:sz w:val="32"/>
        </w:rPr>
        <w:t>数据缓存管理</w:t>
      </w:r>
      <w:bookmarkEnd w:id="24"/>
    </w:p>
    <w:p w14:paraId="3BB29889">
      <w:pPr>
        <w:spacing w:after="120"/>
        <w:ind w:firstLine="480" w:firstLineChars="200"/>
        <w:rPr>
          <w:sz w:val="24"/>
          <w:szCs w:val="24"/>
        </w:rPr>
      </w:pPr>
      <w:r>
        <w:rPr>
          <w:sz w:val="24"/>
          <w:szCs w:val="24"/>
        </w:rPr>
        <w:t>数据资产通过客户端制定主机路径的方式添加读缓存。</w:t>
      </w:r>
    </w:p>
    <w:p w14:paraId="62D31193">
      <w:pPr>
        <w:ind w:firstLine="640" w:firstLineChars="200"/>
        <w:rPr>
          <w:rFonts w:ascii="仿宋" w:hAnsi="仿宋" w:eastAsia="仿宋"/>
          <w:sz w:val="32"/>
        </w:rPr>
      </w:pPr>
      <w:bookmarkStart w:id="25" w:name="_Toc26848"/>
      <w:r>
        <w:rPr>
          <w:rFonts w:ascii="仿宋" w:hAnsi="仿宋" w:eastAsia="仿宋"/>
          <w:sz w:val="32"/>
        </w:rPr>
        <w:t>数据预热管理</w:t>
      </w:r>
      <w:bookmarkEnd w:id="25"/>
    </w:p>
    <w:p w14:paraId="52EFAEAC">
      <w:pPr>
        <w:spacing w:after="120"/>
        <w:ind w:firstLine="480" w:firstLineChars="200"/>
        <w:rPr>
          <w:sz w:val="24"/>
          <w:szCs w:val="24"/>
        </w:rPr>
      </w:pPr>
      <w:r>
        <w:rPr>
          <w:sz w:val="24"/>
          <w:szCs w:val="24"/>
        </w:rPr>
        <w:t>支持指定一个或多个数据路径，在任务运行前提前将路径下文件分发到主机缓存，加速训练任务文件读取效率。</w:t>
      </w:r>
    </w:p>
    <w:p w14:paraId="3FCCF289">
      <w:pPr>
        <w:ind w:firstLine="640" w:firstLineChars="200"/>
        <w:rPr>
          <w:rFonts w:ascii="仿宋" w:hAnsi="仿宋" w:eastAsia="仿宋"/>
          <w:sz w:val="32"/>
        </w:rPr>
      </w:pPr>
      <w:bookmarkStart w:id="26" w:name="_Toc4446"/>
      <w:r>
        <w:rPr>
          <w:rFonts w:ascii="仿宋" w:hAnsi="仿宋" w:eastAsia="仿宋"/>
          <w:sz w:val="32"/>
        </w:rPr>
        <w:t>数据传输管理</w:t>
      </w:r>
      <w:bookmarkEnd w:id="26"/>
    </w:p>
    <w:p w14:paraId="73255A0D">
      <w:pPr>
        <w:spacing w:after="120"/>
        <w:ind w:firstLine="480" w:firstLineChars="200"/>
        <w:rPr>
          <w:sz w:val="24"/>
          <w:szCs w:val="24"/>
        </w:rPr>
      </w:pPr>
      <w:r>
        <w:rPr>
          <w:sz w:val="24"/>
          <w:szCs w:val="24"/>
        </w:rPr>
        <w:t>支持将平台内数据资产同步到平台外部，通过对象存储协议支持同步到Ceph S3、Minio、AWS S3、阿里云OSS、腾讯云COS等第三方存储。</w:t>
      </w:r>
    </w:p>
    <w:p w14:paraId="213C927F">
      <w:pPr>
        <w:ind w:firstLine="640" w:firstLineChars="200"/>
        <w:rPr>
          <w:rFonts w:ascii="仿宋" w:hAnsi="仿宋" w:eastAsia="仿宋"/>
          <w:sz w:val="32"/>
        </w:rPr>
      </w:pPr>
      <w:bookmarkStart w:id="27" w:name="_Toc17699"/>
      <w:r>
        <w:rPr>
          <w:rFonts w:ascii="仿宋" w:hAnsi="仿宋" w:eastAsia="仿宋"/>
          <w:sz w:val="32"/>
        </w:rPr>
        <w:t>数据任务管理</w:t>
      </w:r>
      <w:bookmarkEnd w:id="27"/>
    </w:p>
    <w:p w14:paraId="2CF90271">
      <w:pPr>
        <w:pStyle w:val="15"/>
        <w:numPr>
          <w:ilvl w:val="0"/>
          <w:numId w:val="14"/>
        </w:numPr>
        <w:spacing w:after="120"/>
        <w:ind w:firstLineChars="0"/>
        <w:outlineLvl w:val="2"/>
        <w:rPr>
          <w:rFonts w:ascii="仿宋" w:hAnsi="仿宋" w:eastAsia="仿宋"/>
          <w:sz w:val="32"/>
          <w:szCs w:val="24"/>
        </w:rPr>
      </w:pPr>
      <w:r>
        <w:rPr>
          <w:rFonts w:ascii="仿宋" w:hAnsi="仿宋" w:eastAsia="仿宋"/>
          <w:sz w:val="32"/>
          <w:szCs w:val="24"/>
        </w:rPr>
        <w:t>支持平台内数据任务的生命周期管理。</w:t>
      </w:r>
    </w:p>
    <w:p w14:paraId="2A02CBAE">
      <w:pPr>
        <w:pStyle w:val="15"/>
        <w:keepNext/>
        <w:keepLines/>
        <w:numPr>
          <w:ilvl w:val="0"/>
          <w:numId w:val="14"/>
        </w:numPr>
        <w:spacing w:before="100" w:after="100" w:line="360" w:lineRule="auto"/>
        <w:ind w:firstLineChars="0"/>
        <w:jc w:val="left"/>
        <w:outlineLvl w:val="2"/>
        <w:rPr>
          <w:rFonts w:ascii="仿宋" w:hAnsi="仿宋" w:eastAsia="仿宋" w:cs="Times New Roman"/>
          <w:b/>
          <w:bCs/>
          <w:sz w:val="32"/>
          <w:szCs w:val="28"/>
        </w:rPr>
      </w:pPr>
      <w:bookmarkStart w:id="28" w:name="_Toc21387"/>
      <w:bookmarkStart w:id="29" w:name="_Toc24470"/>
      <w:r>
        <w:rPr>
          <w:rFonts w:ascii="仿宋" w:hAnsi="仿宋" w:eastAsia="仿宋" w:cs="Times New Roman"/>
          <w:b/>
          <w:bCs/>
          <w:sz w:val="32"/>
          <w:szCs w:val="28"/>
        </w:rPr>
        <w:t>访问控制</w:t>
      </w:r>
      <w:bookmarkEnd w:id="28"/>
      <w:bookmarkEnd w:id="29"/>
    </w:p>
    <w:p w14:paraId="3B5C804A">
      <w:pPr>
        <w:ind w:firstLine="640" w:firstLineChars="200"/>
        <w:rPr>
          <w:rFonts w:ascii="仿宋" w:hAnsi="仿宋" w:eastAsia="仿宋"/>
          <w:sz w:val="32"/>
        </w:rPr>
      </w:pPr>
      <w:bookmarkStart w:id="30" w:name="_Toc22236"/>
      <w:r>
        <w:rPr>
          <w:rFonts w:hint="eastAsia" w:ascii="仿宋" w:hAnsi="仿宋" w:eastAsia="仿宋"/>
          <w:sz w:val="32"/>
        </w:rPr>
        <w:t>本项目将实现全面的访问控制功能，包括数据访问凭证管理和数据可见访问管理。通过数据访问凭证管理，平台支持为数据资产设置访问凭证，提供只读和读写两类权限，确保数据的安全性和可控性，防止未经授权的访问和操作。数据可见访问管理功能允许用户设置数据资产的可见范围，默认情况下仅在租户内可见，但可以通过公开设置将数据资产分享给平台内部所有人员，提高数据的共享性和协作效率。这些功能的实现不仅增强了数据的安全性和隐私保护，还促进了数据的合理共享和高效利用，为智慧政务平台的用户提供了更加灵活和安全的访问控制机制。本项目将实现：</w:t>
      </w:r>
    </w:p>
    <w:p w14:paraId="69B03012">
      <w:pPr>
        <w:ind w:firstLine="640" w:firstLineChars="200"/>
        <w:rPr>
          <w:rFonts w:ascii="仿宋" w:hAnsi="仿宋" w:eastAsia="仿宋"/>
          <w:sz w:val="32"/>
        </w:rPr>
      </w:pPr>
      <w:r>
        <w:rPr>
          <w:rFonts w:ascii="仿宋" w:hAnsi="仿宋" w:eastAsia="仿宋"/>
          <w:sz w:val="32"/>
        </w:rPr>
        <w:t>数据访问凭证管理</w:t>
      </w:r>
      <w:bookmarkEnd w:id="30"/>
    </w:p>
    <w:p w14:paraId="00DB350C">
      <w:pPr>
        <w:spacing w:after="120"/>
        <w:ind w:firstLine="480" w:firstLineChars="200"/>
        <w:rPr>
          <w:sz w:val="24"/>
          <w:szCs w:val="24"/>
        </w:rPr>
      </w:pPr>
      <w:r>
        <w:rPr>
          <w:sz w:val="24"/>
          <w:szCs w:val="24"/>
        </w:rPr>
        <w:t>平台内数据资产设置访问凭证，支持只读和读写两类权限。</w:t>
      </w:r>
    </w:p>
    <w:p w14:paraId="1F6700E5">
      <w:pPr>
        <w:ind w:firstLine="640" w:firstLineChars="200"/>
        <w:rPr>
          <w:rFonts w:ascii="仿宋" w:hAnsi="仿宋" w:eastAsia="仿宋"/>
          <w:sz w:val="32"/>
        </w:rPr>
      </w:pPr>
      <w:bookmarkStart w:id="31" w:name="_Toc32316"/>
      <w:r>
        <w:rPr>
          <w:rFonts w:ascii="仿宋" w:hAnsi="仿宋" w:eastAsia="仿宋"/>
          <w:sz w:val="32"/>
        </w:rPr>
        <w:t>数据可见访问管理</w:t>
      </w:r>
      <w:bookmarkEnd w:id="31"/>
    </w:p>
    <w:p w14:paraId="59BA96DD">
      <w:pPr>
        <w:pStyle w:val="15"/>
        <w:numPr>
          <w:ilvl w:val="0"/>
          <w:numId w:val="15"/>
        </w:numPr>
        <w:spacing w:after="120"/>
        <w:ind w:firstLineChars="0"/>
        <w:outlineLvl w:val="2"/>
        <w:rPr>
          <w:rFonts w:ascii="仿宋" w:hAnsi="仿宋" w:eastAsia="仿宋"/>
          <w:sz w:val="32"/>
          <w:szCs w:val="24"/>
        </w:rPr>
      </w:pPr>
      <w:r>
        <w:rPr>
          <w:sz w:val="24"/>
          <w:szCs w:val="24"/>
        </w:rPr>
        <w:t>平台内数据资产设置数据可见访问，默认租户内可见。可通过公开设置将数</w:t>
      </w:r>
      <w:r>
        <w:rPr>
          <w:rFonts w:ascii="仿宋" w:hAnsi="仿宋" w:eastAsia="仿宋"/>
          <w:sz w:val="32"/>
          <w:szCs w:val="24"/>
        </w:rPr>
        <w:t>据资产分享到平台内部所有人员可见。</w:t>
      </w:r>
    </w:p>
    <w:p w14:paraId="08EADA02">
      <w:pPr>
        <w:pStyle w:val="15"/>
        <w:keepNext/>
        <w:keepLines/>
        <w:numPr>
          <w:ilvl w:val="0"/>
          <w:numId w:val="15"/>
        </w:numPr>
        <w:spacing w:before="100" w:after="100" w:line="360" w:lineRule="auto"/>
        <w:ind w:firstLineChars="0"/>
        <w:jc w:val="left"/>
        <w:outlineLvl w:val="2"/>
        <w:rPr>
          <w:rFonts w:ascii="仿宋" w:hAnsi="仿宋" w:eastAsia="仿宋" w:cs="Times New Roman"/>
          <w:b/>
          <w:bCs/>
          <w:sz w:val="32"/>
          <w:szCs w:val="28"/>
        </w:rPr>
      </w:pPr>
      <w:bookmarkStart w:id="32" w:name="_Toc23577"/>
      <w:bookmarkStart w:id="33" w:name="_Toc32090"/>
      <w:r>
        <w:rPr>
          <w:rFonts w:ascii="仿宋" w:hAnsi="仿宋" w:eastAsia="仿宋" w:cs="Times New Roman"/>
          <w:b/>
          <w:bCs/>
          <w:sz w:val="32"/>
          <w:szCs w:val="28"/>
        </w:rPr>
        <w:t>个人空间管理</w:t>
      </w:r>
      <w:bookmarkEnd w:id="32"/>
      <w:bookmarkEnd w:id="33"/>
    </w:p>
    <w:p w14:paraId="607323C1">
      <w:pPr>
        <w:ind w:firstLine="640" w:firstLineChars="200"/>
        <w:rPr>
          <w:rFonts w:ascii="仿宋" w:hAnsi="仿宋" w:eastAsia="仿宋"/>
          <w:sz w:val="32"/>
        </w:rPr>
      </w:pPr>
      <w:bookmarkStart w:id="34" w:name="_Toc17589"/>
      <w:r>
        <w:rPr>
          <w:rFonts w:hint="eastAsia" w:ascii="仿宋" w:hAnsi="仿宋" w:eastAsia="仿宋"/>
          <w:sz w:val="32"/>
        </w:rPr>
        <w:t>本项目将实现个人工作空间管理功能，支持个人工作空间的生命周期管理，用于存储临时文件或个人数据。通过个人工作空间管理，用户可以方便地创建、修改和删除个人工作空间，确保临时文件和个人数据的有序管理和存储。这一功能不仅为用户提供了一个私有的、安全的数据存储空间，还提高了数据管理的便捷性和效率，避免了数据的混乱和丢失。个人工作空间的生命周期管理还有助于平台资源的合理分配和利用，确保每位用户都能高效地管理和使用自己的数据，提升整体的用户体验和平台的运行效率。项目将实现以下功能：</w:t>
      </w:r>
    </w:p>
    <w:p w14:paraId="68C92390">
      <w:pPr>
        <w:ind w:firstLine="640" w:firstLineChars="200"/>
        <w:rPr>
          <w:rFonts w:ascii="仿宋" w:hAnsi="仿宋" w:eastAsia="仿宋"/>
          <w:sz w:val="32"/>
        </w:rPr>
      </w:pPr>
      <w:r>
        <w:rPr>
          <w:rFonts w:ascii="仿宋" w:hAnsi="仿宋" w:eastAsia="仿宋"/>
          <w:sz w:val="32"/>
        </w:rPr>
        <w:t>个人工作空间</w:t>
      </w:r>
      <w:bookmarkEnd w:id="34"/>
    </w:p>
    <w:p w14:paraId="2CD9F7D6">
      <w:pPr>
        <w:spacing w:after="120"/>
        <w:ind w:firstLine="480" w:firstLineChars="200"/>
        <w:rPr>
          <w:sz w:val="24"/>
          <w:szCs w:val="24"/>
        </w:rPr>
      </w:pPr>
      <w:r>
        <w:rPr>
          <w:sz w:val="24"/>
          <w:szCs w:val="24"/>
        </w:rPr>
        <w:t>个人工作空间生命周期管理，用于存储临时文件或者个人数据。</w:t>
      </w:r>
    </w:p>
    <w:p w14:paraId="1E6FB4D3">
      <w:pPr>
        <w:pStyle w:val="15"/>
        <w:keepNext/>
        <w:keepLines/>
        <w:numPr>
          <w:ilvl w:val="0"/>
          <w:numId w:val="16"/>
        </w:numPr>
        <w:spacing w:before="100" w:after="100" w:line="360" w:lineRule="auto"/>
        <w:ind w:firstLineChars="0"/>
        <w:jc w:val="left"/>
        <w:outlineLvl w:val="2"/>
        <w:rPr>
          <w:rFonts w:ascii="仿宋" w:hAnsi="仿宋" w:eastAsia="仿宋" w:cs="Times New Roman"/>
          <w:b/>
          <w:bCs/>
          <w:sz w:val="32"/>
          <w:szCs w:val="28"/>
        </w:rPr>
      </w:pPr>
      <w:bookmarkStart w:id="35" w:name="_Toc29493"/>
      <w:bookmarkStart w:id="36" w:name="_Toc19880"/>
      <w:r>
        <w:rPr>
          <w:rFonts w:ascii="仿宋" w:hAnsi="仿宋" w:eastAsia="仿宋" w:cs="Times New Roman"/>
          <w:b/>
          <w:bCs/>
          <w:sz w:val="32"/>
          <w:szCs w:val="28"/>
        </w:rPr>
        <w:t>数据集管理</w:t>
      </w:r>
      <w:bookmarkEnd w:id="35"/>
      <w:bookmarkEnd w:id="36"/>
    </w:p>
    <w:p w14:paraId="61A4B07F">
      <w:pPr>
        <w:ind w:firstLine="640" w:firstLineChars="200"/>
        <w:rPr>
          <w:rFonts w:ascii="仿宋" w:hAnsi="仿宋" w:eastAsia="仿宋"/>
          <w:sz w:val="32"/>
        </w:rPr>
      </w:pPr>
      <w:r>
        <w:rPr>
          <w:rFonts w:hint="eastAsia" w:ascii="仿宋" w:hAnsi="仿宋" w:eastAsia="仿宋"/>
          <w:sz w:val="32"/>
        </w:rPr>
        <w:t>本项目将实现全面的数据集管理功能，包括数据集的生命周期管理、数据集下载接口</w:t>
      </w:r>
      <w:r>
        <w:rPr>
          <w:rFonts w:ascii="仿宋" w:hAnsi="仿宋" w:eastAsia="仿宋"/>
          <w:sz w:val="32"/>
        </w:rPr>
        <w:t>API、数据集发布和数据集分享。数据集生命周期管理功能支持用户创建、修改和删除数据集，并设置数据集的挂载路径、容量限制和数据类型，确保数据的有序存储和高效管理。数据集下载接口API支持从http URL、Huggingface、GIT等渠道下载数据并导入至数据集，简化了数据获取和整合的过程，提高了数据准备的效率。数据集发布功能允许用户将当前数据集文件进行打包并发布到模型市场，促进了数据的共享和复用，加速了模型开发和训练的进程。数据集分</w:t>
      </w:r>
      <w:r>
        <w:rPr>
          <w:rFonts w:hint="eastAsia" w:ascii="仿宋" w:hAnsi="仿宋" w:eastAsia="仿宋"/>
          <w:sz w:val="32"/>
        </w:rPr>
        <w:t>享功能将数据集公开到全平台内可见，普通用户具有只读权限，拥有者为读写权限，确保了数据的安全性和共享性，提升了团队协作和数据利用的效率。这些功能的实现不仅提升了数据管理的便捷性和安全性，还为智慧政务平台的高效运作提供了重要支持。本项目将实现：</w:t>
      </w:r>
    </w:p>
    <w:p w14:paraId="242E9D93">
      <w:pPr>
        <w:ind w:firstLine="640" w:firstLineChars="200"/>
        <w:rPr>
          <w:rFonts w:ascii="仿宋" w:hAnsi="仿宋" w:eastAsia="仿宋"/>
          <w:sz w:val="32"/>
        </w:rPr>
      </w:pPr>
      <w:r>
        <w:rPr>
          <w:rFonts w:hint="eastAsia" w:ascii="仿宋" w:hAnsi="仿宋" w:eastAsia="仿宋"/>
          <w:sz w:val="32"/>
        </w:rPr>
        <w:t>数据集生命周期管理</w:t>
      </w:r>
    </w:p>
    <w:p w14:paraId="30C64104">
      <w:pPr>
        <w:spacing w:after="120"/>
        <w:ind w:firstLine="480" w:firstLineChars="200"/>
        <w:rPr>
          <w:sz w:val="24"/>
          <w:szCs w:val="24"/>
        </w:rPr>
      </w:pPr>
      <w:r>
        <w:rPr>
          <w:sz w:val="24"/>
          <w:szCs w:val="24"/>
        </w:rPr>
        <w:t>创建、修改和删除数据集，设置数据集相关的挂载路径、容量限制和数据类型。</w:t>
      </w:r>
    </w:p>
    <w:p w14:paraId="537B6B4D">
      <w:pPr>
        <w:ind w:firstLine="640" w:firstLineChars="200"/>
        <w:rPr>
          <w:rFonts w:ascii="仿宋" w:hAnsi="仿宋" w:eastAsia="仿宋"/>
          <w:sz w:val="32"/>
        </w:rPr>
      </w:pPr>
      <w:r>
        <w:rPr>
          <w:rFonts w:hint="eastAsia" w:ascii="仿宋" w:hAnsi="仿宋" w:eastAsia="仿宋"/>
          <w:sz w:val="32"/>
        </w:rPr>
        <w:t>数据集下载接口API</w:t>
      </w:r>
    </w:p>
    <w:p w14:paraId="416D4BD7">
      <w:pPr>
        <w:spacing w:after="120"/>
        <w:ind w:firstLine="480" w:firstLineChars="200"/>
        <w:rPr>
          <w:sz w:val="24"/>
          <w:szCs w:val="24"/>
        </w:rPr>
      </w:pPr>
      <w:r>
        <w:rPr>
          <w:sz w:val="24"/>
          <w:szCs w:val="24"/>
        </w:rPr>
        <w:t>需支持开发从 http URL、Huggingface、GIT接口等API渠道下载数据并导入至数据集。</w:t>
      </w:r>
    </w:p>
    <w:p w14:paraId="70BCFF42">
      <w:pPr>
        <w:ind w:firstLine="640" w:firstLineChars="200"/>
        <w:rPr>
          <w:rFonts w:ascii="仿宋" w:hAnsi="仿宋" w:eastAsia="仿宋"/>
          <w:sz w:val="32"/>
        </w:rPr>
      </w:pPr>
      <w:r>
        <w:rPr>
          <w:rFonts w:hint="eastAsia" w:ascii="仿宋" w:hAnsi="仿宋" w:eastAsia="仿宋"/>
          <w:sz w:val="32"/>
        </w:rPr>
        <w:t>数据集发布</w:t>
      </w:r>
    </w:p>
    <w:p w14:paraId="78857264">
      <w:pPr>
        <w:spacing w:after="120"/>
        <w:ind w:firstLine="480" w:firstLineChars="200"/>
        <w:rPr>
          <w:sz w:val="24"/>
          <w:szCs w:val="24"/>
        </w:rPr>
      </w:pPr>
      <w:r>
        <w:rPr>
          <w:sz w:val="24"/>
          <w:szCs w:val="24"/>
        </w:rPr>
        <w:t>根据当前数据集文件进行打包和发布到模型市场。</w:t>
      </w:r>
    </w:p>
    <w:p w14:paraId="129B58BD">
      <w:pPr>
        <w:ind w:firstLine="640" w:firstLineChars="200"/>
        <w:rPr>
          <w:rFonts w:ascii="仿宋" w:hAnsi="仿宋" w:eastAsia="仿宋"/>
          <w:sz w:val="32"/>
        </w:rPr>
      </w:pPr>
      <w:r>
        <w:rPr>
          <w:rFonts w:hint="eastAsia" w:ascii="仿宋" w:hAnsi="仿宋" w:eastAsia="仿宋"/>
          <w:sz w:val="32"/>
        </w:rPr>
        <w:t>数据集分享</w:t>
      </w:r>
    </w:p>
    <w:p w14:paraId="3F8B4762">
      <w:pPr>
        <w:spacing w:after="120"/>
        <w:ind w:firstLine="480" w:firstLineChars="200"/>
        <w:rPr>
          <w:sz w:val="24"/>
          <w:szCs w:val="24"/>
        </w:rPr>
      </w:pPr>
      <w:r>
        <w:rPr>
          <w:sz w:val="24"/>
          <w:szCs w:val="24"/>
        </w:rPr>
        <w:t>将数据集公开到全平台内可见，普通用户具有只读权限，拥有者为读写权限。</w:t>
      </w:r>
    </w:p>
    <w:p w14:paraId="5A89F2FA">
      <w:pPr>
        <w:pStyle w:val="15"/>
        <w:keepNext/>
        <w:keepLines/>
        <w:numPr>
          <w:ilvl w:val="0"/>
          <w:numId w:val="17"/>
        </w:numPr>
        <w:spacing w:before="100" w:after="100" w:line="360" w:lineRule="auto"/>
        <w:ind w:firstLineChars="0"/>
        <w:jc w:val="left"/>
        <w:outlineLvl w:val="2"/>
        <w:rPr>
          <w:rFonts w:ascii="仿宋" w:hAnsi="仿宋" w:eastAsia="仿宋" w:cs="Times New Roman"/>
          <w:b/>
          <w:bCs/>
          <w:sz w:val="32"/>
          <w:szCs w:val="28"/>
        </w:rPr>
      </w:pPr>
      <w:bookmarkStart w:id="37" w:name="_Toc24544"/>
      <w:bookmarkStart w:id="38" w:name="_Toc23783"/>
      <w:r>
        <w:rPr>
          <w:rFonts w:ascii="仿宋" w:hAnsi="仿宋" w:eastAsia="仿宋" w:cs="Times New Roman"/>
          <w:b/>
          <w:bCs/>
          <w:sz w:val="32"/>
          <w:szCs w:val="28"/>
        </w:rPr>
        <w:t>模型管理</w:t>
      </w:r>
      <w:bookmarkEnd w:id="37"/>
      <w:bookmarkEnd w:id="38"/>
    </w:p>
    <w:p w14:paraId="30922B41">
      <w:pPr>
        <w:ind w:firstLine="640" w:firstLineChars="200"/>
        <w:rPr>
          <w:rFonts w:ascii="仿宋" w:hAnsi="仿宋" w:eastAsia="仿宋"/>
          <w:sz w:val="32"/>
        </w:rPr>
      </w:pPr>
      <w:r>
        <w:rPr>
          <w:rFonts w:hint="eastAsia" w:ascii="仿宋" w:hAnsi="仿宋" w:eastAsia="仿宋"/>
          <w:sz w:val="32"/>
        </w:rPr>
        <w:t>本项目将实现全面的模型管理功能，包括模型集的生命周期管理、模型发布和模型分享。模型集生命周期管理功能支持用户创建、修改和删除模型，并设置模型的挂载路径、容量限制和数据类型，确保模型的有序存储和高效管理。模型发布功能允许用户将当前模型文件进行打包并发布到模型市场，促进了模型的共享和复用，加速了模型的部署和应用过程。模型分享功能将模型公开到全平台内可见，普通用户具有只读权限，拥有者为读写权限，确保了模型的安全性和共享性，提升了团队协作和模型利用的效率。这些功能的实现不仅提升了模型管理的便捷性和安全性，还为智慧政务平台的高效运作提供了重要支持。本项目将实现</w:t>
      </w:r>
    </w:p>
    <w:p w14:paraId="718DA40B">
      <w:pPr>
        <w:ind w:firstLine="640" w:firstLineChars="200"/>
        <w:rPr>
          <w:rFonts w:ascii="仿宋" w:hAnsi="仿宋" w:eastAsia="仿宋"/>
          <w:sz w:val="32"/>
        </w:rPr>
      </w:pPr>
      <w:r>
        <w:rPr>
          <w:rFonts w:hint="eastAsia" w:ascii="仿宋" w:hAnsi="仿宋" w:eastAsia="仿宋"/>
          <w:sz w:val="32"/>
        </w:rPr>
        <w:t>模型集生命周期管理</w:t>
      </w:r>
    </w:p>
    <w:p w14:paraId="169F3D6E">
      <w:pPr>
        <w:spacing w:after="120"/>
        <w:ind w:firstLine="480" w:firstLineChars="200"/>
        <w:rPr>
          <w:sz w:val="24"/>
          <w:szCs w:val="24"/>
        </w:rPr>
      </w:pPr>
      <w:r>
        <w:rPr>
          <w:sz w:val="24"/>
          <w:szCs w:val="24"/>
        </w:rPr>
        <w:t>创建、修改和删除模型，设置模型相关的挂载路径、容量限制和数据类型。</w:t>
      </w:r>
    </w:p>
    <w:p w14:paraId="42E1DE05">
      <w:pPr>
        <w:ind w:firstLine="640" w:firstLineChars="200"/>
        <w:rPr>
          <w:rFonts w:ascii="仿宋" w:hAnsi="仿宋" w:eastAsia="仿宋"/>
          <w:sz w:val="32"/>
        </w:rPr>
      </w:pPr>
      <w:r>
        <w:rPr>
          <w:rFonts w:hint="eastAsia" w:ascii="仿宋" w:hAnsi="仿宋" w:eastAsia="仿宋"/>
          <w:sz w:val="32"/>
        </w:rPr>
        <w:t>模型发布</w:t>
      </w:r>
    </w:p>
    <w:p w14:paraId="793216F3">
      <w:pPr>
        <w:spacing w:after="120"/>
        <w:ind w:firstLine="480" w:firstLineChars="200"/>
        <w:rPr>
          <w:sz w:val="24"/>
          <w:szCs w:val="24"/>
        </w:rPr>
      </w:pPr>
      <w:r>
        <w:rPr>
          <w:sz w:val="24"/>
          <w:szCs w:val="24"/>
        </w:rPr>
        <w:t>根据模型当前文件进行打包和发布到模型市场。</w:t>
      </w:r>
    </w:p>
    <w:p w14:paraId="5BF6D389">
      <w:pPr>
        <w:ind w:firstLine="640" w:firstLineChars="200"/>
        <w:rPr>
          <w:rFonts w:ascii="仿宋" w:hAnsi="仿宋" w:eastAsia="仿宋"/>
          <w:sz w:val="32"/>
        </w:rPr>
      </w:pPr>
      <w:r>
        <w:rPr>
          <w:rFonts w:hint="eastAsia" w:ascii="仿宋" w:hAnsi="仿宋" w:eastAsia="仿宋"/>
          <w:sz w:val="32"/>
        </w:rPr>
        <w:t>模型分享</w:t>
      </w:r>
    </w:p>
    <w:p w14:paraId="503A4080">
      <w:pPr>
        <w:spacing w:after="120"/>
        <w:ind w:firstLine="480" w:firstLineChars="200"/>
        <w:rPr>
          <w:sz w:val="24"/>
          <w:szCs w:val="24"/>
        </w:rPr>
      </w:pPr>
      <w:r>
        <w:rPr>
          <w:sz w:val="24"/>
          <w:szCs w:val="24"/>
        </w:rPr>
        <w:t>将模型公开到全平台内可见，普通用户具有只读权限，拥有者为读写权限。</w:t>
      </w:r>
    </w:p>
    <w:p w14:paraId="6E0051F2">
      <w:pPr>
        <w:pStyle w:val="15"/>
        <w:keepNext/>
        <w:keepLines/>
        <w:numPr>
          <w:ilvl w:val="0"/>
          <w:numId w:val="18"/>
        </w:numPr>
        <w:spacing w:before="100" w:after="100" w:line="360" w:lineRule="auto"/>
        <w:ind w:firstLineChars="0"/>
        <w:jc w:val="left"/>
        <w:outlineLvl w:val="2"/>
        <w:rPr>
          <w:rFonts w:ascii="仿宋" w:hAnsi="仿宋" w:eastAsia="仿宋" w:cs="Times New Roman"/>
          <w:b/>
          <w:bCs/>
          <w:sz w:val="32"/>
          <w:szCs w:val="28"/>
        </w:rPr>
      </w:pPr>
      <w:bookmarkStart w:id="39" w:name="_Toc771"/>
      <w:bookmarkStart w:id="40" w:name="_Toc24573"/>
      <w:r>
        <w:rPr>
          <w:rFonts w:ascii="仿宋" w:hAnsi="仿宋" w:eastAsia="仿宋" w:cs="Times New Roman"/>
          <w:b/>
          <w:bCs/>
          <w:sz w:val="32"/>
          <w:szCs w:val="28"/>
        </w:rPr>
        <w:t>算法管理</w:t>
      </w:r>
      <w:bookmarkEnd w:id="39"/>
      <w:bookmarkEnd w:id="40"/>
    </w:p>
    <w:p w14:paraId="721E0746">
      <w:pPr>
        <w:ind w:firstLine="640" w:firstLineChars="200"/>
        <w:rPr>
          <w:rFonts w:ascii="仿宋" w:hAnsi="仿宋" w:eastAsia="仿宋"/>
          <w:sz w:val="32"/>
        </w:rPr>
      </w:pPr>
      <w:r>
        <w:rPr>
          <w:rFonts w:hint="eastAsia" w:ascii="仿宋" w:hAnsi="仿宋" w:eastAsia="仿宋"/>
          <w:sz w:val="32"/>
        </w:rPr>
        <w:t>本项目将实现全面的算法管理功能，包括算法代码的生命周期管理和算法代码下载接口</w:t>
      </w:r>
      <w:r>
        <w:rPr>
          <w:rFonts w:ascii="仿宋" w:hAnsi="仿宋" w:eastAsia="仿宋"/>
          <w:sz w:val="32"/>
        </w:rPr>
        <w:t>API。算法代码生命周期管理功能支持用户创建、修改和删除算法实例，并在训练、推理和建模任务中使用这些算法，确保算法的有序管理和高效利用。算法代码下载接口API支持从第三方Git仓库自动下载代码和算法到指定路径，用户可以指定Git仓库的分支和Access Token，简化了算法获取和更新的过程，提高了开发和维护的效率。这些功能的实现不仅提升了算法管理的便捷性和安全性，还为智慧政务平台的智能化应用提供了强大的技术支持，确保了算法的最新性</w:t>
      </w:r>
      <w:r>
        <w:rPr>
          <w:rFonts w:hint="eastAsia" w:ascii="仿宋" w:hAnsi="仿宋" w:eastAsia="仿宋"/>
          <w:sz w:val="32"/>
        </w:rPr>
        <w:t>和可靠性。本项目将实现以下功能：</w:t>
      </w:r>
    </w:p>
    <w:p w14:paraId="59718F15">
      <w:pPr>
        <w:ind w:firstLine="640" w:firstLineChars="200"/>
        <w:rPr>
          <w:rFonts w:ascii="仿宋" w:hAnsi="仿宋" w:eastAsia="仿宋"/>
          <w:sz w:val="32"/>
        </w:rPr>
      </w:pPr>
      <w:r>
        <w:rPr>
          <w:rFonts w:hint="eastAsia" w:ascii="仿宋" w:hAnsi="仿宋" w:eastAsia="仿宋"/>
          <w:sz w:val="32"/>
        </w:rPr>
        <w:t>算法代码生命周期管理</w:t>
      </w:r>
    </w:p>
    <w:p w14:paraId="6E081246">
      <w:pPr>
        <w:spacing w:after="120"/>
        <w:ind w:firstLine="480" w:firstLineChars="200"/>
        <w:rPr>
          <w:sz w:val="24"/>
          <w:szCs w:val="24"/>
        </w:rPr>
      </w:pPr>
      <w:r>
        <w:rPr>
          <w:sz w:val="24"/>
          <w:szCs w:val="24"/>
        </w:rPr>
        <w:t>创建、修改/删除算法实例，可以在训练/推理/建模任务中使用。</w:t>
      </w:r>
    </w:p>
    <w:p w14:paraId="0B0696EF">
      <w:pPr>
        <w:ind w:firstLine="640" w:firstLineChars="200"/>
        <w:rPr>
          <w:rFonts w:ascii="仿宋" w:hAnsi="仿宋" w:eastAsia="仿宋"/>
          <w:sz w:val="32"/>
        </w:rPr>
      </w:pPr>
      <w:r>
        <w:rPr>
          <w:rFonts w:hint="eastAsia" w:ascii="仿宋" w:hAnsi="仿宋" w:eastAsia="仿宋"/>
          <w:sz w:val="32"/>
        </w:rPr>
        <w:t>算法代码下载接口API</w:t>
      </w:r>
    </w:p>
    <w:p w14:paraId="2FF83E0B">
      <w:pPr>
        <w:spacing w:after="120"/>
        <w:ind w:firstLine="480" w:firstLineChars="200"/>
        <w:rPr>
          <w:sz w:val="24"/>
          <w:szCs w:val="24"/>
        </w:rPr>
      </w:pPr>
      <w:r>
        <w:rPr>
          <w:sz w:val="24"/>
          <w:szCs w:val="24"/>
        </w:rPr>
        <w:t>根据第三方Git仓库自动下载代码和算法到指定路径。支持指定Git仓库的分支和Access Token。</w:t>
      </w:r>
    </w:p>
    <w:p w14:paraId="08EA8587">
      <w:pPr>
        <w:pStyle w:val="15"/>
        <w:keepNext/>
        <w:keepLines/>
        <w:numPr>
          <w:ilvl w:val="0"/>
          <w:numId w:val="19"/>
        </w:numPr>
        <w:spacing w:before="100" w:after="100" w:line="360" w:lineRule="auto"/>
        <w:ind w:firstLineChars="0"/>
        <w:jc w:val="left"/>
        <w:outlineLvl w:val="2"/>
        <w:rPr>
          <w:rFonts w:ascii="仿宋" w:hAnsi="仿宋" w:eastAsia="仿宋" w:cs="Times New Roman"/>
          <w:b/>
          <w:bCs/>
          <w:sz w:val="32"/>
          <w:szCs w:val="28"/>
        </w:rPr>
      </w:pPr>
      <w:bookmarkStart w:id="41" w:name="_Toc14603"/>
      <w:bookmarkStart w:id="42" w:name="_Toc18945"/>
      <w:r>
        <w:rPr>
          <w:rFonts w:ascii="仿宋" w:hAnsi="仿宋" w:eastAsia="仿宋" w:cs="Times New Roman"/>
          <w:b/>
          <w:bCs/>
          <w:sz w:val="32"/>
          <w:szCs w:val="28"/>
        </w:rPr>
        <w:t>镜像管理</w:t>
      </w:r>
      <w:bookmarkEnd w:id="41"/>
      <w:bookmarkEnd w:id="42"/>
    </w:p>
    <w:p w14:paraId="5035C73D">
      <w:pPr>
        <w:ind w:firstLine="640" w:firstLineChars="200"/>
        <w:rPr>
          <w:rFonts w:ascii="仿宋" w:hAnsi="仿宋" w:eastAsia="仿宋"/>
          <w:sz w:val="32"/>
        </w:rPr>
      </w:pPr>
      <w:r>
        <w:rPr>
          <w:rFonts w:hint="eastAsia" w:ascii="仿宋" w:hAnsi="仿宋" w:eastAsia="仿宋"/>
          <w:sz w:val="32"/>
        </w:rPr>
        <w:t>本项目将实现全面的镜像管理功能，包括镜像列表管理、镜像生命周期管理、镜像详情信息展示和镜像仓库访问凭证管理。镜像列表管理功能支持容器镜像的列表展示和详情查看，帮助用户快速了解和管理现有的镜像资源。镜像生命周期管理功能支持镜像的创建、版本管理、更新和删除，确保镜像的有序维护和高效使用。镜像详情信息功能允许用户查看镜像的详细信息，包括镜像</w:t>
      </w:r>
      <w:r>
        <w:rPr>
          <w:rFonts w:ascii="仿宋" w:hAnsi="仿宋" w:eastAsia="仿宋"/>
          <w:sz w:val="32"/>
        </w:rPr>
        <w:t>ID、版本、构建时间等，便于追踪和管理镜像的版本历史。镜像仓库访问凭证管理功能支持镜像仓库的权限和访问凭证管理，确保镜像的安全性和访问控制。这些功能的实现不仅提升了镜像管理的便</w:t>
      </w:r>
      <w:r>
        <w:rPr>
          <w:rFonts w:hint="eastAsia" w:ascii="仿宋" w:hAnsi="仿宋" w:eastAsia="仿宋"/>
          <w:sz w:val="32"/>
        </w:rPr>
        <w:t>捷性和安全性，还为智慧政务平台的容器化应用提供了强大的支持，确保了应用的稳定性和可维护性。本项目将实现</w:t>
      </w:r>
    </w:p>
    <w:p w14:paraId="2745A4D9">
      <w:pPr>
        <w:ind w:firstLine="640" w:firstLineChars="200"/>
        <w:rPr>
          <w:rFonts w:ascii="仿宋" w:hAnsi="仿宋" w:eastAsia="仿宋"/>
          <w:sz w:val="32"/>
        </w:rPr>
      </w:pPr>
      <w:r>
        <w:rPr>
          <w:rFonts w:hint="eastAsia" w:ascii="仿宋" w:hAnsi="仿宋" w:eastAsia="仿宋"/>
          <w:sz w:val="32"/>
        </w:rPr>
        <w:t>镜像列表管理</w:t>
      </w:r>
    </w:p>
    <w:p w14:paraId="53AC2EB5">
      <w:pPr>
        <w:spacing w:after="120"/>
        <w:ind w:firstLine="480" w:firstLineChars="200"/>
        <w:rPr>
          <w:sz w:val="24"/>
          <w:szCs w:val="24"/>
        </w:rPr>
      </w:pPr>
      <w:r>
        <w:rPr>
          <w:sz w:val="24"/>
          <w:szCs w:val="24"/>
        </w:rPr>
        <w:t>容器镜像列表及详情展示</w:t>
      </w:r>
    </w:p>
    <w:p w14:paraId="686524A3">
      <w:pPr>
        <w:ind w:firstLine="640" w:firstLineChars="200"/>
        <w:rPr>
          <w:rFonts w:ascii="仿宋" w:hAnsi="仿宋" w:eastAsia="仿宋"/>
          <w:sz w:val="32"/>
        </w:rPr>
      </w:pPr>
      <w:r>
        <w:rPr>
          <w:rFonts w:hint="eastAsia" w:ascii="仿宋" w:hAnsi="仿宋" w:eastAsia="仿宋"/>
          <w:sz w:val="32"/>
        </w:rPr>
        <w:t>镜像生命周期管理</w:t>
      </w:r>
    </w:p>
    <w:p w14:paraId="3D8F603B">
      <w:pPr>
        <w:spacing w:after="120"/>
        <w:ind w:firstLine="480" w:firstLineChars="200"/>
        <w:rPr>
          <w:sz w:val="24"/>
          <w:szCs w:val="24"/>
        </w:rPr>
      </w:pPr>
      <w:r>
        <w:rPr>
          <w:sz w:val="24"/>
          <w:szCs w:val="24"/>
        </w:rPr>
        <w:t>镜像生命周期管理，包括镜像创建，版本管理、更新、删除等功能。</w:t>
      </w:r>
    </w:p>
    <w:p w14:paraId="471B21A6">
      <w:pPr>
        <w:ind w:firstLine="640" w:firstLineChars="200"/>
        <w:rPr>
          <w:rFonts w:ascii="仿宋" w:hAnsi="仿宋" w:eastAsia="仿宋"/>
          <w:sz w:val="32"/>
        </w:rPr>
      </w:pPr>
      <w:r>
        <w:rPr>
          <w:rFonts w:hint="eastAsia" w:ascii="仿宋" w:hAnsi="仿宋" w:eastAsia="仿宋"/>
          <w:sz w:val="32"/>
        </w:rPr>
        <w:t>镜像详情信息</w:t>
      </w:r>
    </w:p>
    <w:p w14:paraId="58046B78">
      <w:pPr>
        <w:spacing w:after="120"/>
        <w:ind w:firstLine="480" w:firstLineChars="200"/>
        <w:rPr>
          <w:sz w:val="24"/>
          <w:szCs w:val="24"/>
        </w:rPr>
      </w:pPr>
      <w:r>
        <w:rPr>
          <w:sz w:val="24"/>
          <w:szCs w:val="24"/>
        </w:rPr>
        <w:t>支持查看镜像的详情信息，包括镜像id、版本、构建时间等。</w:t>
      </w:r>
    </w:p>
    <w:p w14:paraId="62732037">
      <w:pPr>
        <w:ind w:firstLine="640" w:firstLineChars="200"/>
        <w:rPr>
          <w:rFonts w:ascii="仿宋" w:hAnsi="仿宋" w:eastAsia="仿宋"/>
          <w:sz w:val="32"/>
        </w:rPr>
      </w:pPr>
      <w:r>
        <w:rPr>
          <w:rFonts w:hint="eastAsia" w:ascii="仿宋" w:hAnsi="仿宋" w:eastAsia="仿宋"/>
          <w:sz w:val="32"/>
        </w:rPr>
        <w:t>镜像仓库访问凭证管理</w:t>
      </w:r>
    </w:p>
    <w:p w14:paraId="1F5445D9">
      <w:pPr>
        <w:spacing w:after="120"/>
        <w:ind w:firstLine="480" w:firstLineChars="200"/>
        <w:rPr>
          <w:sz w:val="24"/>
          <w:szCs w:val="24"/>
        </w:rPr>
      </w:pPr>
      <w:r>
        <w:rPr>
          <w:sz w:val="24"/>
          <w:szCs w:val="24"/>
        </w:rPr>
        <w:t>支持镜像仓库权限和访问凭证的管理。</w:t>
      </w:r>
    </w:p>
    <w:p w14:paraId="53D5048D">
      <w:pPr>
        <w:keepNext/>
        <w:keepLines/>
        <w:numPr>
          <w:ilvl w:val="0"/>
          <w:numId w:val="20"/>
        </w:numPr>
        <w:tabs>
          <w:tab w:val="left" w:pos="1079"/>
        </w:tabs>
        <w:spacing w:before="156" w:beforeLines="50" w:after="156" w:afterLines="50"/>
        <w:outlineLvl w:val="1"/>
        <w:rPr>
          <w:rFonts w:ascii="仿宋" w:hAnsi="仿宋" w:eastAsia="仿宋" w:cstheme="majorBidi"/>
          <w:b/>
          <w:bCs/>
          <w:sz w:val="32"/>
          <w:szCs w:val="28"/>
        </w:rPr>
      </w:pPr>
      <w:bookmarkStart w:id="43" w:name="_Toc1988"/>
      <w:bookmarkStart w:id="44" w:name="_Toc26784"/>
      <w:r>
        <w:rPr>
          <w:rFonts w:ascii="仿宋" w:hAnsi="仿宋" w:eastAsia="仿宋" w:cstheme="majorBidi"/>
          <w:b/>
          <w:bCs/>
          <w:sz w:val="32"/>
          <w:szCs w:val="28"/>
        </w:rPr>
        <w:t>模型开发管理</w:t>
      </w:r>
      <w:bookmarkEnd w:id="43"/>
      <w:bookmarkEnd w:id="44"/>
    </w:p>
    <w:p w14:paraId="75243A13">
      <w:pPr>
        <w:keepNext/>
        <w:keepLines/>
        <w:numPr>
          <w:ilvl w:val="0"/>
          <w:numId w:val="21"/>
        </w:numPr>
        <w:spacing w:before="100" w:after="100" w:line="360" w:lineRule="auto"/>
        <w:jc w:val="left"/>
        <w:outlineLvl w:val="2"/>
        <w:rPr>
          <w:rFonts w:ascii="仿宋" w:hAnsi="仿宋" w:eastAsia="仿宋" w:cs="Times New Roman"/>
          <w:b/>
          <w:bCs/>
          <w:sz w:val="32"/>
          <w:szCs w:val="28"/>
        </w:rPr>
      </w:pPr>
      <w:bookmarkStart w:id="45" w:name="_Toc5327"/>
      <w:r>
        <w:rPr>
          <w:rFonts w:hint="eastAsia" w:ascii="仿宋" w:hAnsi="仿宋" w:eastAsia="仿宋" w:cs="Times New Roman"/>
          <w:b/>
          <w:bCs/>
          <w:sz w:val="32"/>
          <w:szCs w:val="28"/>
        </w:rPr>
        <w:t>建模任务管理</w:t>
      </w:r>
      <w:bookmarkEnd w:id="45"/>
    </w:p>
    <w:p w14:paraId="1CF91B32">
      <w:pPr>
        <w:ind w:firstLine="640" w:firstLineChars="200"/>
        <w:rPr>
          <w:rFonts w:ascii="仿宋" w:hAnsi="仿宋" w:eastAsia="仿宋"/>
          <w:sz w:val="32"/>
        </w:rPr>
      </w:pPr>
      <w:r>
        <w:rPr>
          <w:rFonts w:hint="eastAsia" w:ascii="仿宋" w:hAnsi="仿宋" w:eastAsia="仿宋"/>
          <w:sz w:val="32"/>
        </w:rPr>
        <w:t>本项目将实现全面的建模任务管理功能，包括通用在线编辑器、建模实例运行环境管理、建模实例外部访问、建模实例控制台、建模实例生命周期管理和建模实例数据管理及监控管理。通用在线编辑器支持</w:t>
      </w:r>
      <w:r>
        <w:rPr>
          <w:rFonts w:ascii="仿宋" w:hAnsi="仿宋" w:eastAsia="仿宋"/>
          <w:sz w:val="32"/>
        </w:rPr>
        <w:t>Web端代码编辑和调试功能，并允许设置登录密码，确保代码开发的便捷性和安全性。建模实例运行环境管理支持创建amd64 NVIDIA GPU和CUDNN，以及arm华为ASCEND NPU和CANN，满足不同硬件环境下的建模需求。建模实例外部访问功能支持将建模任务暴露给集群外部用户访问，通过浏览器方式远程访问，并支持用户设置自定义密</w:t>
      </w:r>
      <w:r>
        <w:rPr>
          <w:rFonts w:hint="eastAsia" w:ascii="仿宋" w:hAnsi="仿宋" w:eastAsia="仿宋"/>
          <w:sz w:val="32"/>
        </w:rPr>
        <w:t>码进行访问控制，确保任务的安全性和灵活性。建模实例控制台支持通过</w:t>
      </w:r>
      <w:r>
        <w:rPr>
          <w:rFonts w:ascii="仿宋" w:hAnsi="仿宋" w:eastAsia="仿宋"/>
          <w:sz w:val="32"/>
        </w:rPr>
        <w:t>WebSSH方式登录实例控制台，进行命令行操作，方便用户进行高级管理和调试。建模实例生命周期管理功能支持建模实例的创建、修改和删除等操作，确保实例的有序管理和高效利用。建模实例数据管理功能支持将一个或多个数据集、开发环境等AI数据资产挂载到建模实例内部，简化数据准备和访问过程。建模实例监控管理功能支持监控数据的上报和展示，帮助用户实时了解实例的运行状态，及时发现和解决问题。这些功能的实现不仅提升了建模任务管理的便捷性和安全性，还为智慧政务平台的</w:t>
      </w:r>
      <w:r>
        <w:rPr>
          <w:rFonts w:hint="eastAsia" w:ascii="仿宋" w:hAnsi="仿宋" w:eastAsia="仿宋"/>
          <w:sz w:val="32"/>
        </w:rPr>
        <w:t>高效开发和运行提供了重要支持。本项目将实现</w:t>
      </w:r>
    </w:p>
    <w:p w14:paraId="0EA07839">
      <w:pPr>
        <w:ind w:firstLine="640" w:firstLineChars="200"/>
        <w:rPr>
          <w:rFonts w:ascii="仿宋" w:hAnsi="仿宋" w:eastAsia="仿宋"/>
          <w:sz w:val="32"/>
        </w:rPr>
      </w:pPr>
      <w:r>
        <w:rPr>
          <w:rFonts w:hint="eastAsia" w:ascii="仿宋" w:hAnsi="仿宋" w:eastAsia="仿宋"/>
          <w:sz w:val="32"/>
        </w:rPr>
        <w:t>通用在线编辑器</w:t>
      </w:r>
    </w:p>
    <w:p w14:paraId="14E0F148">
      <w:pPr>
        <w:spacing w:after="120"/>
        <w:ind w:firstLine="480" w:firstLineChars="200"/>
        <w:rPr>
          <w:sz w:val="24"/>
          <w:szCs w:val="24"/>
        </w:rPr>
      </w:pPr>
      <w:r>
        <w:rPr>
          <w:sz w:val="24"/>
          <w:szCs w:val="24"/>
        </w:rPr>
        <w:t>支持web端代码编辑功能，支持代码调试功能， 支持设置登录密码。</w:t>
      </w:r>
    </w:p>
    <w:p w14:paraId="474E653A">
      <w:pPr>
        <w:ind w:firstLine="640" w:firstLineChars="200"/>
        <w:rPr>
          <w:rFonts w:ascii="仿宋" w:hAnsi="仿宋" w:eastAsia="仿宋"/>
          <w:sz w:val="32"/>
        </w:rPr>
      </w:pPr>
      <w:r>
        <w:rPr>
          <w:rFonts w:hint="eastAsia" w:ascii="仿宋" w:hAnsi="仿宋" w:eastAsia="仿宋"/>
          <w:sz w:val="32"/>
        </w:rPr>
        <w:t>建模实例运行环境管理</w:t>
      </w:r>
    </w:p>
    <w:p w14:paraId="5A547F79">
      <w:pPr>
        <w:spacing w:after="120"/>
        <w:ind w:firstLine="480" w:firstLineChars="200"/>
        <w:rPr>
          <w:sz w:val="24"/>
          <w:szCs w:val="24"/>
        </w:rPr>
      </w:pPr>
      <w:r>
        <w:rPr>
          <w:sz w:val="24"/>
          <w:szCs w:val="24"/>
        </w:rPr>
        <w:t>支持创建 amd64 NVIDIA GPU 和 CUDNN，支持 arm 华为 ASCERD NPU 和 CANN。</w:t>
      </w:r>
    </w:p>
    <w:p w14:paraId="516E916E">
      <w:pPr>
        <w:ind w:firstLine="640" w:firstLineChars="200"/>
        <w:rPr>
          <w:rFonts w:ascii="仿宋" w:hAnsi="仿宋" w:eastAsia="仿宋"/>
          <w:sz w:val="32"/>
        </w:rPr>
      </w:pPr>
      <w:r>
        <w:rPr>
          <w:rFonts w:hint="eastAsia" w:ascii="仿宋" w:hAnsi="仿宋" w:eastAsia="仿宋"/>
          <w:sz w:val="32"/>
        </w:rPr>
        <w:t>建模实例外部访问</w:t>
      </w:r>
    </w:p>
    <w:p w14:paraId="3F2C0D29">
      <w:pPr>
        <w:spacing w:after="120"/>
        <w:ind w:firstLine="480" w:firstLineChars="200"/>
        <w:rPr>
          <w:sz w:val="24"/>
          <w:szCs w:val="24"/>
        </w:rPr>
      </w:pPr>
      <w:r>
        <w:rPr>
          <w:sz w:val="24"/>
          <w:szCs w:val="24"/>
        </w:rPr>
        <w:t>支持将建模任务暴露给集群外部用户访问， 支持通过浏览器方式远程访问，支持用户设置自定义密码进行访问控制。</w:t>
      </w:r>
    </w:p>
    <w:p w14:paraId="7028A078">
      <w:pPr>
        <w:ind w:firstLine="640" w:firstLineChars="200"/>
        <w:rPr>
          <w:rFonts w:ascii="仿宋" w:hAnsi="仿宋" w:eastAsia="仿宋"/>
          <w:sz w:val="32"/>
        </w:rPr>
      </w:pPr>
      <w:r>
        <w:rPr>
          <w:rFonts w:hint="eastAsia" w:ascii="仿宋" w:hAnsi="仿宋" w:eastAsia="仿宋"/>
          <w:sz w:val="32"/>
        </w:rPr>
        <w:t>建模实例控制台</w:t>
      </w:r>
    </w:p>
    <w:p w14:paraId="166C58D6">
      <w:pPr>
        <w:spacing w:after="120"/>
        <w:ind w:firstLine="480" w:firstLineChars="200"/>
        <w:rPr>
          <w:sz w:val="24"/>
          <w:szCs w:val="24"/>
        </w:rPr>
      </w:pPr>
      <w:r>
        <w:rPr>
          <w:sz w:val="24"/>
          <w:szCs w:val="24"/>
        </w:rPr>
        <w:t>支持通过WebSSH方式登录实例控制台，能够进行命令行操作。</w:t>
      </w:r>
    </w:p>
    <w:p w14:paraId="0FDC8A45">
      <w:pPr>
        <w:ind w:firstLine="640" w:firstLineChars="200"/>
        <w:rPr>
          <w:rFonts w:ascii="仿宋" w:hAnsi="仿宋" w:eastAsia="仿宋"/>
          <w:sz w:val="32"/>
        </w:rPr>
      </w:pPr>
      <w:r>
        <w:rPr>
          <w:rFonts w:hint="eastAsia" w:ascii="仿宋" w:hAnsi="仿宋" w:eastAsia="仿宋"/>
          <w:sz w:val="32"/>
        </w:rPr>
        <w:t>建模实例生命周期管理</w:t>
      </w:r>
    </w:p>
    <w:p w14:paraId="717AF64F">
      <w:pPr>
        <w:spacing w:after="120"/>
        <w:ind w:firstLine="480" w:firstLineChars="200"/>
        <w:rPr>
          <w:sz w:val="24"/>
          <w:szCs w:val="24"/>
        </w:rPr>
      </w:pPr>
      <w:r>
        <w:rPr>
          <w:sz w:val="24"/>
          <w:szCs w:val="24"/>
        </w:rPr>
        <w:t>管理建模实例的创建、修改、删除等生命周期内的操作。</w:t>
      </w:r>
    </w:p>
    <w:p w14:paraId="2CEE7748">
      <w:pPr>
        <w:ind w:firstLine="640" w:firstLineChars="200"/>
        <w:rPr>
          <w:rFonts w:ascii="仿宋" w:hAnsi="仿宋" w:eastAsia="仿宋"/>
          <w:sz w:val="32"/>
        </w:rPr>
      </w:pPr>
      <w:r>
        <w:rPr>
          <w:rFonts w:hint="eastAsia" w:ascii="仿宋" w:hAnsi="仿宋" w:eastAsia="仿宋"/>
          <w:sz w:val="32"/>
        </w:rPr>
        <w:t>建模实例数据管理</w:t>
      </w:r>
    </w:p>
    <w:p w14:paraId="5F26D163">
      <w:pPr>
        <w:spacing w:after="120"/>
        <w:ind w:firstLine="480" w:firstLineChars="200"/>
        <w:rPr>
          <w:sz w:val="24"/>
          <w:szCs w:val="24"/>
        </w:rPr>
      </w:pPr>
      <w:r>
        <w:rPr>
          <w:sz w:val="24"/>
          <w:szCs w:val="24"/>
        </w:rPr>
        <w:t>支持如一个或多个数据集、开发环境等AI数据资产挂载到建模实例内部。</w:t>
      </w:r>
    </w:p>
    <w:p w14:paraId="6B3F3AF3">
      <w:pPr>
        <w:ind w:firstLine="640" w:firstLineChars="200"/>
        <w:rPr>
          <w:rFonts w:ascii="仿宋" w:hAnsi="仿宋" w:eastAsia="仿宋"/>
          <w:sz w:val="32"/>
        </w:rPr>
      </w:pPr>
      <w:r>
        <w:rPr>
          <w:rFonts w:hint="eastAsia" w:ascii="仿宋" w:hAnsi="仿宋" w:eastAsia="仿宋"/>
          <w:sz w:val="32"/>
        </w:rPr>
        <w:t>建模实例监控管理</w:t>
      </w:r>
    </w:p>
    <w:p w14:paraId="5DDD5CA5">
      <w:pPr>
        <w:spacing w:after="120"/>
        <w:ind w:firstLine="480" w:firstLineChars="200"/>
        <w:rPr>
          <w:sz w:val="24"/>
          <w:szCs w:val="24"/>
        </w:rPr>
      </w:pPr>
      <w:r>
        <w:rPr>
          <w:sz w:val="24"/>
          <w:szCs w:val="24"/>
        </w:rPr>
        <w:t>支持建模实例的监控数据上报和展示。</w:t>
      </w:r>
    </w:p>
    <w:p w14:paraId="3315E010">
      <w:pPr>
        <w:pStyle w:val="15"/>
        <w:keepNext/>
        <w:keepLines/>
        <w:numPr>
          <w:ilvl w:val="0"/>
          <w:numId w:val="22"/>
        </w:numPr>
        <w:spacing w:before="100" w:after="100" w:line="360" w:lineRule="auto"/>
        <w:ind w:firstLineChars="0"/>
        <w:jc w:val="left"/>
        <w:outlineLvl w:val="2"/>
        <w:rPr>
          <w:rFonts w:ascii="仿宋" w:hAnsi="仿宋" w:eastAsia="仿宋" w:cs="Times New Roman"/>
          <w:b/>
          <w:bCs/>
          <w:sz w:val="32"/>
          <w:szCs w:val="28"/>
        </w:rPr>
      </w:pPr>
      <w:bookmarkStart w:id="46" w:name="_Toc24044"/>
      <w:r>
        <w:rPr>
          <w:rFonts w:hint="eastAsia" w:ascii="仿宋" w:hAnsi="仿宋" w:eastAsia="仿宋" w:cs="Times New Roman"/>
          <w:b/>
          <w:bCs/>
          <w:sz w:val="32"/>
          <w:szCs w:val="28"/>
        </w:rPr>
        <w:t>训练任务管理</w:t>
      </w:r>
      <w:bookmarkEnd w:id="46"/>
    </w:p>
    <w:p w14:paraId="280A6F6A">
      <w:pPr>
        <w:ind w:firstLine="640" w:firstLineChars="200"/>
        <w:rPr>
          <w:rFonts w:ascii="仿宋" w:hAnsi="仿宋" w:eastAsia="仿宋"/>
          <w:sz w:val="32"/>
        </w:rPr>
      </w:pPr>
      <w:r>
        <w:rPr>
          <w:rFonts w:hint="eastAsia" w:ascii="仿宋" w:hAnsi="仿宋" w:eastAsia="仿宋"/>
          <w:sz w:val="32"/>
        </w:rPr>
        <w:t>本项目将实现全面的训练任务管理功能，包括训练任务实例生命周期管理、单机训练任务、分布式训练任务、训练任务可视化、第三方训练集群管理、训练任务数据管理、训练实例资源管理和训练任务实例控制台及监控管理。训练任务实例生命周期管理功能支持训练实例的创建、修改和删除，确保任务的有序管理和高效利用。单机训练任务支持单机单卡和单机多卡类型任务，满足不同规模的训练需求。分布式训练任务支持多节点间的资源共享和自动配置，确保高效并行计算。训练任务可视化功能基于训练过程日志，实时更新和展示训练状态，帮助用户直观了解训练进展。第三方训练集群管理功能支持第三方训练集群的控制面暴露，如</w:t>
      </w:r>
      <w:r>
        <w:rPr>
          <w:rFonts w:ascii="仿宋" w:hAnsi="仿宋" w:eastAsia="仿宋"/>
          <w:sz w:val="32"/>
        </w:rPr>
        <w:t>Ray Cluster的控制页面，方便用户管理和监控集群资源。训练任务数据管理功能支持将一个或多个数据集、开发环境等AI数据资产挂载到训练实例内部，简化数据准备和访问过程。训练实例资源管理功能支持创建X86和ARM64架构的训练实例，内置NVIDIA CUDNN8和ASCERD CANN8等通讯库，并通过提交环境变量和启动命令等方式运行训练任务，确保资源的高效利用。训练任务实例控制台支持通过WebSSH方式登录实例控制台，进行命令行操作，方便用户进行高级管</w:t>
      </w:r>
      <w:r>
        <w:rPr>
          <w:rFonts w:hint="eastAsia" w:ascii="仿宋" w:hAnsi="仿宋" w:eastAsia="仿宋"/>
          <w:sz w:val="32"/>
        </w:rPr>
        <w:t>理和调试。训练任务实例监控管理功能支持监控数据的上报和展示，帮助用户实时了解训练实例的运行状态，及时发现和解决问题。这些功能的实现不仅提升了训练任务管理的便捷性和安全性，还为智慧政务平台的高效训练和模型开发提供了重要支持。本项目将实现：</w:t>
      </w:r>
    </w:p>
    <w:p w14:paraId="4C558A65">
      <w:pPr>
        <w:ind w:firstLine="640" w:firstLineChars="200"/>
        <w:rPr>
          <w:rFonts w:ascii="仿宋" w:hAnsi="仿宋" w:eastAsia="仿宋"/>
          <w:sz w:val="32"/>
        </w:rPr>
      </w:pPr>
      <w:r>
        <w:rPr>
          <w:rFonts w:hint="eastAsia" w:ascii="仿宋" w:hAnsi="仿宋" w:eastAsia="仿宋"/>
          <w:sz w:val="32"/>
        </w:rPr>
        <w:t>训练任务实例生命周期管理</w:t>
      </w:r>
    </w:p>
    <w:p w14:paraId="394A3A91">
      <w:pPr>
        <w:spacing w:after="120"/>
        <w:ind w:firstLine="480" w:firstLineChars="200"/>
        <w:rPr>
          <w:sz w:val="24"/>
          <w:szCs w:val="24"/>
        </w:rPr>
      </w:pPr>
      <w:r>
        <w:rPr>
          <w:sz w:val="24"/>
          <w:szCs w:val="24"/>
        </w:rPr>
        <w:t>管理建模实例的创建、修改、删除等生命周期内的操作。</w:t>
      </w:r>
    </w:p>
    <w:p w14:paraId="5DC6DD01">
      <w:pPr>
        <w:ind w:firstLine="640" w:firstLineChars="200"/>
        <w:rPr>
          <w:rFonts w:ascii="仿宋" w:hAnsi="仿宋" w:eastAsia="仿宋"/>
          <w:sz w:val="32"/>
        </w:rPr>
      </w:pPr>
      <w:r>
        <w:rPr>
          <w:rFonts w:hint="eastAsia" w:ascii="仿宋" w:hAnsi="仿宋" w:eastAsia="仿宋"/>
          <w:sz w:val="32"/>
        </w:rPr>
        <w:t>单机训练任务</w:t>
      </w:r>
    </w:p>
    <w:p w14:paraId="22B3DBFF">
      <w:pPr>
        <w:spacing w:after="120"/>
        <w:ind w:firstLine="480" w:firstLineChars="200"/>
        <w:rPr>
          <w:sz w:val="24"/>
          <w:szCs w:val="24"/>
        </w:rPr>
      </w:pPr>
      <w:r>
        <w:rPr>
          <w:sz w:val="24"/>
          <w:szCs w:val="24"/>
        </w:rPr>
        <w:t>训练任务支持单机单卡，单机多卡类型任务。</w:t>
      </w:r>
    </w:p>
    <w:p w14:paraId="6BF2015A">
      <w:pPr>
        <w:ind w:firstLine="640" w:firstLineChars="200"/>
        <w:rPr>
          <w:rFonts w:ascii="仿宋" w:hAnsi="仿宋" w:eastAsia="仿宋"/>
          <w:sz w:val="32"/>
        </w:rPr>
      </w:pPr>
      <w:r>
        <w:rPr>
          <w:rFonts w:hint="eastAsia" w:ascii="仿宋" w:hAnsi="仿宋" w:eastAsia="仿宋"/>
          <w:sz w:val="32"/>
        </w:rPr>
        <w:t>分布式训练任务</w:t>
      </w:r>
    </w:p>
    <w:p w14:paraId="5B742321">
      <w:pPr>
        <w:spacing w:after="120"/>
        <w:ind w:firstLine="480" w:firstLineChars="200"/>
        <w:rPr>
          <w:sz w:val="24"/>
          <w:szCs w:val="24"/>
        </w:rPr>
      </w:pPr>
      <w:r>
        <w:rPr>
          <w:sz w:val="24"/>
          <w:szCs w:val="24"/>
        </w:rPr>
        <w:t>训练任务支持分布式训练任务，支持设置不同角色资源和自动进行计算资源的拓扑感知，支持自动设置多节点之间的共享配置，自动设置多节点之间的ssh免密。</w:t>
      </w:r>
    </w:p>
    <w:p w14:paraId="4FF22ECE">
      <w:pPr>
        <w:ind w:firstLine="640" w:firstLineChars="200"/>
        <w:rPr>
          <w:rFonts w:ascii="仿宋" w:hAnsi="仿宋" w:eastAsia="仿宋"/>
          <w:sz w:val="32"/>
        </w:rPr>
      </w:pPr>
      <w:r>
        <w:rPr>
          <w:rFonts w:hint="eastAsia" w:ascii="仿宋" w:hAnsi="仿宋" w:eastAsia="仿宋"/>
          <w:sz w:val="32"/>
        </w:rPr>
        <w:t>训练任务可视化</w:t>
      </w:r>
    </w:p>
    <w:p w14:paraId="4C250641">
      <w:pPr>
        <w:spacing w:after="120"/>
        <w:ind w:firstLine="480" w:firstLineChars="200"/>
        <w:rPr>
          <w:sz w:val="24"/>
          <w:szCs w:val="24"/>
        </w:rPr>
      </w:pPr>
      <w:r>
        <w:rPr>
          <w:sz w:val="24"/>
          <w:szCs w:val="24"/>
        </w:rPr>
        <w:t>基于记录的训练过程日志，并进行实时更新和可视化展现。</w:t>
      </w:r>
    </w:p>
    <w:p w14:paraId="4FE79D6E">
      <w:pPr>
        <w:ind w:firstLine="640" w:firstLineChars="200"/>
        <w:rPr>
          <w:rFonts w:ascii="仿宋" w:hAnsi="仿宋" w:eastAsia="仿宋"/>
          <w:sz w:val="32"/>
        </w:rPr>
      </w:pPr>
      <w:r>
        <w:rPr>
          <w:rFonts w:hint="eastAsia" w:ascii="仿宋" w:hAnsi="仿宋" w:eastAsia="仿宋"/>
          <w:sz w:val="32"/>
        </w:rPr>
        <w:t>第三方训练集群管理</w:t>
      </w:r>
    </w:p>
    <w:p w14:paraId="6D678453">
      <w:pPr>
        <w:spacing w:after="120"/>
        <w:ind w:firstLine="480" w:firstLineChars="200"/>
        <w:rPr>
          <w:sz w:val="24"/>
          <w:szCs w:val="24"/>
        </w:rPr>
      </w:pPr>
      <w:r>
        <w:rPr>
          <w:sz w:val="24"/>
          <w:szCs w:val="24"/>
        </w:rPr>
        <w:t>支持第三方训练集群控制面暴露，如Ray Cluster的控制页面。</w:t>
      </w:r>
    </w:p>
    <w:p w14:paraId="2CACD371">
      <w:pPr>
        <w:ind w:firstLine="640" w:firstLineChars="200"/>
        <w:rPr>
          <w:rFonts w:ascii="仿宋" w:hAnsi="仿宋" w:eastAsia="仿宋"/>
          <w:sz w:val="32"/>
        </w:rPr>
      </w:pPr>
      <w:r>
        <w:rPr>
          <w:rFonts w:hint="eastAsia" w:ascii="仿宋" w:hAnsi="仿宋" w:eastAsia="仿宋"/>
          <w:sz w:val="32"/>
        </w:rPr>
        <w:t>训练任务数据管理</w:t>
      </w:r>
    </w:p>
    <w:p w14:paraId="1391CB3C">
      <w:pPr>
        <w:spacing w:after="120"/>
        <w:ind w:firstLine="480" w:firstLineChars="200"/>
        <w:rPr>
          <w:sz w:val="24"/>
          <w:szCs w:val="24"/>
        </w:rPr>
      </w:pPr>
      <w:r>
        <w:rPr>
          <w:sz w:val="24"/>
          <w:szCs w:val="24"/>
        </w:rPr>
        <w:t>支持如一个或多个数据集、开发环境等AI数据资产挂载到训练实例内部。</w:t>
      </w:r>
    </w:p>
    <w:p w14:paraId="69F0185D">
      <w:pPr>
        <w:ind w:firstLine="640" w:firstLineChars="200"/>
        <w:rPr>
          <w:rFonts w:ascii="仿宋" w:hAnsi="仿宋" w:eastAsia="仿宋"/>
          <w:sz w:val="32"/>
        </w:rPr>
      </w:pPr>
      <w:r>
        <w:rPr>
          <w:rFonts w:hint="eastAsia" w:ascii="仿宋" w:hAnsi="仿宋" w:eastAsia="仿宋"/>
          <w:sz w:val="32"/>
        </w:rPr>
        <w:t>训练实例资源管理</w:t>
      </w:r>
    </w:p>
    <w:p w14:paraId="7FF0F8BD">
      <w:pPr>
        <w:spacing w:after="120"/>
        <w:ind w:firstLine="480" w:firstLineChars="200"/>
        <w:rPr>
          <w:sz w:val="24"/>
          <w:szCs w:val="24"/>
        </w:rPr>
      </w:pPr>
      <w:r>
        <w:rPr>
          <w:sz w:val="24"/>
          <w:szCs w:val="24"/>
        </w:rPr>
        <w:t>支持创建X86和ARM64架构的训练实例，内置NVIDIA CUDNN8 和 ASCERD CANN8等通讯库，支持通过提交环境变量、启动命令等方式将训练任务运行。</w:t>
      </w:r>
    </w:p>
    <w:p w14:paraId="19D33087">
      <w:pPr>
        <w:ind w:firstLine="640" w:firstLineChars="200"/>
        <w:rPr>
          <w:rFonts w:ascii="仿宋" w:hAnsi="仿宋" w:eastAsia="仿宋"/>
          <w:sz w:val="32"/>
        </w:rPr>
      </w:pPr>
      <w:r>
        <w:rPr>
          <w:rFonts w:hint="eastAsia" w:ascii="仿宋" w:hAnsi="仿宋" w:eastAsia="仿宋"/>
          <w:sz w:val="32"/>
        </w:rPr>
        <w:t>训练任务实例控制台</w:t>
      </w:r>
    </w:p>
    <w:p w14:paraId="0ADC50B7">
      <w:pPr>
        <w:spacing w:after="120"/>
        <w:ind w:firstLine="480" w:firstLineChars="200"/>
        <w:rPr>
          <w:sz w:val="24"/>
          <w:szCs w:val="24"/>
        </w:rPr>
      </w:pPr>
      <w:r>
        <w:rPr>
          <w:sz w:val="24"/>
          <w:szCs w:val="24"/>
        </w:rPr>
        <w:t>支持通过WebSSH方式登录实例控制台。</w:t>
      </w:r>
    </w:p>
    <w:p w14:paraId="444D9126">
      <w:pPr>
        <w:ind w:firstLine="640" w:firstLineChars="200"/>
        <w:rPr>
          <w:rFonts w:ascii="仿宋" w:hAnsi="仿宋" w:eastAsia="仿宋"/>
          <w:sz w:val="32"/>
        </w:rPr>
      </w:pPr>
      <w:r>
        <w:rPr>
          <w:rFonts w:hint="eastAsia" w:ascii="仿宋" w:hAnsi="仿宋" w:eastAsia="仿宋"/>
          <w:sz w:val="32"/>
        </w:rPr>
        <w:t>训练任务实例监控管理</w:t>
      </w:r>
    </w:p>
    <w:p w14:paraId="045CF7DB">
      <w:pPr>
        <w:spacing w:after="120"/>
        <w:ind w:firstLine="480" w:firstLineChars="200"/>
        <w:rPr>
          <w:sz w:val="24"/>
          <w:szCs w:val="24"/>
        </w:rPr>
      </w:pPr>
      <w:r>
        <w:rPr>
          <w:sz w:val="24"/>
          <w:szCs w:val="24"/>
        </w:rPr>
        <w:t>支持训练实例的监控数据上报和展示。</w:t>
      </w:r>
    </w:p>
    <w:p w14:paraId="16A51AD7">
      <w:pPr>
        <w:keepNext/>
        <w:keepLines/>
        <w:numPr>
          <w:ilvl w:val="0"/>
          <w:numId w:val="23"/>
        </w:numPr>
        <w:tabs>
          <w:tab w:val="left" w:pos="1079"/>
        </w:tabs>
        <w:spacing w:before="156" w:beforeLines="50" w:after="156" w:afterLines="50"/>
        <w:outlineLvl w:val="1"/>
        <w:rPr>
          <w:rFonts w:ascii="仿宋" w:hAnsi="仿宋" w:eastAsia="仿宋" w:cstheme="majorBidi"/>
          <w:b/>
          <w:bCs/>
          <w:sz w:val="32"/>
          <w:szCs w:val="28"/>
        </w:rPr>
      </w:pPr>
      <w:bookmarkStart w:id="47" w:name="_Toc24136"/>
      <w:bookmarkStart w:id="48" w:name="_Toc31977"/>
      <w:r>
        <w:rPr>
          <w:rFonts w:ascii="仿宋" w:hAnsi="仿宋" w:eastAsia="仿宋" w:cstheme="majorBidi"/>
          <w:b/>
          <w:bCs/>
          <w:sz w:val="32"/>
          <w:szCs w:val="28"/>
        </w:rPr>
        <w:t>大模型调优管理</w:t>
      </w:r>
      <w:bookmarkEnd w:id="47"/>
      <w:bookmarkEnd w:id="48"/>
    </w:p>
    <w:p w14:paraId="6FBB692D">
      <w:pPr>
        <w:keepNext/>
        <w:keepLines/>
        <w:numPr>
          <w:ilvl w:val="0"/>
          <w:numId w:val="24"/>
        </w:numPr>
        <w:spacing w:before="100" w:after="100" w:line="360" w:lineRule="auto"/>
        <w:jc w:val="left"/>
        <w:outlineLvl w:val="2"/>
        <w:rPr>
          <w:rFonts w:ascii="仿宋" w:hAnsi="仿宋" w:eastAsia="仿宋" w:cs="Times New Roman"/>
          <w:b/>
          <w:bCs/>
          <w:sz w:val="32"/>
          <w:szCs w:val="28"/>
        </w:rPr>
      </w:pPr>
      <w:bookmarkStart w:id="49" w:name="_Toc15371"/>
      <w:bookmarkStart w:id="50" w:name="_Toc16816"/>
      <w:r>
        <w:rPr>
          <w:rFonts w:hint="eastAsia" w:ascii="仿宋" w:hAnsi="仿宋" w:eastAsia="仿宋" w:cs="Times New Roman"/>
          <w:b/>
          <w:bCs/>
          <w:sz w:val="32"/>
          <w:szCs w:val="28"/>
        </w:rPr>
        <w:t>大模型调优框架管理</w:t>
      </w:r>
      <w:bookmarkEnd w:id="49"/>
      <w:bookmarkEnd w:id="50"/>
    </w:p>
    <w:p w14:paraId="3FCC743E">
      <w:pPr>
        <w:ind w:firstLine="640" w:firstLineChars="200"/>
        <w:rPr>
          <w:rFonts w:ascii="仿宋" w:hAnsi="仿宋" w:eastAsia="仿宋"/>
          <w:sz w:val="32"/>
        </w:rPr>
      </w:pPr>
      <w:bookmarkStart w:id="51" w:name="_Toc6557"/>
      <w:r>
        <w:rPr>
          <w:rFonts w:hint="eastAsia" w:ascii="仿宋" w:hAnsi="仿宋" w:eastAsia="仿宋"/>
          <w:sz w:val="32"/>
        </w:rPr>
        <w:t>本项目将实现全面的大模型调优框架管理功能，包括开源大模型目录管理、大模型调优框架管理、调优参数模版管理、调优任务模版管理、验证模版管理、大模型数据并行处理、大模型流水线并行处理、大模型张量并行处理、支持显卡显存</w:t>
      </w:r>
      <w:r>
        <w:rPr>
          <w:rFonts w:ascii="仿宋" w:hAnsi="仿宋" w:eastAsia="仿宋"/>
          <w:sz w:val="32"/>
        </w:rPr>
        <w:t>offload和大模型训练优化器。开源大模型目录管理功能内置业界主流开源模型模板，如Llama3、ChatGLM、QWEN、Mixtral、BaiChuan2、Bloomz等（部分大模型需获得商业授权），确保用户能够快速选择和使用高质量的预训练模型。大模型调优框架管理功能支持多种第三方调优框架的接入，</w:t>
      </w:r>
      <w:r>
        <w:rPr>
          <w:rFonts w:hint="eastAsia" w:ascii="仿宋" w:hAnsi="仿宋" w:eastAsia="仿宋"/>
          <w:sz w:val="32"/>
        </w:rPr>
        <w:t>提供灵活的调优环境。调优参数模版管理功能内置大模型调优参数模板，并支持可视化编辑，简化调优参数的配置过程。调优任务模版管理功能内置大模型调优任务启动模板，进行调优任务的启动和调度，提高调优效率。验证模版管理功能内置大模型验证和推理模板，用于大模型测试和推理服务，确保模型的准确性和性能。大模型数据并行处理功能支持在多张</w:t>
      </w:r>
      <w:r>
        <w:rPr>
          <w:rFonts w:ascii="仿宋" w:hAnsi="仿宋" w:eastAsia="仿宋"/>
          <w:sz w:val="32"/>
        </w:rPr>
        <w:t>GPU上加载大模型进行数据的并行处理，提高训练速度。大模型流水线并行处理功能支持将大模型的各层划分，进行并行处理，进一步优化训练效率。大模型张量并行处理功能基于Transformer提供大模型并</w:t>
      </w:r>
      <w:r>
        <w:rPr>
          <w:rFonts w:hint="eastAsia" w:ascii="仿宋" w:hAnsi="仿宋" w:eastAsia="仿宋"/>
          <w:sz w:val="32"/>
        </w:rPr>
        <w:t>行功能，根据</w:t>
      </w:r>
      <w:r>
        <w:rPr>
          <w:rFonts w:ascii="仿宋" w:hAnsi="仿宋" w:eastAsia="仿宋"/>
          <w:sz w:val="32"/>
        </w:rPr>
        <w:t>worker数量成比例地减少显存使用，确保高效利用计算资源。支持显卡显存offload功能利用CPU和GPU内存来训练和调优大型模型，缓解显存压力。大模型训练优化器功能支持多种优化器，包括Adam、AdamW、OneBitAdam和Lamb，提供多样化的优化选择，确保训练过程的高效和稳定。这些功能的实现不仅提升了大模型调优的便捷性和效率，还为智慧政务平台的高性能计算和模型优化提供了强大的支持。</w:t>
      </w:r>
      <w:r>
        <w:rPr>
          <w:rFonts w:hint="eastAsia" w:ascii="仿宋" w:hAnsi="仿宋" w:eastAsia="仿宋"/>
          <w:sz w:val="32"/>
        </w:rPr>
        <w:t>本项目将实现：</w:t>
      </w:r>
    </w:p>
    <w:p w14:paraId="6F67B999">
      <w:pPr>
        <w:ind w:firstLine="640" w:firstLineChars="200"/>
        <w:rPr>
          <w:rFonts w:ascii="仿宋" w:hAnsi="仿宋" w:eastAsia="仿宋"/>
          <w:sz w:val="32"/>
        </w:rPr>
      </w:pPr>
      <w:r>
        <w:rPr>
          <w:rFonts w:hint="eastAsia" w:ascii="仿宋" w:hAnsi="仿宋" w:eastAsia="仿宋"/>
          <w:sz w:val="32"/>
        </w:rPr>
        <w:t xml:space="preserve">开源大模型目录管理 </w:t>
      </w:r>
      <w:bookmarkEnd w:id="51"/>
    </w:p>
    <w:p w14:paraId="7AE1961E">
      <w:pPr>
        <w:spacing w:after="120"/>
        <w:ind w:firstLine="480" w:firstLineChars="200"/>
        <w:rPr>
          <w:sz w:val="24"/>
          <w:szCs w:val="24"/>
        </w:rPr>
      </w:pPr>
      <w:r>
        <w:rPr>
          <w:sz w:val="24"/>
          <w:szCs w:val="24"/>
        </w:rPr>
        <w:t>内置业界主流开源模型模版，如Llama3、ChatGLM、QWEN、Mixtral、BaiChuan2、Bloomz等（部分大模型需获得商业授权）。</w:t>
      </w:r>
    </w:p>
    <w:p w14:paraId="0439B116">
      <w:pPr>
        <w:ind w:firstLine="640" w:firstLineChars="200"/>
        <w:rPr>
          <w:rFonts w:ascii="仿宋" w:hAnsi="仿宋" w:eastAsia="仿宋"/>
          <w:sz w:val="32"/>
        </w:rPr>
      </w:pPr>
      <w:bookmarkStart w:id="52" w:name="_Toc26048"/>
      <w:r>
        <w:rPr>
          <w:rFonts w:hint="eastAsia" w:ascii="仿宋" w:hAnsi="仿宋" w:eastAsia="仿宋"/>
          <w:sz w:val="32"/>
        </w:rPr>
        <w:t>大模型调优框架管理</w:t>
      </w:r>
      <w:bookmarkEnd w:id="52"/>
    </w:p>
    <w:p w14:paraId="1177B661">
      <w:pPr>
        <w:spacing w:after="120"/>
        <w:ind w:firstLine="480" w:firstLineChars="200"/>
        <w:rPr>
          <w:sz w:val="24"/>
          <w:szCs w:val="24"/>
        </w:rPr>
      </w:pPr>
      <w:r>
        <w:rPr>
          <w:sz w:val="24"/>
          <w:szCs w:val="24"/>
        </w:rPr>
        <w:t>内置大模型调优框架，支持多种第三方调优框架的接入。</w:t>
      </w:r>
    </w:p>
    <w:p w14:paraId="13F577ED">
      <w:pPr>
        <w:ind w:firstLine="640" w:firstLineChars="200"/>
        <w:rPr>
          <w:rFonts w:ascii="仿宋" w:hAnsi="仿宋" w:eastAsia="仿宋"/>
          <w:sz w:val="32"/>
        </w:rPr>
      </w:pPr>
      <w:bookmarkStart w:id="53" w:name="_Toc29064"/>
      <w:r>
        <w:rPr>
          <w:rFonts w:hint="eastAsia" w:ascii="仿宋" w:hAnsi="仿宋" w:eastAsia="仿宋"/>
          <w:sz w:val="32"/>
        </w:rPr>
        <w:t>调优参数模版管理</w:t>
      </w:r>
      <w:bookmarkEnd w:id="53"/>
    </w:p>
    <w:p w14:paraId="7DCBAA5E">
      <w:pPr>
        <w:spacing w:after="120"/>
        <w:ind w:firstLine="480" w:firstLineChars="200"/>
        <w:rPr>
          <w:sz w:val="24"/>
          <w:szCs w:val="24"/>
        </w:rPr>
      </w:pPr>
      <w:r>
        <w:rPr>
          <w:sz w:val="24"/>
          <w:szCs w:val="24"/>
        </w:rPr>
        <w:t>内置大模型调优参数模版，进行可视化编辑。</w:t>
      </w:r>
    </w:p>
    <w:p w14:paraId="6A508EEA">
      <w:pPr>
        <w:ind w:firstLine="640" w:firstLineChars="200"/>
        <w:rPr>
          <w:rFonts w:ascii="仿宋" w:hAnsi="仿宋" w:eastAsia="仿宋"/>
          <w:sz w:val="32"/>
        </w:rPr>
      </w:pPr>
      <w:bookmarkStart w:id="54" w:name="_Toc31178"/>
      <w:r>
        <w:rPr>
          <w:rFonts w:hint="eastAsia" w:ascii="仿宋" w:hAnsi="仿宋" w:eastAsia="仿宋"/>
          <w:sz w:val="32"/>
        </w:rPr>
        <w:t>调优任务模版管理</w:t>
      </w:r>
      <w:bookmarkEnd w:id="54"/>
    </w:p>
    <w:p w14:paraId="2BCE72A2">
      <w:pPr>
        <w:spacing w:after="120"/>
        <w:ind w:firstLine="480" w:firstLineChars="200"/>
        <w:rPr>
          <w:sz w:val="24"/>
          <w:szCs w:val="24"/>
        </w:rPr>
      </w:pPr>
      <w:r>
        <w:rPr>
          <w:sz w:val="24"/>
          <w:szCs w:val="24"/>
        </w:rPr>
        <w:t>内置大模型调优任务启动模版，进行调优任务启动和调度。</w:t>
      </w:r>
    </w:p>
    <w:p w14:paraId="733D3BB6">
      <w:pPr>
        <w:ind w:firstLine="640" w:firstLineChars="200"/>
        <w:rPr>
          <w:rFonts w:ascii="仿宋" w:hAnsi="仿宋" w:eastAsia="仿宋"/>
          <w:sz w:val="32"/>
        </w:rPr>
      </w:pPr>
      <w:bookmarkStart w:id="55" w:name="_Toc10655"/>
      <w:r>
        <w:rPr>
          <w:rFonts w:hint="eastAsia" w:ascii="仿宋" w:hAnsi="仿宋" w:eastAsia="仿宋"/>
          <w:sz w:val="32"/>
        </w:rPr>
        <w:t>验证模版管理</w:t>
      </w:r>
      <w:bookmarkEnd w:id="55"/>
    </w:p>
    <w:p w14:paraId="3C4DD338">
      <w:pPr>
        <w:spacing w:after="120"/>
        <w:ind w:firstLine="480" w:firstLineChars="200"/>
        <w:rPr>
          <w:sz w:val="24"/>
          <w:szCs w:val="24"/>
        </w:rPr>
      </w:pPr>
      <w:r>
        <w:rPr>
          <w:sz w:val="24"/>
          <w:szCs w:val="24"/>
        </w:rPr>
        <w:t>内置大模型验证和推理模版，用于大模型测试和推理服务。</w:t>
      </w:r>
    </w:p>
    <w:p w14:paraId="4854A009">
      <w:pPr>
        <w:ind w:firstLine="640" w:firstLineChars="200"/>
        <w:rPr>
          <w:rFonts w:ascii="仿宋" w:hAnsi="仿宋" w:eastAsia="仿宋"/>
          <w:sz w:val="32"/>
        </w:rPr>
      </w:pPr>
      <w:r>
        <w:rPr>
          <w:rFonts w:hint="eastAsia" w:ascii="仿宋" w:hAnsi="仿宋" w:eastAsia="仿宋"/>
          <w:sz w:val="32"/>
        </w:rPr>
        <w:t>大模型数据并行处理</w:t>
      </w:r>
    </w:p>
    <w:p w14:paraId="4BC8561B">
      <w:pPr>
        <w:spacing w:after="120"/>
        <w:ind w:firstLine="480" w:firstLineChars="200"/>
        <w:rPr>
          <w:sz w:val="24"/>
          <w:szCs w:val="24"/>
        </w:rPr>
      </w:pPr>
      <w:r>
        <w:rPr>
          <w:sz w:val="24"/>
          <w:szCs w:val="24"/>
        </w:rPr>
        <w:t>同时在多张GPU上加载大模型上进行数据的并行处理。</w:t>
      </w:r>
    </w:p>
    <w:p w14:paraId="39ABEC8C">
      <w:pPr>
        <w:ind w:firstLine="640" w:firstLineChars="200"/>
        <w:rPr>
          <w:rFonts w:ascii="仿宋" w:hAnsi="仿宋" w:eastAsia="仿宋"/>
          <w:sz w:val="32"/>
        </w:rPr>
      </w:pPr>
      <w:r>
        <w:rPr>
          <w:rFonts w:hint="eastAsia" w:ascii="仿宋" w:hAnsi="仿宋" w:eastAsia="仿宋"/>
          <w:sz w:val="32"/>
        </w:rPr>
        <w:t>大模型流水线并行处理</w:t>
      </w:r>
    </w:p>
    <w:p w14:paraId="2D53B2BD">
      <w:pPr>
        <w:spacing w:after="120"/>
        <w:ind w:firstLine="480" w:firstLineChars="200"/>
        <w:rPr>
          <w:sz w:val="24"/>
          <w:szCs w:val="24"/>
        </w:rPr>
      </w:pPr>
      <w:r>
        <w:rPr>
          <w:sz w:val="24"/>
          <w:szCs w:val="24"/>
        </w:rPr>
        <w:t>支持将大模型的各层划分，进行并行处理。</w:t>
      </w:r>
    </w:p>
    <w:p w14:paraId="5F36072D">
      <w:pPr>
        <w:ind w:firstLine="640" w:firstLineChars="200"/>
        <w:rPr>
          <w:rFonts w:ascii="仿宋" w:hAnsi="仿宋" w:eastAsia="仿宋"/>
          <w:sz w:val="32"/>
        </w:rPr>
      </w:pPr>
      <w:r>
        <w:rPr>
          <w:rFonts w:hint="eastAsia" w:ascii="仿宋" w:hAnsi="仿宋" w:eastAsia="仿宋"/>
          <w:sz w:val="32"/>
        </w:rPr>
        <w:t>大模型张量并行处理</w:t>
      </w:r>
    </w:p>
    <w:p w14:paraId="5763F731">
      <w:pPr>
        <w:spacing w:after="120"/>
        <w:ind w:firstLine="480" w:firstLineChars="200"/>
        <w:rPr>
          <w:sz w:val="24"/>
          <w:szCs w:val="24"/>
        </w:rPr>
      </w:pPr>
      <w:r>
        <w:rPr>
          <w:sz w:val="24"/>
          <w:szCs w:val="24"/>
        </w:rPr>
        <w:t>基于 Transformer 提供大模型并行功能。根据 worker 数量，成比例地减少显存使用。</w:t>
      </w:r>
    </w:p>
    <w:p w14:paraId="62C5D6A7">
      <w:pPr>
        <w:ind w:firstLine="640" w:firstLineChars="200"/>
        <w:rPr>
          <w:rFonts w:ascii="仿宋" w:hAnsi="仿宋" w:eastAsia="仿宋"/>
          <w:sz w:val="32"/>
        </w:rPr>
      </w:pPr>
      <w:r>
        <w:rPr>
          <w:rFonts w:hint="eastAsia" w:ascii="仿宋" w:hAnsi="仿宋" w:eastAsia="仿宋"/>
          <w:sz w:val="32"/>
        </w:rPr>
        <w:t>支持显卡显存offload</w:t>
      </w:r>
      <w:r>
        <w:rPr>
          <w:rFonts w:hint="eastAsia" w:ascii="仿宋" w:hAnsi="仿宋" w:eastAsia="仿宋"/>
          <w:sz w:val="32"/>
        </w:rPr>
        <w:tab/>
      </w:r>
    </w:p>
    <w:p w14:paraId="6C3B6F92">
      <w:pPr>
        <w:spacing w:after="120"/>
        <w:ind w:firstLine="480" w:firstLineChars="200"/>
        <w:rPr>
          <w:sz w:val="24"/>
          <w:szCs w:val="24"/>
        </w:rPr>
      </w:pPr>
      <w:r>
        <w:rPr>
          <w:sz w:val="24"/>
          <w:szCs w:val="24"/>
        </w:rPr>
        <w:t>支持利用 CPU 和 GPU 内存来训练和调优大型模型。</w:t>
      </w:r>
    </w:p>
    <w:p w14:paraId="1A17EB01">
      <w:pPr>
        <w:ind w:firstLine="640" w:firstLineChars="200"/>
        <w:rPr>
          <w:rFonts w:ascii="仿宋" w:hAnsi="仿宋" w:eastAsia="仿宋"/>
          <w:sz w:val="32"/>
        </w:rPr>
      </w:pPr>
      <w:r>
        <w:rPr>
          <w:rFonts w:hint="eastAsia" w:ascii="仿宋" w:hAnsi="仿宋" w:eastAsia="仿宋"/>
          <w:sz w:val="32"/>
        </w:rPr>
        <w:t>大模型训练优化器</w:t>
      </w:r>
    </w:p>
    <w:p w14:paraId="0854114E">
      <w:pPr>
        <w:spacing w:after="120"/>
        <w:ind w:firstLine="480" w:firstLineChars="200"/>
        <w:rPr>
          <w:sz w:val="24"/>
          <w:szCs w:val="24"/>
        </w:rPr>
      </w:pPr>
      <w:r>
        <w:rPr>
          <w:sz w:val="24"/>
          <w:szCs w:val="24"/>
        </w:rPr>
        <w:t>支持 优化器包括Adam、AdamW、OneBitAdam和Lamb</w:t>
      </w:r>
    </w:p>
    <w:p w14:paraId="3F31B8CD">
      <w:pPr>
        <w:pStyle w:val="15"/>
        <w:keepNext/>
        <w:keepLines/>
        <w:numPr>
          <w:ilvl w:val="0"/>
          <w:numId w:val="25"/>
        </w:numPr>
        <w:spacing w:before="100" w:after="100" w:line="360" w:lineRule="auto"/>
        <w:ind w:firstLineChars="0"/>
        <w:jc w:val="left"/>
        <w:outlineLvl w:val="2"/>
        <w:rPr>
          <w:rFonts w:ascii="仿宋" w:hAnsi="仿宋" w:eastAsia="仿宋" w:cs="Times New Roman"/>
          <w:b/>
          <w:bCs/>
          <w:sz w:val="32"/>
          <w:szCs w:val="28"/>
        </w:rPr>
      </w:pPr>
      <w:bookmarkStart w:id="56" w:name="_Toc4190"/>
      <w:bookmarkStart w:id="57" w:name="_Toc28787"/>
      <w:r>
        <w:rPr>
          <w:rFonts w:hint="eastAsia" w:ascii="仿宋" w:hAnsi="仿宋" w:eastAsia="仿宋" w:cs="Times New Roman"/>
          <w:b/>
          <w:bCs/>
          <w:sz w:val="32"/>
          <w:szCs w:val="28"/>
        </w:rPr>
        <w:t>大模型数据管理</w:t>
      </w:r>
      <w:bookmarkEnd w:id="56"/>
      <w:bookmarkEnd w:id="57"/>
    </w:p>
    <w:p w14:paraId="39F94C6D">
      <w:pPr>
        <w:ind w:firstLine="640" w:firstLineChars="200"/>
        <w:rPr>
          <w:rFonts w:ascii="仿宋" w:hAnsi="仿宋" w:eastAsia="仿宋"/>
          <w:sz w:val="32"/>
        </w:rPr>
      </w:pPr>
      <w:r>
        <w:rPr>
          <w:rFonts w:ascii="仿宋" w:hAnsi="仿宋" w:eastAsia="仿宋"/>
          <w:sz w:val="32"/>
        </w:rPr>
        <w:t>本项目将实现全面的大模型数据管理功能，包括多数据集格式管理、训练数据集泛化和大模型测试数据管理。多数据集格式管理功能支持大模型调优所需的各种数据集格式，包括但不限于prompt+response、纯文本和prompt+多response排序，确保数据的多样性和适用性。训练数据集泛化功能支持将已有数据集进行泛化处理，通过数据增强和变换提升模型的泛化能力，确保模型在不同场景下的表现更加稳定和可靠。大模型测试数据管理功能支持大模型测试数据集的管理，包括多种类型的文本格式，确保测试数据的准确性和多样性，帮助用户全面评估模型的性能。这些功能的实现不仅提升了数据管理的便捷性和灵活性，还为智慧政务平台的大模型训练和测试提供了重要的支持，确保了模型的高质量和高可靠性。</w:t>
      </w:r>
      <w:r>
        <w:rPr>
          <w:rFonts w:hint="eastAsia" w:ascii="仿宋" w:hAnsi="仿宋" w:eastAsia="仿宋"/>
          <w:sz w:val="32"/>
        </w:rPr>
        <w:t>本项目将实现以下具体功能：</w:t>
      </w:r>
    </w:p>
    <w:p w14:paraId="3301B7FE">
      <w:pPr>
        <w:ind w:firstLine="640" w:firstLineChars="200"/>
        <w:rPr>
          <w:rFonts w:ascii="仿宋" w:hAnsi="仿宋" w:eastAsia="仿宋"/>
          <w:sz w:val="32"/>
        </w:rPr>
      </w:pPr>
      <w:r>
        <w:rPr>
          <w:rFonts w:hint="eastAsia" w:ascii="仿宋" w:hAnsi="仿宋" w:eastAsia="仿宋"/>
          <w:sz w:val="32"/>
        </w:rPr>
        <w:t>多数据集格式管理</w:t>
      </w:r>
    </w:p>
    <w:p w14:paraId="2FC28ABA">
      <w:pPr>
        <w:spacing w:after="120"/>
        <w:ind w:firstLine="480" w:firstLineChars="200"/>
        <w:rPr>
          <w:sz w:val="24"/>
          <w:szCs w:val="24"/>
        </w:rPr>
      </w:pPr>
      <w:r>
        <w:rPr>
          <w:sz w:val="24"/>
          <w:szCs w:val="24"/>
        </w:rPr>
        <w:t>支持大模型调优的数据集管理，支持多种类型的数据集格式，至少包含（prompt+response、文本、prompt+多response排序）。</w:t>
      </w:r>
    </w:p>
    <w:p w14:paraId="4C8CB047">
      <w:pPr>
        <w:ind w:firstLine="640" w:firstLineChars="200"/>
        <w:rPr>
          <w:rFonts w:ascii="仿宋" w:hAnsi="仿宋" w:eastAsia="仿宋"/>
          <w:sz w:val="32"/>
        </w:rPr>
      </w:pPr>
      <w:r>
        <w:rPr>
          <w:rFonts w:hint="eastAsia" w:ascii="仿宋" w:hAnsi="仿宋" w:eastAsia="仿宋"/>
          <w:sz w:val="32"/>
        </w:rPr>
        <w:t>训练数据集泛化</w:t>
      </w:r>
    </w:p>
    <w:p w14:paraId="576B8784">
      <w:pPr>
        <w:spacing w:after="120"/>
        <w:ind w:firstLine="480" w:firstLineChars="200"/>
        <w:rPr>
          <w:sz w:val="24"/>
          <w:szCs w:val="24"/>
        </w:rPr>
      </w:pPr>
      <w:r>
        <w:rPr>
          <w:sz w:val="24"/>
          <w:szCs w:val="24"/>
        </w:rPr>
        <w:t>支持将已有数据集进行泛化处理。</w:t>
      </w:r>
    </w:p>
    <w:p w14:paraId="73781C87">
      <w:pPr>
        <w:ind w:firstLine="640" w:firstLineChars="200"/>
        <w:rPr>
          <w:rFonts w:ascii="仿宋" w:hAnsi="仿宋" w:eastAsia="仿宋"/>
          <w:sz w:val="32"/>
        </w:rPr>
      </w:pPr>
      <w:r>
        <w:rPr>
          <w:rFonts w:hint="eastAsia" w:ascii="仿宋" w:hAnsi="仿宋" w:eastAsia="仿宋"/>
          <w:sz w:val="32"/>
        </w:rPr>
        <w:t>大模型测试数据管理</w:t>
      </w:r>
    </w:p>
    <w:p w14:paraId="5A21BE86">
      <w:pPr>
        <w:spacing w:after="120"/>
        <w:ind w:firstLine="480" w:firstLineChars="200"/>
        <w:rPr>
          <w:sz w:val="24"/>
          <w:szCs w:val="24"/>
        </w:rPr>
      </w:pPr>
      <w:r>
        <w:rPr>
          <w:sz w:val="24"/>
          <w:szCs w:val="24"/>
        </w:rPr>
        <w:t>支持大模型测试数据集的管理，支持多种类型的文本格式。</w:t>
      </w:r>
    </w:p>
    <w:p w14:paraId="57F37F43">
      <w:pPr>
        <w:pStyle w:val="15"/>
        <w:keepNext/>
        <w:keepLines/>
        <w:numPr>
          <w:ilvl w:val="0"/>
          <w:numId w:val="26"/>
        </w:numPr>
        <w:spacing w:before="100" w:after="100" w:line="360" w:lineRule="auto"/>
        <w:ind w:firstLineChars="0"/>
        <w:jc w:val="left"/>
        <w:outlineLvl w:val="2"/>
        <w:rPr>
          <w:rFonts w:ascii="仿宋" w:hAnsi="仿宋" w:eastAsia="仿宋" w:cs="Times New Roman"/>
          <w:b/>
          <w:bCs/>
          <w:sz w:val="32"/>
          <w:szCs w:val="28"/>
        </w:rPr>
      </w:pPr>
      <w:r>
        <w:rPr>
          <w:rFonts w:hint="eastAsia" w:ascii="仿宋" w:hAnsi="仿宋" w:eastAsia="仿宋" w:cs="Times New Roman"/>
          <w:b/>
          <w:bCs/>
          <w:sz w:val="32"/>
          <w:szCs w:val="28"/>
        </w:rPr>
        <w:t>大模型调优类型</w:t>
      </w:r>
    </w:p>
    <w:p w14:paraId="48917171">
      <w:pPr>
        <w:ind w:firstLine="640" w:firstLineChars="200"/>
        <w:rPr>
          <w:rFonts w:ascii="仿宋" w:hAnsi="仿宋" w:eastAsia="仿宋"/>
          <w:sz w:val="32"/>
        </w:rPr>
      </w:pPr>
      <w:r>
        <w:rPr>
          <w:rFonts w:hint="eastAsia" w:ascii="仿宋" w:hAnsi="仿宋" w:eastAsia="仿宋"/>
          <w:sz w:val="32"/>
        </w:rPr>
        <w:t>本项目将实现全面的大模型调优类型功能，包括大模型训练运行环境开发、选择模型调优框架和大模型微调类型。大模型训练运行环境开发功能需适配大模型训练所需的运行环境开发接口，确保训练环境的稳定性和兼容性。选择模型调优框架功能支持多种大模型训练框架，如</w:t>
      </w:r>
      <w:r>
        <w:rPr>
          <w:rFonts w:ascii="仿宋" w:hAnsi="仿宋" w:eastAsia="仿宋"/>
          <w:sz w:val="32"/>
        </w:rPr>
        <w:t>DeepSpeed、Megatron等，提供灵活的调优环境选择，满足不同场景下的需求。大模型微调类型功能支持通用大模型的多种微调方式，包括Lora、Qlora、Freeze和Full等，确保用户可以根据具体需求选择最合适的微调方法，提高模型的性能和效率。这些功能的实现不</w:t>
      </w:r>
      <w:r>
        <w:rPr>
          <w:rFonts w:hint="eastAsia" w:ascii="仿宋" w:hAnsi="仿宋" w:eastAsia="仿宋"/>
          <w:sz w:val="32"/>
        </w:rPr>
        <w:t>仅提升了大模型调优的灵活性和便捷性，还为智慧政务平台的高性能计算和模型优化提供了强大的支持，确保了模型的高质量和高可靠性。本项目将实现以下具体功能：</w:t>
      </w:r>
    </w:p>
    <w:p w14:paraId="0739D667">
      <w:pPr>
        <w:ind w:firstLine="640" w:firstLineChars="200"/>
        <w:rPr>
          <w:rFonts w:ascii="仿宋" w:hAnsi="仿宋" w:eastAsia="仿宋"/>
          <w:sz w:val="32"/>
        </w:rPr>
      </w:pPr>
      <w:r>
        <w:rPr>
          <w:rFonts w:hint="eastAsia" w:ascii="仿宋" w:hAnsi="仿宋" w:eastAsia="仿宋"/>
          <w:sz w:val="32"/>
        </w:rPr>
        <w:t>大模型训练运行环境开发</w:t>
      </w:r>
    </w:p>
    <w:p w14:paraId="63482E85">
      <w:pPr>
        <w:spacing w:after="120"/>
        <w:ind w:firstLine="480" w:firstLineChars="200"/>
        <w:rPr>
          <w:sz w:val="24"/>
          <w:szCs w:val="24"/>
        </w:rPr>
      </w:pPr>
      <w:r>
        <w:rPr>
          <w:sz w:val="24"/>
          <w:szCs w:val="24"/>
        </w:rPr>
        <w:t>需适配大模型训练运行环境的的开发接口。</w:t>
      </w:r>
    </w:p>
    <w:p w14:paraId="2384F12E">
      <w:pPr>
        <w:ind w:firstLine="640" w:firstLineChars="200"/>
        <w:rPr>
          <w:rFonts w:ascii="仿宋" w:hAnsi="仿宋" w:eastAsia="仿宋"/>
          <w:sz w:val="32"/>
        </w:rPr>
      </w:pPr>
      <w:r>
        <w:rPr>
          <w:rFonts w:hint="eastAsia" w:ascii="仿宋" w:hAnsi="仿宋" w:eastAsia="仿宋"/>
          <w:sz w:val="32"/>
        </w:rPr>
        <w:t>选择模型调优框架</w:t>
      </w:r>
    </w:p>
    <w:p w14:paraId="48A260C5">
      <w:pPr>
        <w:spacing w:after="120"/>
        <w:ind w:firstLine="480" w:firstLineChars="200"/>
        <w:rPr>
          <w:sz w:val="24"/>
          <w:szCs w:val="24"/>
        </w:rPr>
      </w:pPr>
      <w:r>
        <w:rPr>
          <w:sz w:val="24"/>
          <w:szCs w:val="24"/>
        </w:rPr>
        <w:t>需适配选择大模型训练的框架，如DeepSpeed、Megtraon等。</w:t>
      </w:r>
    </w:p>
    <w:p w14:paraId="5F1F23E2">
      <w:pPr>
        <w:ind w:firstLine="640" w:firstLineChars="200"/>
        <w:rPr>
          <w:rFonts w:ascii="仿宋" w:hAnsi="仿宋" w:eastAsia="仿宋"/>
          <w:sz w:val="32"/>
        </w:rPr>
      </w:pPr>
      <w:r>
        <w:rPr>
          <w:rFonts w:hint="eastAsia" w:ascii="仿宋" w:hAnsi="仿宋" w:eastAsia="仿宋"/>
          <w:sz w:val="32"/>
        </w:rPr>
        <w:t>大模型微调类型</w:t>
      </w:r>
    </w:p>
    <w:p w14:paraId="2C1CBE10">
      <w:pPr>
        <w:spacing w:after="120"/>
        <w:ind w:firstLine="480" w:firstLineChars="200"/>
        <w:rPr>
          <w:sz w:val="24"/>
          <w:szCs w:val="24"/>
        </w:rPr>
      </w:pPr>
      <w:r>
        <w:rPr>
          <w:sz w:val="24"/>
          <w:szCs w:val="24"/>
        </w:rPr>
        <w:t>需支持通用大模型的Lora、Qlora、Freeze、Full等微调方式 。</w:t>
      </w:r>
    </w:p>
    <w:p w14:paraId="3E314CEB">
      <w:pPr>
        <w:pStyle w:val="15"/>
        <w:keepNext/>
        <w:keepLines/>
        <w:numPr>
          <w:ilvl w:val="0"/>
          <w:numId w:val="27"/>
        </w:numPr>
        <w:spacing w:before="100" w:after="100" w:line="360" w:lineRule="auto"/>
        <w:ind w:firstLineChars="0"/>
        <w:jc w:val="left"/>
        <w:outlineLvl w:val="2"/>
        <w:rPr>
          <w:rFonts w:ascii="仿宋" w:hAnsi="仿宋" w:eastAsia="仿宋" w:cs="Times New Roman"/>
          <w:b/>
          <w:bCs/>
          <w:sz w:val="32"/>
          <w:szCs w:val="28"/>
        </w:rPr>
      </w:pPr>
      <w:bookmarkStart w:id="58" w:name="_Toc27852"/>
      <w:r>
        <w:rPr>
          <w:rFonts w:hint="eastAsia" w:ascii="仿宋" w:hAnsi="仿宋" w:eastAsia="仿宋" w:cs="Times New Roman"/>
          <w:b/>
          <w:bCs/>
          <w:sz w:val="32"/>
          <w:szCs w:val="28"/>
        </w:rPr>
        <w:t>大模型训练方法</w:t>
      </w:r>
      <w:bookmarkEnd w:id="58"/>
    </w:p>
    <w:p w14:paraId="6757751B">
      <w:pPr>
        <w:ind w:firstLine="640" w:firstLineChars="200"/>
        <w:rPr>
          <w:rFonts w:ascii="仿宋" w:hAnsi="仿宋" w:eastAsia="仿宋"/>
          <w:sz w:val="32"/>
        </w:rPr>
      </w:pPr>
      <w:r>
        <w:rPr>
          <w:rFonts w:hint="eastAsia" w:ascii="仿宋" w:hAnsi="仿宋" w:eastAsia="仿宋"/>
          <w:sz w:val="32"/>
        </w:rPr>
        <w:t>本项目将实现全面的大模型训练方法功能，包括大模型训练方法类型和大模型训练方法参数设置。大模型训练方法类型功能需支持多种通用大模型的训练微调方法，如（</w:t>
      </w:r>
      <w:r>
        <w:rPr>
          <w:rFonts w:ascii="仿宋" w:hAnsi="仿宋" w:eastAsia="仿宋"/>
          <w:sz w:val="32"/>
        </w:rPr>
        <w:t>Continuous）pre-training、reward modeling、PPO训练、DPO训练、KTO训练和ORPO训练，同时支持设置奖励模型、归一化和白化处理，确保模型在不同训练阶段的优化效果。大模型训练方法参数设置功能需支持多种计算精度（fp16、bf16、fp32）、自定义梯度累积、自定义序列长度和优化器选择（如adamw_torch、adamw_8bit或adafactor），以及学习率调度策略（如cosine、linear、constant）和模型训练记录日志的间隔设置，确保训练过程的高效性和灵活性。这些功能的实现不仅提升了大模型训练的多样性和精确性，还为智慧政务平台的高性能计算和模型优化提供了强大的支持，确保了模型的高质量和高可靠性。</w:t>
      </w:r>
      <w:r>
        <w:rPr>
          <w:rFonts w:hint="eastAsia" w:ascii="仿宋" w:hAnsi="仿宋" w:eastAsia="仿宋"/>
          <w:sz w:val="32"/>
        </w:rPr>
        <w:t>本项目将实现以下具体功能：</w:t>
      </w:r>
    </w:p>
    <w:p w14:paraId="671D26FC">
      <w:pPr>
        <w:ind w:firstLine="640" w:firstLineChars="200"/>
        <w:rPr>
          <w:rFonts w:ascii="仿宋" w:hAnsi="仿宋" w:eastAsia="仿宋"/>
          <w:sz w:val="32"/>
        </w:rPr>
      </w:pPr>
      <w:r>
        <w:rPr>
          <w:rFonts w:hint="eastAsia" w:ascii="仿宋" w:hAnsi="仿宋" w:eastAsia="仿宋"/>
          <w:sz w:val="32"/>
        </w:rPr>
        <w:t>大模型训练方法类型</w:t>
      </w:r>
    </w:p>
    <w:p w14:paraId="297E1CEC">
      <w:pPr>
        <w:spacing w:after="120"/>
        <w:ind w:firstLine="480" w:firstLineChars="200"/>
        <w:rPr>
          <w:sz w:val="24"/>
          <w:szCs w:val="24"/>
        </w:rPr>
      </w:pPr>
      <w:r>
        <w:rPr>
          <w:sz w:val="24"/>
          <w:szCs w:val="24"/>
        </w:rPr>
        <w:t>需支持通用大模型选择训练微调方法， (Continuous) pre-training、 reward modeling、PPO训练、DPO训练、KTO训练、ORPO训练，支持设置奖励模型、归一化和白化处理。</w:t>
      </w:r>
    </w:p>
    <w:p w14:paraId="4AA4FEB4">
      <w:pPr>
        <w:ind w:firstLine="640" w:firstLineChars="200"/>
        <w:rPr>
          <w:rFonts w:ascii="仿宋" w:hAnsi="仿宋" w:eastAsia="仿宋"/>
          <w:sz w:val="32"/>
        </w:rPr>
      </w:pPr>
      <w:r>
        <w:rPr>
          <w:rFonts w:hint="eastAsia" w:ascii="仿宋" w:hAnsi="仿宋" w:eastAsia="仿宋"/>
          <w:sz w:val="32"/>
        </w:rPr>
        <w:t>大模型训练方法参数</w:t>
      </w:r>
    </w:p>
    <w:p w14:paraId="42058E1D">
      <w:pPr>
        <w:spacing w:after="120"/>
        <w:ind w:firstLine="480" w:firstLineChars="200"/>
        <w:rPr>
          <w:sz w:val="24"/>
          <w:szCs w:val="24"/>
        </w:rPr>
      </w:pPr>
      <w:r>
        <w:rPr>
          <w:sz w:val="24"/>
          <w:szCs w:val="24"/>
        </w:rPr>
        <w:t>需支持大模型训练调优参数设置，设置fp16、bf16、fp32等计算精度、自定义设置梯度累积、自定义设置序列长度、自定义设置优化器，如adamw_torch、adamw_8bit 或 adafactor、设置学习率，如cosine、liner、constant等、设置模型训练记录日志的间隔。</w:t>
      </w:r>
    </w:p>
    <w:p w14:paraId="2FA4D620">
      <w:pPr>
        <w:pStyle w:val="15"/>
        <w:keepNext/>
        <w:keepLines/>
        <w:numPr>
          <w:ilvl w:val="0"/>
          <w:numId w:val="28"/>
        </w:numPr>
        <w:spacing w:before="100" w:after="100" w:line="360" w:lineRule="auto"/>
        <w:ind w:firstLineChars="0"/>
        <w:jc w:val="left"/>
        <w:outlineLvl w:val="2"/>
        <w:rPr>
          <w:rFonts w:ascii="仿宋" w:hAnsi="仿宋" w:eastAsia="仿宋" w:cs="Times New Roman"/>
          <w:b/>
          <w:bCs/>
          <w:sz w:val="32"/>
          <w:szCs w:val="28"/>
        </w:rPr>
      </w:pPr>
      <w:bookmarkStart w:id="59" w:name="_Toc7742"/>
      <w:r>
        <w:rPr>
          <w:rFonts w:hint="eastAsia" w:ascii="仿宋" w:hAnsi="仿宋" w:eastAsia="仿宋" w:cs="Times New Roman"/>
          <w:b/>
          <w:bCs/>
          <w:sz w:val="32"/>
          <w:szCs w:val="28"/>
        </w:rPr>
        <w:t>大模型任务管理</w:t>
      </w:r>
      <w:bookmarkEnd w:id="59"/>
    </w:p>
    <w:p w14:paraId="26749A81">
      <w:pPr>
        <w:ind w:firstLine="640" w:firstLineChars="200"/>
        <w:rPr>
          <w:rFonts w:ascii="仿宋" w:hAnsi="仿宋" w:eastAsia="仿宋"/>
          <w:sz w:val="32"/>
        </w:rPr>
      </w:pPr>
      <w:r>
        <w:rPr>
          <w:rFonts w:hint="eastAsia" w:ascii="仿宋" w:hAnsi="仿宋" w:eastAsia="仿宋"/>
          <w:sz w:val="32"/>
        </w:rPr>
        <w:t>本项目将实现全面的大模型任务管理功能，包括调优任务生命周期管理、调优任务日志管理、调优任务控制台管理、调优任务可视化管理、调优任务实例监控管理、调优任务模型保存、调优任务文件输出管理和调优模型发布管理。调优任务生命周期管理功能支持大模型调优任务的创建、调度、运行、停止和删除，确保任务的有序管理和高效执行。调优任务日志管理功能支持调优任务过程中的日志存储、持久化管理、查看和下载，确保日志的完整性和可追溯性。调优任务控制台管理功能支持通过</w:t>
      </w:r>
      <w:r>
        <w:rPr>
          <w:rFonts w:ascii="仿宋" w:hAnsi="仿宋" w:eastAsia="仿宋"/>
          <w:sz w:val="32"/>
        </w:rPr>
        <w:t>WebSSH方式访问大模型调优任务控制台，方便用户进行命令行操作和高级管理</w:t>
      </w:r>
      <w:r>
        <w:rPr>
          <w:rFonts w:hint="eastAsia" w:ascii="仿宋" w:hAnsi="仿宋" w:eastAsia="仿宋"/>
          <w:sz w:val="32"/>
        </w:rPr>
        <w:t>。调优任务可视化管理功能记录调优任务的模型日志，并对模型损失度等数据进行可视化展示，支持多轮训练数据的指标横向对比，帮助用户直观了解调优效果。调优任务实例监控管理功能支持调优任务过程中对基础设施监控数据的上报和可视化展示，确保基础设施的稳定性和性能。调优任务模型保存功能支持调优任务结束后将模型保存到指定路径，确保模型的持久化和可复用性。调优任务文件输出管理功能支持调优任务的文件输出管理，并通过</w:t>
      </w:r>
      <w:r>
        <w:rPr>
          <w:rFonts w:ascii="仿宋" w:hAnsi="仿宋" w:eastAsia="仿宋"/>
          <w:sz w:val="32"/>
        </w:rPr>
        <w:t>Web文件浏览器进行文件管理和上传下载，提高文件管理的便捷性。调优模型发布管理功能支持大模型发布功能，通过一键方式将</w:t>
      </w:r>
      <w:r>
        <w:rPr>
          <w:rFonts w:hint="eastAsia" w:ascii="仿宋" w:hAnsi="仿宋" w:eastAsia="仿宋"/>
          <w:sz w:val="32"/>
        </w:rPr>
        <w:t>调优好的模型发布到模型市场或第三方市场（如</w:t>
      </w:r>
      <w:r>
        <w:rPr>
          <w:rFonts w:ascii="仿宋" w:hAnsi="仿宋" w:eastAsia="仿宋"/>
          <w:sz w:val="32"/>
        </w:rPr>
        <w:t>HuggingFace），促进模型的共享和复用。这些功能的实现不仅提升了大模型任务管理的便捷性和高效性，还为智慧政务平台的模型开发和应用提供了全面的支持，确保了模型的高质量和高可靠性。</w:t>
      </w:r>
      <w:r>
        <w:rPr>
          <w:rFonts w:hint="eastAsia" w:ascii="仿宋" w:hAnsi="仿宋" w:eastAsia="仿宋"/>
          <w:sz w:val="32"/>
        </w:rPr>
        <w:t>本项目将实现以下具体功能：</w:t>
      </w:r>
    </w:p>
    <w:p w14:paraId="637ECC4F">
      <w:pPr>
        <w:ind w:firstLine="640" w:firstLineChars="200"/>
        <w:rPr>
          <w:rFonts w:ascii="仿宋" w:hAnsi="仿宋" w:eastAsia="仿宋"/>
          <w:sz w:val="32"/>
        </w:rPr>
      </w:pPr>
      <w:r>
        <w:rPr>
          <w:rFonts w:hint="eastAsia" w:ascii="仿宋" w:hAnsi="仿宋" w:eastAsia="仿宋"/>
          <w:sz w:val="32"/>
        </w:rPr>
        <w:t>调优任务生命周期管理</w:t>
      </w:r>
    </w:p>
    <w:p w14:paraId="091EB6AA">
      <w:pPr>
        <w:spacing w:after="120"/>
        <w:ind w:firstLine="480" w:firstLineChars="200"/>
        <w:rPr>
          <w:sz w:val="24"/>
          <w:szCs w:val="24"/>
        </w:rPr>
      </w:pPr>
      <w:r>
        <w:rPr>
          <w:sz w:val="24"/>
          <w:szCs w:val="24"/>
        </w:rPr>
        <w:t>需支持大模型调优任务生命周期的管理，包含调优任务的创建、调度、运行、停止和删除等功能。</w:t>
      </w:r>
    </w:p>
    <w:p w14:paraId="04EA1A3E">
      <w:pPr>
        <w:ind w:firstLine="640" w:firstLineChars="200"/>
        <w:rPr>
          <w:rFonts w:ascii="仿宋" w:hAnsi="仿宋" w:eastAsia="仿宋"/>
          <w:sz w:val="32"/>
        </w:rPr>
      </w:pPr>
      <w:r>
        <w:rPr>
          <w:rFonts w:hint="eastAsia" w:ascii="仿宋" w:hAnsi="仿宋" w:eastAsia="仿宋"/>
          <w:sz w:val="32"/>
        </w:rPr>
        <w:t>调优任务日志管理</w:t>
      </w:r>
    </w:p>
    <w:p w14:paraId="206C83C0">
      <w:pPr>
        <w:spacing w:after="120"/>
        <w:ind w:firstLine="480" w:firstLineChars="200"/>
        <w:rPr>
          <w:sz w:val="24"/>
          <w:szCs w:val="24"/>
        </w:rPr>
      </w:pPr>
      <w:r>
        <w:rPr>
          <w:sz w:val="24"/>
          <w:szCs w:val="24"/>
        </w:rPr>
        <w:t>需支持大模型调优任务的过程中的日志存储持久化管理、查看、下载。</w:t>
      </w:r>
    </w:p>
    <w:p w14:paraId="1E92FAF7">
      <w:pPr>
        <w:ind w:firstLine="640" w:firstLineChars="200"/>
        <w:rPr>
          <w:rFonts w:ascii="仿宋" w:hAnsi="仿宋" w:eastAsia="仿宋"/>
          <w:sz w:val="32"/>
        </w:rPr>
      </w:pPr>
      <w:r>
        <w:rPr>
          <w:rFonts w:hint="eastAsia" w:ascii="仿宋" w:hAnsi="仿宋" w:eastAsia="仿宋"/>
          <w:sz w:val="32"/>
        </w:rPr>
        <w:t>调优任务控制台管理</w:t>
      </w:r>
    </w:p>
    <w:p w14:paraId="235D92CC">
      <w:pPr>
        <w:spacing w:after="120"/>
        <w:ind w:firstLine="480" w:firstLineChars="200"/>
        <w:rPr>
          <w:sz w:val="24"/>
          <w:szCs w:val="24"/>
        </w:rPr>
      </w:pPr>
      <w:r>
        <w:rPr>
          <w:sz w:val="24"/>
          <w:szCs w:val="24"/>
        </w:rPr>
        <w:t>需支持通过WebSSH方式访问大模型调优任务控制台。</w:t>
      </w:r>
    </w:p>
    <w:p w14:paraId="79F209A2">
      <w:pPr>
        <w:ind w:firstLine="640" w:firstLineChars="200"/>
        <w:rPr>
          <w:rFonts w:ascii="仿宋" w:hAnsi="仿宋" w:eastAsia="仿宋"/>
          <w:sz w:val="32"/>
        </w:rPr>
      </w:pPr>
      <w:r>
        <w:rPr>
          <w:rFonts w:hint="eastAsia" w:ascii="仿宋" w:hAnsi="仿宋" w:eastAsia="仿宋"/>
          <w:sz w:val="32"/>
        </w:rPr>
        <w:t>调优任务可视化管理</w:t>
      </w:r>
    </w:p>
    <w:p w14:paraId="6C601C26">
      <w:pPr>
        <w:spacing w:after="120"/>
        <w:ind w:firstLine="480" w:firstLineChars="200"/>
        <w:rPr>
          <w:sz w:val="24"/>
          <w:szCs w:val="24"/>
        </w:rPr>
      </w:pPr>
      <w:r>
        <w:rPr>
          <w:sz w:val="24"/>
          <w:szCs w:val="24"/>
        </w:rPr>
        <w:t>需记录大模型调优任务的模型日志，并对模型损失度等数据进行可视化展示。支持多伦训练数据的指标的横向对比。</w:t>
      </w:r>
    </w:p>
    <w:p w14:paraId="00CB6C21">
      <w:pPr>
        <w:ind w:firstLine="640" w:firstLineChars="200"/>
        <w:rPr>
          <w:rFonts w:ascii="仿宋" w:hAnsi="仿宋" w:eastAsia="仿宋"/>
          <w:sz w:val="32"/>
        </w:rPr>
      </w:pPr>
      <w:r>
        <w:rPr>
          <w:rFonts w:hint="eastAsia" w:ascii="仿宋" w:hAnsi="仿宋" w:eastAsia="仿宋"/>
          <w:sz w:val="32"/>
        </w:rPr>
        <w:t>调优任务实例监控管理</w:t>
      </w:r>
    </w:p>
    <w:p w14:paraId="08D28D9F">
      <w:pPr>
        <w:spacing w:after="120"/>
        <w:ind w:firstLine="480" w:firstLineChars="200"/>
        <w:rPr>
          <w:sz w:val="24"/>
          <w:szCs w:val="24"/>
        </w:rPr>
      </w:pPr>
      <w:r>
        <w:rPr>
          <w:sz w:val="24"/>
          <w:szCs w:val="24"/>
        </w:rPr>
        <w:t>需支持大模型调优任务过程中对基础设施监控数据的上报和可视化展示。</w:t>
      </w:r>
    </w:p>
    <w:p w14:paraId="1C656EFC">
      <w:pPr>
        <w:ind w:firstLine="640" w:firstLineChars="200"/>
        <w:rPr>
          <w:rFonts w:ascii="仿宋" w:hAnsi="仿宋" w:eastAsia="仿宋"/>
          <w:sz w:val="32"/>
        </w:rPr>
      </w:pPr>
      <w:r>
        <w:rPr>
          <w:rFonts w:hint="eastAsia" w:ascii="仿宋" w:hAnsi="仿宋" w:eastAsia="仿宋"/>
          <w:sz w:val="32"/>
        </w:rPr>
        <w:t>调优任务模型保存</w:t>
      </w:r>
    </w:p>
    <w:p w14:paraId="08B717C1">
      <w:pPr>
        <w:spacing w:after="120"/>
        <w:ind w:firstLine="480" w:firstLineChars="200"/>
        <w:rPr>
          <w:sz w:val="24"/>
          <w:szCs w:val="24"/>
        </w:rPr>
      </w:pPr>
      <w:r>
        <w:rPr>
          <w:sz w:val="24"/>
          <w:szCs w:val="24"/>
        </w:rPr>
        <w:t>需支持大模型调优任务结束后，将模型保存到指定路径。</w:t>
      </w:r>
    </w:p>
    <w:p w14:paraId="4D23401F">
      <w:pPr>
        <w:ind w:firstLine="640" w:firstLineChars="200"/>
        <w:rPr>
          <w:rFonts w:ascii="仿宋" w:hAnsi="仿宋" w:eastAsia="仿宋"/>
          <w:sz w:val="32"/>
        </w:rPr>
      </w:pPr>
      <w:r>
        <w:rPr>
          <w:rFonts w:hint="eastAsia" w:ascii="仿宋" w:hAnsi="仿宋" w:eastAsia="仿宋"/>
          <w:sz w:val="32"/>
        </w:rPr>
        <w:t>调优任务文件输出管理</w:t>
      </w:r>
    </w:p>
    <w:p w14:paraId="0A8427C0">
      <w:pPr>
        <w:spacing w:after="120"/>
        <w:ind w:firstLine="480" w:firstLineChars="200"/>
        <w:rPr>
          <w:sz w:val="24"/>
          <w:szCs w:val="24"/>
        </w:rPr>
      </w:pPr>
      <w:r>
        <w:rPr>
          <w:sz w:val="24"/>
          <w:szCs w:val="24"/>
        </w:rPr>
        <w:t>需支持大模型调优任务的文件输出管理，并通过Web文件浏览器进行文件管理和上下传文件。</w:t>
      </w:r>
    </w:p>
    <w:p w14:paraId="308FE69B">
      <w:pPr>
        <w:ind w:firstLine="640" w:firstLineChars="200"/>
        <w:rPr>
          <w:rFonts w:ascii="仿宋" w:hAnsi="仿宋" w:eastAsia="仿宋"/>
          <w:sz w:val="32"/>
        </w:rPr>
      </w:pPr>
      <w:r>
        <w:rPr>
          <w:rFonts w:hint="eastAsia" w:ascii="仿宋" w:hAnsi="仿宋" w:eastAsia="仿宋"/>
          <w:sz w:val="32"/>
        </w:rPr>
        <w:t>调优模型发布管理</w:t>
      </w:r>
    </w:p>
    <w:p w14:paraId="72D8704B">
      <w:pPr>
        <w:spacing w:after="120"/>
        <w:ind w:firstLine="480" w:firstLineChars="200"/>
        <w:rPr>
          <w:sz w:val="24"/>
          <w:szCs w:val="24"/>
        </w:rPr>
      </w:pPr>
      <w:r>
        <w:rPr>
          <w:sz w:val="24"/>
          <w:szCs w:val="24"/>
        </w:rPr>
        <w:t>需支持大模型发布功能，通过一件方式将调优好的模型发布到模型市场或者第三方市场，如HuggingFace。</w:t>
      </w:r>
    </w:p>
    <w:p w14:paraId="21CF2C72">
      <w:pPr>
        <w:pStyle w:val="15"/>
        <w:keepNext/>
        <w:keepLines/>
        <w:numPr>
          <w:ilvl w:val="0"/>
          <w:numId w:val="29"/>
        </w:numPr>
        <w:spacing w:before="100" w:after="100" w:line="360" w:lineRule="auto"/>
        <w:ind w:firstLineChars="0"/>
        <w:jc w:val="left"/>
        <w:outlineLvl w:val="2"/>
        <w:rPr>
          <w:rFonts w:ascii="仿宋" w:hAnsi="仿宋" w:eastAsia="仿宋" w:cs="Times New Roman"/>
          <w:b/>
          <w:bCs/>
          <w:sz w:val="32"/>
          <w:szCs w:val="28"/>
        </w:rPr>
      </w:pPr>
      <w:bookmarkStart w:id="60" w:name="_Toc987"/>
      <w:r>
        <w:rPr>
          <w:rFonts w:hint="eastAsia" w:ascii="仿宋" w:hAnsi="仿宋" w:eastAsia="仿宋" w:cs="Times New Roman"/>
          <w:b/>
          <w:bCs/>
          <w:sz w:val="32"/>
          <w:szCs w:val="28"/>
        </w:rPr>
        <w:t>LLM模型验证</w:t>
      </w:r>
      <w:bookmarkEnd w:id="60"/>
    </w:p>
    <w:p w14:paraId="33E5217D">
      <w:pPr>
        <w:ind w:firstLine="640" w:firstLineChars="200"/>
        <w:rPr>
          <w:rFonts w:ascii="仿宋" w:hAnsi="仿宋" w:eastAsia="仿宋"/>
          <w:sz w:val="32"/>
        </w:rPr>
      </w:pPr>
      <w:r>
        <w:rPr>
          <w:rFonts w:hint="eastAsia" w:ascii="仿宋" w:hAnsi="仿宋" w:eastAsia="仿宋"/>
          <w:sz w:val="32"/>
        </w:rPr>
        <w:t>本项目将实现全面的</w:t>
      </w:r>
      <w:r>
        <w:rPr>
          <w:rFonts w:ascii="仿宋" w:hAnsi="仿宋" w:eastAsia="仿宋"/>
          <w:sz w:val="32"/>
        </w:rPr>
        <w:t>LLM模型验证功能，包括通用大模型推理验证、自定义温度（Temperature）、自定义多样性（top_p）、自定义重复惩罚（penalty_score）和自定义系统提示（prompt）。通用大模型推理验证功能需适配主流开源大模型，并提供Web浏览器的Q&amp;A窗口进行能力验证，确保用户可以方便地测试和评估模型的性能。自定义温度功能允许用户在Q&amp;A窗口中调整模型的温度参数，控制生成文本的随机性和创造性。自定义多样性功能支持用户设置top_p值，控制生成文本的多样性和分布，避免生成过于集中或单一</w:t>
      </w:r>
      <w:r>
        <w:rPr>
          <w:rFonts w:hint="eastAsia" w:ascii="仿宋" w:hAnsi="仿宋" w:eastAsia="仿宋"/>
          <w:sz w:val="32"/>
        </w:rPr>
        <w:t>的输出。自定义重复惩罚功能允许用户设置</w:t>
      </w:r>
      <w:r>
        <w:rPr>
          <w:rFonts w:ascii="仿宋" w:hAnsi="仿宋" w:eastAsia="仿宋"/>
          <w:sz w:val="32"/>
        </w:rPr>
        <w:t>penalty_score，减少生成文本中的重复内容，提高输出的自然性和流畅性。自定义系统提示功能支持用户在Q&amp;A窗口中设置系统prompt，引导模型生成特定类型或风格的文本，增强模型的灵活性和适应性。这些功能的实现不仅提升了模型验证的便捷性和灵活性，还为智慧政务平台的模型评估和优化提供了强大的支持，确保了模型的高质量和高可靠性。</w:t>
      </w:r>
      <w:r>
        <w:rPr>
          <w:rFonts w:hint="eastAsia" w:ascii="仿宋" w:hAnsi="仿宋" w:eastAsia="仿宋"/>
          <w:sz w:val="32"/>
        </w:rPr>
        <w:t>本项目将实现以下具体功能：</w:t>
      </w:r>
    </w:p>
    <w:p w14:paraId="6C707C0C">
      <w:pPr>
        <w:ind w:firstLine="640" w:firstLineChars="200"/>
        <w:rPr>
          <w:rFonts w:ascii="仿宋" w:hAnsi="仿宋" w:eastAsia="仿宋"/>
          <w:sz w:val="32"/>
        </w:rPr>
      </w:pPr>
      <w:r>
        <w:rPr>
          <w:rFonts w:hint="eastAsia" w:ascii="仿宋" w:hAnsi="仿宋" w:eastAsia="仿宋"/>
          <w:sz w:val="32"/>
        </w:rPr>
        <w:t>通用大模型推推理验证</w:t>
      </w:r>
    </w:p>
    <w:p w14:paraId="6B0DA649">
      <w:pPr>
        <w:spacing w:after="120"/>
        <w:ind w:firstLine="480" w:firstLineChars="200"/>
        <w:rPr>
          <w:sz w:val="24"/>
          <w:szCs w:val="24"/>
        </w:rPr>
      </w:pPr>
      <w:r>
        <w:rPr>
          <w:sz w:val="24"/>
          <w:szCs w:val="24"/>
        </w:rPr>
        <w:t>需适配主流开源大模型，并提供Web浏览器的Q&amp;A窗口进行能力验证。</w:t>
      </w:r>
    </w:p>
    <w:p w14:paraId="7EEC5AA9">
      <w:pPr>
        <w:ind w:firstLine="640" w:firstLineChars="200"/>
        <w:rPr>
          <w:rFonts w:ascii="仿宋" w:hAnsi="仿宋" w:eastAsia="仿宋"/>
          <w:sz w:val="32"/>
        </w:rPr>
      </w:pPr>
      <w:r>
        <w:rPr>
          <w:rFonts w:hint="eastAsia" w:ascii="仿宋" w:hAnsi="仿宋" w:eastAsia="仿宋"/>
          <w:sz w:val="32"/>
        </w:rPr>
        <w:t>自定义温度 Temperature</w:t>
      </w:r>
    </w:p>
    <w:p w14:paraId="4A88E330">
      <w:pPr>
        <w:spacing w:after="120"/>
        <w:ind w:firstLine="480" w:firstLineChars="200"/>
        <w:rPr>
          <w:sz w:val="24"/>
          <w:szCs w:val="24"/>
        </w:rPr>
      </w:pPr>
      <w:r>
        <w:rPr>
          <w:sz w:val="24"/>
          <w:szCs w:val="24"/>
        </w:rPr>
        <w:t>需在模型验证的Q&amp;A窗口自定义模型的温度。</w:t>
      </w:r>
    </w:p>
    <w:p w14:paraId="180D94D2">
      <w:pPr>
        <w:ind w:firstLine="640" w:firstLineChars="200"/>
        <w:rPr>
          <w:rFonts w:ascii="仿宋" w:hAnsi="仿宋" w:eastAsia="仿宋"/>
          <w:sz w:val="32"/>
        </w:rPr>
      </w:pPr>
      <w:r>
        <w:rPr>
          <w:rFonts w:hint="eastAsia" w:ascii="仿宋" w:hAnsi="仿宋" w:eastAsia="仿宋"/>
          <w:sz w:val="32"/>
        </w:rPr>
        <w:t>自定义多样性 top_p</w:t>
      </w:r>
    </w:p>
    <w:p w14:paraId="180EA0EC">
      <w:pPr>
        <w:spacing w:after="120"/>
        <w:ind w:firstLine="480" w:firstLineChars="200"/>
        <w:rPr>
          <w:sz w:val="24"/>
          <w:szCs w:val="24"/>
        </w:rPr>
      </w:pPr>
      <w:r>
        <w:rPr>
          <w:sz w:val="24"/>
          <w:szCs w:val="24"/>
        </w:rPr>
        <w:t>需在模型验证的Q&amp;A窗口自定义模型的多样性。</w:t>
      </w:r>
    </w:p>
    <w:p w14:paraId="0BBD33D5">
      <w:pPr>
        <w:ind w:firstLine="640" w:firstLineChars="200"/>
        <w:rPr>
          <w:rFonts w:ascii="仿宋" w:hAnsi="仿宋" w:eastAsia="仿宋"/>
          <w:sz w:val="32"/>
        </w:rPr>
      </w:pPr>
      <w:r>
        <w:rPr>
          <w:rFonts w:hint="eastAsia" w:ascii="仿宋" w:hAnsi="仿宋" w:eastAsia="仿宋"/>
          <w:sz w:val="32"/>
        </w:rPr>
        <w:t>自定义重复惩罚 penalty_score</w:t>
      </w:r>
    </w:p>
    <w:p w14:paraId="193EB981">
      <w:pPr>
        <w:spacing w:after="120"/>
        <w:ind w:firstLine="480" w:firstLineChars="200"/>
        <w:rPr>
          <w:sz w:val="24"/>
          <w:szCs w:val="24"/>
        </w:rPr>
      </w:pPr>
      <w:r>
        <w:rPr>
          <w:sz w:val="24"/>
          <w:szCs w:val="24"/>
        </w:rPr>
        <w:t>需在模型验证的Q&amp;A窗口自定义模型的重复惩罚。</w:t>
      </w:r>
    </w:p>
    <w:p w14:paraId="6B9FD71D">
      <w:pPr>
        <w:ind w:firstLine="640" w:firstLineChars="200"/>
        <w:rPr>
          <w:rFonts w:ascii="仿宋" w:hAnsi="仿宋" w:eastAsia="仿宋"/>
          <w:sz w:val="32"/>
        </w:rPr>
      </w:pPr>
      <w:r>
        <w:rPr>
          <w:rFonts w:hint="eastAsia" w:ascii="仿宋" w:hAnsi="仿宋" w:eastAsia="仿宋"/>
          <w:sz w:val="32"/>
        </w:rPr>
        <w:t>自定义系统 prompt</w:t>
      </w:r>
    </w:p>
    <w:p w14:paraId="23E76FEC">
      <w:pPr>
        <w:spacing w:after="120"/>
        <w:ind w:firstLine="480" w:firstLineChars="200"/>
        <w:rPr>
          <w:sz w:val="24"/>
          <w:szCs w:val="24"/>
        </w:rPr>
      </w:pPr>
      <w:r>
        <w:rPr>
          <w:sz w:val="24"/>
          <w:szCs w:val="24"/>
        </w:rPr>
        <w:t>需在模型验证的Q&amp;A窗口自定义模型的系统prompt。</w:t>
      </w:r>
    </w:p>
    <w:p w14:paraId="6A43EBAA">
      <w:pPr>
        <w:keepNext/>
        <w:keepLines/>
        <w:numPr>
          <w:ilvl w:val="0"/>
          <w:numId w:val="30"/>
        </w:numPr>
        <w:tabs>
          <w:tab w:val="left" w:pos="1079"/>
        </w:tabs>
        <w:spacing w:before="156" w:beforeLines="50" w:after="156" w:afterLines="50"/>
        <w:outlineLvl w:val="1"/>
        <w:rPr>
          <w:rFonts w:ascii="Arial" w:hAnsi="Arial" w:eastAsia="宋体" w:cstheme="majorBidi"/>
          <w:b/>
          <w:bCs/>
          <w:sz w:val="24"/>
          <w:szCs w:val="28"/>
        </w:rPr>
      </w:pPr>
      <w:bookmarkStart w:id="61" w:name="_Toc22940"/>
      <w:bookmarkStart w:id="62" w:name="_Toc20307"/>
      <w:r>
        <w:rPr>
          <w:rFonts w:hint="eastAsia" w:ascii="Arial" w:hAnsi="Arial" w:eastAsia="宋体" w:cstheme="majorBidi"/>
          <w:b/>
          <w:bCs/>
          <w:sz w:val="24"/>
          <w:szCs w:val="28"/>
        </w:rPr>
        <w:t>模型服务管理</w:t>
      </w:r>
      <w:bookmarkEnd w:id="61"/>
      <w:bookmarkEnd w:id="62"/>
    </w:p>
    <w:p w14:paraId="0315A1BA">
      <w:pPr>
        <w:keepNext/>
        <w:keepLines/>
        <w:numPr>
          <w:ilvl w:val="0"/>
          <w:numId w:val="31"/>
        </w:numPr>
        <w:spacing w:before="100" w:after="100" w:line="360" w:lineRule="auto"/>
        <w:jc w:val="left"/>
        <w:outlineLvl w:val="2"/>
        <w:rPr>
          <w:rFonts w:ascii="仿宋" w:hAnsi="仿宋" w:eastAsia="仿宋" w:cs="Times New Roman"/>
          <w:b/>
          <w:bCs/>
          <w:sz w:val="32"/>
          <w:szCs w:val="28"/>
        </w:rPr>
      </w:pPr>
      <w:bookmarkStart w:id="63" w:name="_Toc21665"/>
      <w:bookmarkStart w:id="64" w:name="_Toc10045"/>
      <w:r>
        <w:rPr>
          <w:rFonts w:hint="eastAsia" w:ascii="仿宋" w:hAnsi="仿宋" w:eastAsia="仿宋" w:cs="Times New Roman"/>
          <w:b/>
          <w:bCs/>
          <w:sz w:val="32"/>
          <w:szCs w:val="28"/>
        </w:rPr>
        <w:t>模型市场</w:t>
      </w:r>
      <w:bookmarkEnd w:id="63"/>
      <w:bookmarkEnd w:id="64"/>
    </w:p>
    <w:p w14:paraId="6F3B5924">
      <w:pPr>
        <w:ind w:firstLine="640" w:firstLineChars="200"/>
        <w:rPr>
          <w:rFonts w:ascii="仿宋" w:hAnsi="仿宋" w:eastAsia="仿宋"/>
          <w:sz w:val="32"/>
        </w:rPr>
      </w:pPr>
      <w:r>
        <w:rPr>
          <w:rFonts w:hint="eastAsia" w:ascii="仿宋" w:hAnsi="仿宋" w:eastAsia="仿宋"/>
          <w:sz w:val="32"/>
        </w:rPr>
        <w:t>本项目将实现全面的模型市场功能，包括模型注册、模型版本管理、模型元数据管理、模型在线试用、模型在线</w:t>
      </w:r>
      <w:r>
        <w:rPr>
          <w:rFonts w:ascii="仿宋" w:hAnsi="仿宋" w:eastAsia="仿宋"/>
          <w:sz w:val="32"/>
        </w:rPr>
        <w:t>API文档、模型权限管理、模型评分和模型留言与回复。模型注册功能支持模型注册表，管理模型的生命周期，包括创建、修改和删除等操作，确保模型的有序管理和高效利用。模型版本管理功能支持模型的版本化管理，根据指定版本下载，确保用户可以使用最新的或特定版本的模型。模型元数据管理功能支持模型元数据信息管理，包括模型任务类型、训练框架、License等信息，提高模型的透明度和可追溯性。模型在线试用功能支持模型的加载、运行和释</w:t>
      </w:r>
      <w:r>
        <w:rPr>
          <w:rFonts w:hint="eastAsia" w:ascii="仿宋" w:hAnsi="仿宋" w:eastAsia="仿宋"/>
          <w:sz w:val="32"/>
        </w:rPr>
        <w:t>放等自动化管理，方便用户快速测试和评估模型性能。模型在线</w:t>
      </w:r>
      <w:r>
        <w:rPr>
          <w:rFonts w:ascii="仿宋" w:hAnsi="仿宋" w:eastAsia="仿宋"/>
          <w:sz w:val="32"/>
        </w:rPr>
        <w:t>API文档功能支持模型在线API文档展示，帮助用户理解和使用模型接口。模型权限管理功能支持设置模型的公开化和私有化的权限开放访问，确保模型的安全性和可控性。模型评分功能支持普通用户对模型内容进行评分，并计算综合平均值，帮助用户选择高质量的模型。模型留言和回复功能支持用户设置模型留言和对留言进行应用回复，增强用户之间的交流和反馈。这些功能的实现不仅提升了模型市场的便捷性和高效性，还为智慧政务平台的模型共享和应用提供了全面的支持，确保了模型的高质量和高可靠</w:t>
      </w:r>
      <w:r>
        <w:rPr>
          <w:rFonts w:hint="eastAsia" w:ascii="仿宋" w:hAnsi="仿宋" w:eastAsia="仿宋"/>
          <w:sz w:val="32"/>
        </w:rPr>
        <w:t>性。本项目将实现以下具体功能：</w:t>
      </w:r>
    </w:p>
    <w:p w14:paraId="05DB6297">
      <w:pPr>
        <w:ind w:firstLine="640" w:firstLineChars="200"/>
        <w:rPr>
          <w:rFonts w:ascii="仿宋" w:hAnsi="仿宋" w:eastAsia="仿宋"/>
          <w:sz w:val="32"/>
        </w:rPr>
      </w:pPr>
      <w:r>
        <w:rPr>
          <w:rFonts w:hint="eastAsia" w:ascii="仿宋" w:hAnsi="仿宋" w:eastAsia="仿宋"/>
          <w:sz w:val="32"/>
        </w:rPr>
        <w:t>模型注册</w:t>
      </w:r>
    </w:p>
    <w:p w14:paraId="0C423AD7">
      <w:pPr>
        <w:spacing w:after="120"/>
        <w:ind w:firstLine="480" w:firstLineChars="200"/>
        <w:rPr>
          <w:sz w:val="24"/>
          <w:szCs w:val="24"/>
        </w:rPr>
      </w:pPr>
      <w:r>
        <w:rPr>
          <w:sz w:val="24"/>
          <w:szCs w:val="24"/>
        </w:rPr>
        <w:t>需支持模型注册表，管理模型生命周期，包含创建、修改和删除等操作。</w:t>
      </w:r>
    </w:p>
    <w:p w14:paraId="575E6CA9">
      <w:pPr>
        <w:ind w:firstLine="640" w:firstLineChars="200"/>
        <w:rPr>
          <w:rFonts w:ascii="仿宋" w:hAnsi="仿宋" w:eastAsia="仿宋"/>
          <w:sz w:val="32"/>
        </w:rPr>
      </w:pPr>
      <w:r>
        <w:rPr>
          <w:rFonts w:hint="eastAsia" w:ascii="仿宋" w:hAnsi="仿宋" w:eastAsia="仿宋"/>
          <w:sz w:val="32"/>
        </w:rPr>
        <w:t>模型版本管理</w:t>
      </w:r>
    </w:p>
    <w:p w14:paraId="7998E3A6">
      <w:pPr>
        <w:spacing w:after="120"/>
        <w:ind w:firstLine="480" w:firstLineChars="200"/>
        <w:rPr>
          <w:sz w:val="24"/>
          <w:szCs w:val="24"/>
        </w:rPr>
      </w:pPr>
      <w:r>
        <w:rPr>
          <w:sz w:val="24"/>
          <w:szCs w:val="24"/>
        </w:rPr>
        <w:t>需支持模型版本化管理，根据指定版本下载。</w:t>
      </w:r>
    </w:p>
    <w:p w14:paraId="2DC55BA7">
      <w:pPr>
        <w:ind w:firstLine="640" w:firstLineChars="200"/>
        <w:rPr>
          <w:rFonts w:ascii="仿宋" w:hAnsi="仿宋" w:eastAsia="仿宋"/>
          <w:sz w:val="32"/>
        </w:rPr>
      </w:pPr>
      <w:r>
        <w:rPr>
          <w:rFonts w:hint="eastAsia" w:ascii="仿宋" w:hAnsi="仿宋" w:eastAsia="仿宋"/>
          <w:sz w:val="32"/>
        </w:rPr>
        <w:t>模型元数据管理</w:t>
      </w:r>
    </w:p>
    <w:p w14:paraId="7506180B">
      <w:pPr>
        <w:spacing w:after="120"/>
        <w:ind w:firstLine="480" w:firstLineChars="200"/>
        <w:rPr>
          <w:sz w:val="24"/>
          <w:szCs w:val="24"/>
        </w:rPr>
      </w:pPr>
      <w:r>
        <w:rPr>
          <w:sz w:val="24"/>
          <w:szCs w:val="24"/>
        </w:rPr>
        <w:t>需支持模型元数据信息管理，例如模型任务类型、训练框架、License等信息。</w:t>
      </w:r>
    </w:p>
    <w:p w14:paraId="55117267">
      <w:pPr>
        <w:ind w:firstLine="640" w:firstLineChars="200"/>
        <w:rPr>
          <w:rFonts w:ascii="仿宋" w:hAnsi="仿宋" w:eastAsia="仿宋"/>
          <w:sz w:val="32"/>
        </w:rPr>
      </w:pPr>
      <w:r>
        <w:rPr>
          <w:rFonts w:hint="eastAsia" w:ascii="仿宋" w:hAnsi="仿宋" w:eastAsia="仿宋"/>
          <w:sz w:val="32"/>
        </w:rPr>
        <w:t>模型在线试用</w:t>
      </w:r>
    </w:p>
    <w:p w14:paraId="27E22025">
      <w:pPr>
        <w:spacing w:after="120"/>
        <w:ind w:firstLine="480" w:firstLineChars="200"/>
        <w:rPr>
          <w:sz w:val="24"/>
          <w:szCs w:val="24"/>
        </w:rPr>
      </w:pPr>
      <w:r>
        <w:rPr>
          <w:sz w:val="24"/>
          <w:szCs w:val="24"/>
        </w:rPr>
        <w:t>需支持模型在线试用功能，提供模型的加载、运行、释放等自动化管理功能。</w:t>
      </w:r>
    </w:p>
    <w:p w14:paraId="3582A3B7">
      <w:pPr>
        <w:ind w:firstLine="640" w:firstLineChars="200"/>
        <w:rPr>
          <w:rFonts w:ascii="仿宋" w:hAnsi="仿宋" w:eastAsia="仿宋"/>
          <w:sz w:val="32"/>
        </w:rPr>
      </w:pPr>
      <w:r>
        <w:rPr>
          <w:rFonts w:hint="eastAsia" w:ascii="仿宋" w:hAnsi="仿宋" w:eastAsia="仿宋"/>
          <w:sz w:val="32"/>
        </w:rPr>
        <w:t>模型在线API文档</w:t>
      </w:r>
    </w:p>
    <w:p w14:paraId="71C3053F">
      <w:pPr>
        <w:spacing w:after="120"/>
        <w:ind w:firstLine="480" w:firstLineChars="200"/>
        <w:rPr>
          <w:sz w:val="24"/>
          <w:szCs w:val="24"/>
        </w:rPr>
      </w:pPr>
      <w:r>
        <w:rPr>
          <w:sz w:val="24"/>
          <w:szCs w:val="24"/>
        </w:rPr>
        <w:t>需支持模型在线API文档展示。</w:t>
      </w:r>
    </w:p>
    <w:p w14:paraId="373D41C0">
      <w:pPr>
        <w:ind w:firstLine="640" w:firstLineChars="200"/>
        <w:rPr>
          <w:rFonts w:ascii="仿宋" w:hAnsi="仿宋" w:eastAsia="仿宋"/>
          <w:sz w:val="32"/>
        </w:rPr>
      </w:pPr>
      <w:r>
        <w:rPr>
          <w:rFonts w:hint="eastAsia" w:ascii="仿宋" w:hAnsi="仿宋" w:eastAsia="仿宋"/>
          <w:sz w:val="32"/>
        </w:rPr>
        <w:t>模型权限管理</w:t>
      </w:r>
    </w:p>
    <w:p w14:paraId="4222C186">
      <w:pPr>
        <w:spacing w:after="120"/>
        <w:ind w:firstLine="480" w:firstLineChars="200"/>
        <w:rPr>
          <w:sz w:val="24"/>
          <w:szCs w:val="24"/>
        </w:rPr>
      </w:pPr>
      <w:r>
        <w:rPr>
          <w:sz w:val="24"/>
          <w:szCs w:val="24"/>
        </w:rPr>
        <w:t>需支持设置模型的公开化和私有化的权限开放访问。</w:t>
      </w:r>
    </w:p>
    <w:p w14:paraId="2F8284A2">
      <w:pPr>
        <w:ind w:firstLine="640" w:firstLineChars="200"/>
        <w:rPr>
          <w:rFonts w:ascii="仿宋" w:hAnsi="仿宋" w:eastAsia="仿宋"/>
          <w:sz w:val="32"/>
        </w:rPr>
      </w:pPr>
      <w:r>
        <w:rPr>
          <w:rFonts w:hint="eastAsia" w:ascii="仿宋" w:hAnsi="仿宋" w:eastAsia="仿宋"/>
          <w:sz w:val="32"/>
        </w:rPr>
        <w:t>模型评分</w:t>
      </w:r>
    </w:p>
    <w:p w14:paraId="106E789D">
      <w:pPr>
        <w:spacing w:after="120"/>
        <w:ind w:firstLine="480" w:firstLineChars="200"/>
        <w:rPr>
          <w:sz w:val="24"/>
          <w:szCs w:val="24"/>
        </w:rPr>
      </w:pPr>
      <w:r>
        <w:rPr>
          <w:sz w:val="24"/>
          <w:szCs w:val="24"/>
        </w:rPr>
        <w:t>需支持普通用户对模型内容进行评分，并对其做综合平均值。</w:t>
      </w:r>
    </w:p>
    <w:p w14:paraId="5B8E76CC">
      <w:pPr>
        <w:ind w:firstLine="640" w:firstLineChars="200"/>
        <w:rPr>
          <w:rFonts w:ascii="仿宋" w:hAnsi="仿宋" w:eastAsia="仿宋"/>
          <w:sz w:val="32"/>
        </w:rPr>
      </w:pPr>
      <w:r>
        <w:rPr>
          <w:rFonts w:hint="eastAsia" w:ascii="仿宋" w:hAnsi="仿宋" w:eastAsia="仿宋"/>
          <w:sz w:val="32"/>
        </w:rPr>
        <w:t>模型留言和回复</w:t>
      </w:r>
    </w:p>
    <w:p w14:paraId="26B5500A">
      <w:pPr>
        <w:spacing w:after="120"/>
        <w:ind w:firstLine="480" w:firstLineChars="200"/>
        <w:rPr>
          <w:sz w:val="24"/>
          <w:szCs w:val="24"/>
        </w:rPr>
      </w:pPr>
      <w:r>
        <w:rPr>
          <w:sz w:val="24"/>
          <w:szCs w:val="24"/>
        </w:rPr>
        <w:t>需支持用户设置模型留言和对留言进行应用回复功能。</w:t>
      </w:r>
    </w:p>
    <w:p w14:paraId="4B8C8B7C">
      <w:pPr>
        <w:pStyle w:val="15"/>
        <w:keepNext/>
        <w:keepLines/>
        <w:numPr>
          <w:ilvl w:val="0"/>
          <w:numId w:val="32"/>
        </w:numPr>
        <w:spacing w:before="100" w:after="100" w:line="360" w:lineRule="auto"/>
        <w:ind w:firstLineChars="0"/>
        <w:jc w:val="left"/>
        <w:outlineLvl w:val="2"/>
        <w:rPr>
          <w:rFonts w:ascii="仿宋" w:hAnsi="仿宋" w:eastAsia="仿宋" w:cs="Times New Roman"/>
          <w:b/>
          <w:bCs/>
          <w:sz w:val="32"/>
          <w:szCs w:val="28"/>
        </w:rPr>
      </w:pPr>
      <w:bookmarkStart w:id="65" w:name="_Toc27036"/>
      <w:bookmarkStart w:id="66" w:name="_Toc31264"/>
      <w:r>
        <w:rPr>
          <w:rFonts w:hint="eastAsia" w:ascii="仿宋" w:hAnsi="仿宋" w:eastAsia="仿宋" w:cs="Times New Roman"/>
          <w:b/>
          <w:bCs/>
          <w:sz w:val="32"/>
          <w:szCs w:val="28"/>
        </w:rPr>
        <w:t>数据集市场</w:t>
      </w:r>
      <w:bookmarkEnd w:id="65"/>
      <w:bookmarkEnd w:id="66"/>
    </w:p>
    <w:p w14:paraId="07B95A5D">
      <w:pPr>
        <w:ind w:firstLine="640" w:firstLineChars="200"/>
        <w:rPr>
          <w:rFonts w:ascii="仿宋" w:hAnsi="仿宋" w:eastAsia="仿宋"/>
          <w:sz w:val="32"/>
        </w:rPr>
      </w:pPr>
      <w:r>
        <w:rPr>
          <w:rFonts w:hint="eastAsia" w:ascii="仿宋" w:hAnsi="仿宋" w:eastAsia="仿宋"/>
          <w:sz w:val="32"/>
        </w:rPr>
        <w:t>本项目将实现全面的数据集市场功能，包括数据集注册、数据集预览、数据集版本管理、数据集元数据管理、数据集权限管理、数据集评分和数据集留言与回复。数据集注册功能支持数据集注册表，管理数据集的生命周期，包括创建、修改和删除等操作，确保数据集的有序管理和高效利用。数据集预览功能支持数据集的预览，帮助用户快速了解数据集的内容和结构。数据集版本管理功能支持数据集的版本化管理，根据指定版本下载，确保用户可以使用最新的或特定版本的数据集。数据集元数据管理功能支持数据集元数据信息管理，包括数据集的任务类型、训练框架、</w:t>
      </w:r>
      <w:r>
        <w:rPr>
          <w:rFonts w:ascii="仿宋" w:hAnsi="仿宋" w:eastAsia="仿宋"/>
          <w:sz w:val="32"/>
        </w:rPr>
        <w:t>License等信息，提高数据集的透明度和可追溯性。数据集权限管理功能支持设置数据集的公开化和私有化的权限开放访问，确保数据集的安全性和可控性。数据集评分功能支持普通用户对数据集内容进行评分，并计算综合平均值，帮助用户选择高质量的数据集。数据集留言和回复功能支持用户设置数据集留言和对留言进行应用回复，增强用户之间的交流和反馈。这些功能的实现不仅提升了数据集市场的便捷性和高效性，还为智慧政务平台的数据共享和应用提供了全面的支持，确保了数据集的高质量和高可靠性。</w:t>
      </w:r>
      <w:r>
        <w:rPr>
          <w:rFonts w:hint="eastAsia" w:ascii="仿宋" w:hAnsi="仿宋" w:eastAsia="仿宋"/>
          <w:sz w:val="32"/>
        </w:rPr>
        <w:t>本项目将实现以下具体功能：</w:t>
      </w:r>
    </w:p>
    <w:p w14:paraId="14B98D20">
      <w:pPr>
        <w:ind w:firstLine="640" w:firstLineChars="200"/>
        <w:rPr>
          <w:rFonts w:ascii="仿宋" w:hAnsi="仿宋" w:eastAsia="仿宋"/>
          <w:sz w:val="32"/>
        </w:rPr>
      </w:pPr>
      <w:r>
        <w:rPr>
          <w:rFonts w:hint="eastAsia" w:ascii="仿宋" w:hAnsi="仿宋" w:eastAsia="仿宋"/>
          <w:sz w:val="32"/>
        </w:rPr>
        <w:t>数据集注册</w:t>
      </w:r>
    </w:p>
    <w:p w14:paraId="136C050C">
      <w:pPr>
        <w:spacing w:after="120"/>
        <w:ind w:firstLine="480" w:firstLineChars="200"/>
        <w:rPr>
          <w:sz w:val="24"/>
          <w:szCs w:val="24"/>
        </w:rPr>
      </w:pPr>
      <w:r>
        <w:rPr>
          <w:sz w:val="24"/>
          <w:szCs w:val="24"/>
        </w:rPr>
        <w:t>需支持数据集注册表，管理数据集生命周期，包含创建、修改和删除等操作。</w:t>
      </w:r>
    </w:p>
    <w:p w14:paraId="254FE8FF">
      <w:pPr>
        <w:ind w:firstLine="640" w:firstLineChars="200"/>
        <w:rPr>
          <w:rFonts w:ascii="仿宋" w:hAnsi="仿宋" w:eastAsia="仿宋"/>
          <w:sz w:val="32"/>
        </w:rPr>
      </w:pPr>
      <w:r>
        <w:rPr>
          <w:rFonts w:hint="eastAsia" w:ascii="仿宋" w:hAnsi="仿宋" w:eastAsia="仿宋"/>
          <w:sz w:val="32"/>
        </w:rPr>
        <w:t>数据集预览</w:t>
      </w:r>
    </w:p>
    <w:p w14:paraId="7387EB07">
      <w:pPr>
        <w:spacing w:after="120"/>
        <w:ind w:firstLine="480" w:firstLineChars="200"/>
        <w:rPr>
          <w:sz w:val="24"/>
          <w:szCs w:val="24"/>
        </w:rPr>
      </w:pPr>
      <w:r>
        <w:rPr>
          <w:sz w:val="24"/>
          <w:szCs w:val="24"/>
        </w:rPr>
        <w:t>需支持数据集的预览功能。</w:t>
      </w:r>
    </w:p>
    <w:p w14:paraId="141D8B82">
      <w:pPr>
        <w:ind w:firstLine="640" w:firstLineChars="200"/>
        <w:rPr>
          <w:rFonts w:ascii="仿宋" w:hAnsi="仿宋" w:eastAsia="仿宋"/>
          <w:sz w:val="32"/>
        </w:rPr>
      </w:pPr>
      <w:r>
        <w:rPr>
          <w:rFonts w:hint="eastAsia" w:ascii="仿宋" w:hAnsi="仿宋" w:eastAsia="仿宋"/>
          <w:sz w:val="32"/>
        </w:rPr>
        <w:t>数据集版本管理</w:t>
      </w:r>
    </w:p>
    <w:p w14:paraId="08871E79">
      <w:pPr>
        <w:spacing w:after="120"/>
        <w:ind w:firstLine="480" w:firstLineChars="200"/>
        <w:rPr>
          <w:sz w:val="24"/>
          <w:szCs w:val="24"/>
        </w:rPr>
      </w:pPr>
      <w:r>
        <w:rPr>
          <w:sz w:val="24"/>
          <w:szCs w:val="24"/>
        </w:rPr>
        <w:t>需支持数据集版本化管理，根据指定版本下载。</w:t>
      </w:r>
    </w:p>
    <w:p w14:paraId="34F814DF">
      <w:pPr>
        <w:ind w:firstLine="640" w:firstLineChars="200"/>
        <w:rPr>
          <w:rFonts w:ascii="仿宋" w:hAnsi="仿宋" w:eastAsia="仿宋"/>
          <w:sz w:val="32"/>
        </w:rPr>
      </w:pPr>
      <w:r>
        <w:rPr>
          <w:rFonts w:hint="eastAsia" w:ascii="仿宋" w:hAnsi="仿宋" w:eastAsia="仿宋"/>
          <w:sz w:val="32"/>
        </w:rPr>
        <w:t>数据集元数据管理</w:t>
      </w:r>
    </w:p>
    <w:p w14:paraId="0DDB0377">
      <w:pPr>
        <w:spacing w:after="120"/>
        <w:ind w:firstLine="480" w:firstLineChars="200"/>
        <w:rPr>
          <w:sz w:val="24"/>
          <w:szCs w:val="24"/>
        </w:rPr>
      </w:pPr>
      <w:r>
        <w:rPr>
          <w:sz w:val="24"/>
          <w:szCs w:val="24"/>
        </w:rPr>
        <w:t>需支持数据集元数据信息管理，例如模型任务类型、训练框架、license等信息。</w:t>
      </w:r>
    </w:p>
    <w:p w14:paraId="4A65E523">
      <w:pPr>
        <w:ind w:firstLine="640" w:firstLineChars="200"/>
        <w:rPr>
          <w:rFonts w:ascii="仿宋" w:hAnsi="仿宋" w:eastAsia="仿宋"/>
          <w:sz w:val="32"/>
        </w:rPr>
      </w:pPr>
      <w:r>
        <w:rPr>
          <w:rFonts w:hint="eastAsia" w:ascii="仿宋" w:hAnsi="仿宋" w:eastAsia="仿宋"/>
          <w:sz w:val="32"/>
        </w:rPr>
        <w:t>数据集权限管理</w:t>
      </w:r>
    </w:p>
    <w:p w14:paraId="4161FDB4">
      <w:pPr>
        <w:spacing w:after="120"/>
        <w:ind w:firstLine="480" w:firstLineChars="200"/>
        <w:rPr>
          <w:sz w:val="24"/>
          <w:szCs w:val="24"/>
        </w:rPr>
      </w:pPr>
      <w:r>
        <w:rPr>
          <w:sz w:val="24"/>
          <w:szCs w:val="24"/>
        </w:rPr>
        <w:t>需支持设置数据集的公开化和私有化的权限开放访问。</w:t>
      </w:r>
    </w:p>
    <w:p w14:paraId="2E7AE34E">
      <w:pPr>
        <w:ind w:firstLine="640" w:firstLineChars="200"/>
        <w:rPr>
          <w:rFonts w:ascii="仿宋" w:hAnsi="仿宋" w:eastAsia="仿宋"/>
          <w:sz w:val="32"/>
        </w:rPr>
      </w:pPr>
      <w:r>
        <w:rPr>
          <w:rFonts w:hint="eastAsia" w:ascii="仿宋" w:hAnsi="仿宋" w:eastAsia="仿宋"/>
          <w:sz w:val="32"/>
        </w:rPr>
        <w:t>数据集评分</w:t>
      </w:r>
    </w:p>
    <w:p w14:paraId="17E5E146">
      <w:pPr>
        <w:spacing w:after="120"/>
        <w:ind w:firstLine="480" w:firstLineChars="200"/>
        <w:rPr>
          <w:sz w:val="24"/>
          <w:szCs w:val="24"/>
        </w:rPr>
      </w:pPr>
      <w:r>
        <w:rPr>
          <w:sz w:val="24"/>
          <w:szCs w:val="24"/>
        </w:rPr>
        <w:t>需支持普通用户对数据集和模型内容进行评分，并对其做综合平均值。</w:t>
      </w:r>
    </w:p>
    <w:p w14:paraId="27EE75FC">
      <w:pPr>
        <w:ind w:firstLine="640" w:firstLineChars="200"/>
        <w:rPr>
          <w:rFonts w:ascii="仿宋" w:hAnsi="仿宋" w:eastAsia="仿宋"/>
          <w:sz w:val="32"/>
        </w:rPr>
      </w:pPr>
      <w:r>
        <w:rPr>
          <w:rFonts w:hint="eastAsia" w:ascii="仿宋" w:hAnsi="仿宋" w:eastAsia="仿宋"/>
          <w:sz w:val="32"/>
        </w:rPr>
        <w:t>数据集留言和回复</w:t>
      </w:r>
    </w:p>
    <w:p w14:paraId="4B2A0464">
      <w:pPr>
        <w:spacing w:after="120"/>
        <w:ind w:firstLine="480" w:firstLineChars="200"/>
        <w:rPr>
          <w:sz w:val="24"/>
          <w:szCs w:val="24"/>
        </w:rPr>
      </w:pPr>
      <w:r>
        <w:rPr>
          <w:sz w:val="24"/>
          <w:szCs w:val="24"/>
        </w:rPr>
        <w:t>需支持用户设置数据集留言和对留言进行应用回复功能。</w:t>
      </w:r>
    </w:p>
    <w:p w14:paraId="7BE30DFD">
      <w:pPr>
        <w:pStyle w:val="15"/>
        <w:keepNext/>
        <w:keepLines/>
        <w:numPr>
          <w:ilvl w:val="0"/>
          <w:numId w:val="33"/>
        </w:numPr>
        <w:spacing w:before="100" w:after="100" w:line="360" w:lineRule="auto"/>
        <w:ind w:firstLineChars="0"/>
        <w:jc w:val="left"/>
        <w:outlineLvl w:val="2"/>
        <w:rPr>
          <w:rFonts w:ascii="仿宋" w:hAnsi="仿宋" w:eastAsia="仿宋" w:cs="Times New Roman"/>
          <w:b/>
          <w:bCs/>
          <w:sz w:val="32"/>
          <w:szCs w:val="28"/>
        </w:rPr>
      </w:pPr>
      <w:bookmarkStart w:id="67" w:name="_Toc6381"/>
      <w:bookmarkStart w:id="68" w:name="_Toc2807"/>
      <w:r>
        <w:rPr>
          <w:rFonts w:hint="eastAsia" w:ascii="仿宋" w:hAnsi="仿宋" w:eastAsia="仿宋" w:cs="Times New Roman"/>
          <w:b/>
          <w:bCs/>
          <w:sz w:val="32"/>
          <w:szCs w:val="28"/>
        </w:rPr>
        <w:t>市场运营管理</w:t>
      </w:r>
      <w:bookmarkEnd w:id="67"/>
      <w:bookmarkEnd w:id="68"/>
    </w:p>
    <w:p w14:paraId="62960B4E">
      <w:pPr>
        <w:ind w:firstLine="640" w:firstLineChars="200"/>
        <w:rPr>
          <w:rFonts w:ascii="仿宋" w:hAnsi="仿宋" w:eastAsia="仿宋"/>
          <w:sz w:val="32"/>
        </w:rPr>
      </w:pPr>
      <w:r>
        <w:rPr>
          <w:rFonts w:hint="eastAsia" w:ascii="仿宋" w:hAnsi="仿宋" w:eastAsia="仿宋"/>
          <w:sz w:val="32"/>
        </w:rPr>
        <w:t>本项目将实现全面的市场运营管理功能，包括数据集和模型权重排序、内容推荐、留言评论管理和外部资源同步管理。数据集和模型权重排序功能支持设置数据集和模型的权重，并在用户数据集列表中影响排序，确保高质量和高人气的数据集和模型优先展示。内容推荐功能支持运营后台管理对数据集和模型进行推荐语设置，并显式显示在模型市场详情页中，帮助用户快速找到适合的资源。留言评论管理功能支持普通用户对数据集和模型进行评论和回复的管理，增强用户之间的互动和反馈，提升用户满意度。外部资源同步管理功能支持模型市场中数据集和模型与外部资源（如</w:t>
      </w:r>
      <w:r>
        <w:rPr>
          <w:rFonts w:ascii="仿宋" w:hAnsi="仿宋" w:eastAsia="仿宋"/>
          <w:sz w:val="32"/>
        </w:rPr>
        <w:t>HuggingFace）保持同步，并开发API支持transformers无侵入式代理，确保数据集和模型的最新性和多样性。这些功能的实现不仅提升了市场运营管理的便捷性和高效性，还为智慧政务平台的数据和模型共享提供了全面的支持，确保了资源的高质量和高可靠性。</w:t>
      </w:r>
      <w:r>
        <w:rPr>
          <w:rFonts w:hint="eastAsia" w:ascii="仿宋" w:hAnsi="仿宋" w:eastAsia="仿宋"/>
          <w:sz w:val="32"/>
        </w:rPr>
        <w:t>本项目将实现以下具体功能：</w:t>
      </w:r>
    </w:p>
    <w:p w14:paraId="22748700">
      <w:pPr>
        <w:ind w:firstLine="640" w:firstLineChars="200"/>
        <w:rPr>
          <w:rFonts w:ascii="仿宋" w:hAnsi="仿宋" w:eastAsia="仿宋"/>
          <w:sz w:val="32"/>
        </w:rPr>
      </w:pPr>
      <w:r>
        <w:rPr>
          <w:rFonts w:hint="eastAsia" w:ascii="仿宋" w:hAnsi="仿宋" w:eastAsia="仿宋"/>
          <w:sz w:val="32"/>
        </w:rPr>
        <w:t>数据集和模型权重排序</w:t>
      </w:r>
    </w:p>
    <w:p w14:paraId="3AEEFF45">
      <w:pPr>
        <w:spacing w:after="120"/>
        <w:ind w:firstLine="480" w:firstLineChars="200"/>
        <w:rPr>
          <w:sz w:val="24"/>
          <w:szCs w:val="24"/>
        </w:rPr>
      </w:pPr>
      <w:r>
        <w:rPr>
          <w:sz w:val="24"/>
          <w:szCs w:val="24"/>
        </w:rPr>
        <w:t>需支持设置数据集和模型权重，并在用户数据集列表中影响排序。</w:t>
      </w:r>
    </w:p>
    <w:p w14:paraId="7ADF3F01">
      <w:pPr>
        <w:ind w:firstLine="640" w:firstLineChars="200"/>
        <w:rPr>
          <w:rFonts w:ascii="仿宋" w:hAnsi="仿宋" w:eastAsia="仿宋"/>
          <w:sz w:val="32"/>
        </w:rPr>
      </w:pPr>
      <w:r>
        <w:rPr>
          <w:rFonts w:hint="eastAsia" w:ascii="仿宋" w:hAnsi="仿宋" w:eastAsia="仿宋"/>
          <w:sz w:val="32"/>
        </w:rPr>
        <w:t>内容推荐</w:t>
      </w:r>
    </w:p>
    <w:p w14:paraId="529F4FD3">
      <w:pPr>
        <w:spacing w:after="120"/>
        <w:ind w:firstLine="480" w:firstLineChars="200"/>
        <w:rPr>
          <w:sz w:val="24"/>
          <w:szCs w:val="24"/>
        </w:rPr>
      </w:pPr>
      <w:r>
        <w:rPr>
          <w:sz w:val="24"/>
          <w:szCs w:val="24"/>
        </w:rPr>
        <w:t>需支持运营后台管理这对数据集和模型进行推荐语设置，并显式现在模型市场详情页当中。</w:t>
      </w:r>
    </w:p>
    <w:p w14:paraId="58341B70">
      <w:pPr>
        <w:ind w:firstLine="640" w:firstLineChars="200"/>
        <w:rPr>
          <w:rFonts w:ascii="仿宋" w:hAnsi="仿宋" w:eastAsia="仿宋"/>
          <w:sz w:val="32"/>
        </w:rPr>
      </w:pPr>
      <w:r>
        <w:rPr>
          <w:rFonts w:hint="eastAsia" w:ascii="仿宋" w:hAnsi="仿宋" w:eastAsia="仿宋"/>
          <w:sz w:val="32"/>
        </w:rPr>
        <w:t>留言评论管理</w:t>
      </w:r>
    </w:p>
    <w:p w14:paraId="3A59EA27">
      <w:pPr>
        <w:spacing w:after="120"/>
        <w:ind w:firstLine="480" w:firstLineChars="200"/>
        <w:rPr>
          <w:sz w:val="24"/>
          <w:szCs w:val="24"/>
        </w:rPr>
      </w:pPr>
      <w:r>
        <w:rPr>
          <w:sz w:val="24"/>
          <w:szCs w:val="24"/>
        </w:rPr>
        <w:t>需支持普通用户对数据集和模型进行评论和回复的管理功能。</w:t>
      </w:r>
    </w:p>
    <w:p w14:paraId="25EC6683">
      <w:pPr>
        <w:ind w:firstLine="640" w:firstLineChars="200"/>
        <w:rPr>
          <w:rFonts w:ascii="仿宋" w:hAnsi="仿宋" w:eastAsia="仿宋"/>
          <w:sz w:val="32"/>
        </w:rPr>
      </w:pPr>
      <w:r>
        <w:rPr>
          <w:rFonts w:hint="eastAsia" w:ascii="仿宋" w:hAnsi="仿宋" w:eastAsia="仿宋"/>
          <w:sz w:val="32"/>
        </w:rPr>
        <w:t>外部资源同步管理</w:t>
      </w:r>
    </w:p>
    <w:p w14:paraId="4AA27A90">
      <w:pPr>
        <w:spacing w:after="120"/>
        <w:ind w:firstLine="480" w:firstLineChars="200"/>
        <w:rPr>
          <w:sz w:val="24"/>
          <w:szCs w:val="24"/>
        </w:rPr>
      </w:pPr>
      <w:r>
        <w:rPr>
          <w:sz w:val="24"/>
          <w:szCs w:val="24"/>
        </w:rPr>
        <w:t>需支持模型市场中数据集和模型与外部资源保持同步，如HuggingFace。 并开发API支持trainsformers无侵入式代理。</w:t>
      </w:r>
    </w:p>
    <w:p w14:paraId="411546E6">
      <w:pPr>
        <w:pStyle w:val="15"/>
        <w:keepNext/>
        <w:keepLines/>
        <w:numPr>
          <w:ilvl w:val="0"/>
          <w:numId w:val="34"/>
        </w:numPr>
        <w:spacing w:before="100" w:after="100" w:line="360" w:lineRule="auto"/>
        <w:ind w:firstLineChars="0"/>
        <w:jc w:val="left"/>
        <w:outlineLvl w:val="2"/>
        <w:rPr>
          <w:rFonts w:ascii="仿宋" w:hAnsi="仿宋" w:eastAsia="仿宋" w:cs="Times New Roman"/>
          <w:b/>
          <w:bCs/>
          <w:sz w:val="32"/>
          <w:szCs w:val="28"/>
        </w:rPr>
      </w:pPr>
      <w:bookmarkStart w:id="69" w:name="_Toc32540"/>
      <w:r>
        <w:rPr>
          <w:rFonts w:hint="eastAsia" w:ascii="仿宋" w:hAnsi="仿宋" w:eastAsia="仿宋" w:cs="Times New Roman"/>
          <w:b/>
          <w:bCs/>
          <w:sz w:val="32"/>
          <w:szCs w:val="28"/>
        </w:rPr>
        <w:t>模型推理任务</w:t>
      </w:r>
      <w:bookmarkEnd w:id="69"/>
    </w:p>
    <w:p w14:paraId="1080F2D3">
      <w:pPr>
        <w:ind w:firstLine="640" w:firstLineChars="200"/>
        <w:rPr>
          <w:rFonts w:ascii="仿宋" w:hAnsi="仿宋" w:eastAsia="仿宋"/>
          <w:sz w:val="32"/>
        </w:rPr>
      </w:pPr>
      <w:r>
        <w:rPr>
          <w:rFonts w:hint="eastAsia" w:ascii="仿宋" w:hAnsi="仿宋" w:eastAsia="仿宋"/>
          <w:sz w:val="32"/>
        </w:rPr>
        <w:t>本项目将实现全面的模型推理任务功能，包括推理模型资源管理、自定义镜像推理服务和自定义模型推理服务数量。推理模型资源管理功能支持对大模型推理资源的配额和规格管理，确保资源的合理分配和高效利用。自定义镜像推理服务功能支持用户自定义推理镜像的创建，并运行大模型推理服务，提供灵活的环境配置选项，满足不同应用场景的需求。自定义模型推理服务数量功能支持用户自定义推理服务的副本数，并在操作模型部署资源后自动停止，确保服务的弹性和成本控制。这些功能的实现不仅提升了模型推理任务的便捷性和高效性，还为智慧政务平台的模型部署和应用提供了强大的支持，确保了模型推理的高性能和高可靠性。本项目将实现以下具体功能：</w:t>
      </w:r>
    </w:p>
    <w:p w14:paraId="1C58B3CE">
      <w:pPr>
        <w:ind w:firstLine="640" w:firstLineChars="200"/>
        <w:rPr>
          <w:rFonts w:ascii="仿宋" w:hAnsi="仿宋" w:eastAsia="仿宋"/>
          <w:sz w:val="32"/>
        </w:rPr>
      </w:pPr>
      <w:r>
        <w:rPr>
          <w:rFonts w:hint="eastAsia" w:ascii="仿宋" w:hAnsi="仿宋" w:eastAsia="仿宋"/>
          <w:sz w:val="32"/>
        </w:rPr>
        <w:t>推理模型资源管理</w:t>
      </w:r>
    </w:p>
    <w:p w14:paraId="219996E8">
      <w:pPr>
        <w:spacing w:after="120"/>
        <w:ind w:firstLine="480" w:firstLineChars="200"/>
        <w:rPr>
          <w:sz w:val="24"/>
          <w:szCs w:val="24"/>
        </w:rPr>
      </w:pPr>
      <w:r>
        <w:rPr>
          <w:sz w:val="24"/>
          <w:szCs w:val="24"/>
        </w:rPr>
        <w:t>需支持对大模型推理资源的配额和规格管理。</w:t>
      </w:r>
    </w:p>
    <w:p w14:paraId="01D5C58D">
      <w:pPr>
        <w:ind w:firstLine="640" w:firstLineChars="200"/>
        <w:rPr>
          <w:rFonts w:ascii="仿宋" w:hAnsi="仿宋" w:eastAsia="仿宋"/>
          <w:sz w:val="32"/>
        </w:rPr>
      </w:pPr>
      <w:r>
        <w:rPr>
          <w:rFonts w:hint="eastAsia" w:ascii="仿宋" w:hAnsi="仿宋" w:eastAsia="仿宋"/>
          <w:sz w:val="32"/>
        </w:rPr>
        <w:t>自定义镜像推理服务</w:t>
      </w:r>
    </w:p>
    <w:p w14:paraId="54059BEA">
      <w:pPr>
        <w:spacing w:after="120"/>
        <w:ind w:firstLine="480" w:firstLineChars="200"/>
        <w:rPr>
          <w:sz w:val="24"/>
          <w:szCs w:val="24"/>
        </w:rPr>
      </w:pPr>
      <w:r>
        <w:rPr>
          <w:sz w:val="24"/>
          <w:szCs w:val="24"/>
        </w:rPr>
        <w:t>需支持用户自定义推理镜像的创建，并运行大模型推理服务。</w:t>
      </w:r>
    </w:p>
    <w:p w14:paraId="086EAD11">
      <w:pPr>
        <w:ind w:firstLine="640" w:firstLineChars="200"/>
        <w:rPr>
          <w:rFonts w:ascii="仿宋" w:hAnsi="仿宋" w:eastAsia="仿宋"/>
          <w:sz w:val="32"/>
        </w:rPr>
      </w:pPr>
      <w:r>
        <w:rPr>
          <w:rFonts w:hint="eastAsia" w:ascii="仿宋" w:hAnsi="仿宋" w:eastAsia="仿宋"/>
          <w:sz w:val="32"/>
        </w:rPr>
        <w:t>自定义模型推理服务数量</w:t>
      </w:r>
    </w:p>
    <w:p w14:paraId="4A857B95">
      <w:pPr>
        <w:spacing w:after="120"/>
        <w:ind w:firstLine="480" w:firstLineChars="200"/>
        <w:rPr>
          <w:sz w:val="24"/>
          <w:szCs w:val="24"/>
        </w:rPr>
      </w:pPr>
      <w:r>
        <w:rPr>
          <w:sz w:val="24"/>
          <w:szCs w:val="24"/>
        </w:rPr>
        <w:t>需支持用户自定义推理的服务的副本数，在操作模型部署资源后自动停止。</w:t>
      </w:r>
    </w:p>
    <w:p w14:paraId="4EC6BDCE">
      <w:pPr>
        <w:pStyle w:val="15"/>
        <w:keepNext/>
        <w:keepLines/>
        <w:numPr>
          <w:ilvl w:val="0"/>
          <w:numId w:val="35"/>
        </w:numPr>
        <w:spacing w:before="100" w:after="100" w:line="360" w:lineRule="auto"/>
        <w:ind w:firstLineChars="0"/>
        <w:jc w:val="left"/>
        <w:outlineLvl w:val="2"/>
        <w:rPr>
          <w:rFonts w:ascii="仿宋" w:hAnsi="仿宋" w:eastAsia="仿宋" w:cs="Times New Roman"/>
          <w:b/>
          <w:bCs/>
          <w:sz w:val="32"/>
          <w:szCs w:val="28"/>
        </w:rPr>
      </w:pPr>
      <w:bookmarkStart w:id="70" w:name="_Toc10713"/>
      <w:r>
        <w:rPr>
          <w:rFonts w:hint="eastAsia" w:ascii="仿宋" w:hAnsi="仿宋" w:eastAsia="仿宋" w:cs="Times New Roman"/>
          <w:b/>
          <w:bCs/>
          <w:sz w:val="32"/>
          <w:szCs w:val="28"/>
        </w:rPr>
        <w:t>大模型API服务管理</w:t>
      </w:r>
      <w:bookmarkEnd w:id="70"/>
    </w:p>
    <w:p w14:paraId="02DBC576">
      <w:pPr>
        <w:ind w:firstLine="640" w:firstLineChars="200"/>
        <w:rPr>
          <w:rFonts w:ascii="仿宋" w:hAnsi="仿宋" w:eastAsia="仿宋"/>
          <w:sz w:val="32"/>
        </w:rPr>
      </w:pPr>
      <w:r>
        <w:rPr>
          <w:rFonts w:hint="eastAsia" w:ascii="仿宋" w:hAnsi="仿宋" w:eastAsia="仿宋"/>
          <w:sz w:val="32"/>
        </w:rPr>
        <w:t>本项目将实现全面的大模型</w:t>
      </w:r>
      <w:r>
        <w:rPr>
          <w:rFonts w:ascii="仿宋" w:hAnsi="仿宋" w:eastAsia="仿宋"/>
          <w:sz w:val="32"/>
        </w:rPr>
        <w:t>API服务管理功能，包括模型API服务目录、自定义API服务网关、模型API负载均衡、API网关服务治理、模型API调用统计、模型服务弹性扩缩容和自定义HTTPS/TLS证书。模型API服务目录功能支持对模型API内容进行展示和管理，确保用户可以方便地查找和使用API服务。自定义API服务网关功能支持用户自定义关联API网关，实现服务质量和资源的隔离，提高系统的稳定性和安全性。模型API负载均衡功能支持设置模型推理API的负载均衡策略，确保请求的均匀分布和高效处理。API网关服务治理</w:t>
      </w:r>
      <w:r>
        <w:rPr>
          <w:rFonts w:hint="eastAsia" w:ascii="仿宋" w:hAnsi="仿宋" w:eastAsia="仿宋"/>
          <w:sz w:val="32"/>
        </w:rPr>
        <w:t>功能支持对模型推理</w:t>
      </w:r>
      <w:r>
        <w:rPr>
          <w:rFonts w:ascii="仿宋" w:hAnsi="仿宋" w:eastAsia="仿宋"/>
          <w:sz w:val="32"/>
        </w:rPr>
        <w:t>API的扩展特性进行设置，如响应延迟等，提升服务质量。模型API调用统计功能支持对模型推理API的调用量进行度量，包括调用量、QPS、成功率和延迟等度量数据，帮助用户监控和优化API性能。模型服务弹性扩缩容功能支持根据CPU、内存、GPU使用率进行自动扩缩容，确保服务的高可用性和资源利用率。自定义HTTPS/TLS证书功能支持用户自定义HTTPS/TLS证书，增强API服务的安全性。这些功能的实现不仅提升了大模型API服务管理的便捷性和高效性，还为智慧政务平台的API服务提供了全面的支持，</w:t>
      </w:r>
      <w:r>
        <w:rPr>
          <w:rFonts w:hint="eastAsia" w:ascii="仿宋" w:hAnsi="仿宋" w:eastAsia="仿宋"/>
          <w:sz w:val="32"/>
        </w:rPr>
        <w:t>确保了服务的高性能和高可靠性。本项目将实现以下具体功能：</w:t>
      </w:r>
    </w:p>
    <w:p w14:paraId="599EBC01">
      <w:pPr>
        <w:ind w:firstLine="640" w:firstLineChars="200"/>
        <w:rPr>
          <w:rFonts w:ascii="仿宋" w:hAnsi="仿宋" w:eastAsia="仿宋"/>
          <w:sz w:val="32"/>
        </w:rPr>
      </w:pPr>
      <w:r>
        <w:rPr>
          <w:rFonts w:hint="eastAsia" w:ascii="仿宋" w:hAnsi="仿宋" w:eastAsia="仿宋"/>
          <w:sz w:val="32"/>
        </w:rPr>
        <w:t>模型API服务目录</w:t>
      </w:r>
    </w:p>
    <w:p w14:paraId="7C78C54A">
      <w:pPr>
        <w:spacing w:after="120"/>
        <w:ind w:firstLine="480" w:firstLineChars="200"/>
        <w:rPr>
          <w:sz w:val="24"/>
          <w:szCs w:val="24"/>
        </w:rPr>
      </w:pPr>
      <w:r>
        <w:rPr>
          <w:sz w:val="24"/>
          <w:szCs w:val="24"/>
        </w:rPr>
        <w:t>需支持模型API目录并对模型API内容进行进行展现。</w:t>
      </w:r>
    </w:p>
    <w:p w14:paraId="4CDF0716">
      <w:pPr>
        <w:ind w:firstLine="640" w:firstLineChars="200"/>
        <w:rPr>
          <w:rFonts w:ascii="仿宋" w:hAnsi="仿宋" w:eastAsia="仿宋"/>
          <w:sz w:val="32"/>
        </w:rPr>
      </w:pPr>
      <w:r>
        <w:rPr>
          <w:rFonts w:hint="eastAsia" w:ascii="仿宋" w:hAnsi="仿宋" w:eastAsia="仿宋"/>
          <w:sz w:val="32"/>
        </w:rPr>
        <w:t>自定义API服务网关</w:t>
      </w:r>
    </w:p>
    <w:p w14:paraId="4D038982">
      <w:pPr>
        <w:spacing w:after="120"/>
        <w:ind w:firstLine="480" w:firstLineChars="200"/>
        <w:rPr>
          <w:sz w:val="24"/>
          <w:szCs w:val="24"/>
        </w:rPr>
      </w:pPr>
      <w:r>
        <w:rPr>
          <w:sz w:val="24"/>
          <w:szCs w:val="24"/>
        </w:rPr>
        <w:t>需支持自定义关联API网关，用于服务质量和资源的隔离。</w:t>
      </w:r>
    </w:p>
    <w:p w14:paraId="35873237">
      <w:pPr>
        <w:ind w:firstLine="640" w:firstLineChars="200"/>
        <w:rPr>
          <w:rFonts w:ascii="仿宋" w:hAnsi="仿宋" w:eastAsia="仿宋"/>
          <w:sz w:val="32"/>
        </w:rPr>
      </w:pPr>
      <w:r>
        <w:rPr>
          <w:rFonts w:hint="eastAsia" w:ascii="仿宋" w:hAnsi="仿宋" w:eastAsia="仿宋"/>
          <w:sz w:val="32"/>
        </w:rPr>
        <w:t>模型API负载均衡</w:t>
      </w:r>
    </w:p>
    <w:p w14:paraId="69BAC403">
      <w:pPr>
        <w:spacing w:after="120"/>
        <w:ind w:firstLine="480" w:firstLineChars="200"/>
        <w:rPr>
          <w:sz w:val="24"/>
          <w:szCs w:val="24"/>
        </w:rPr>
      </w:pPr>
      <w:r>
        <w:rPr>
          <w:sz w:val="24"/>
          <w:szCs w:val="24"/>
        </w:rPr>
        <w:t>需支持模型推理的API的负载均衡策略设置。</w:t>
      </w:r>
    </w:p>
    <w:p w14:paraId="67D2D657">
      <w:pPr>
        <w:ind w:firstLine="640" w:firstLineChars="200"/>
        <w:rPr>
          <w:rFonts w:ascii="仿宋" w:hAnsi="仿宋" w:eastAsia="仿宋"/>
          <w:sz w:val="32"/>
        </w:rPr>
      </w:pPr>
      <w:r>
        <w:rPr>
          <w:rFonts w:hint="eastAsia" w:ascii="仿宋" w:hAnsi="仿宋" w:eastAsia="仿宋"/>
          <w:sz w:val="32"/>
        </w:rPr>
        <w:t>API网关服务治理</w:t>
      </w:r>
    </w:p>
    <w:p w14:paraId="544E7243">
      <w:pPr>
        <w:spacing w:after="120"/>
        <w:ind w:firstLine="480" w:firstLineChars="200"/>
        <w:rPr>
          <w:sz w:val="24"/>
          <w:szCs w:val="24"/>
        </w:rPr>
      </w:pPr>
      <w:r>
        <w:rPr>
          <w:sz w:val="24"/>
          <w:szCs w:val="24"/>
        </w:rPr>
        <w:t>需支持模型推理的API的扩展特性进行设置，例如响应延迟等。</w:t>
      </w:r>
    </w:p>
    <w:p w14:paraId="169A9F69">
      <w:pPr>
        <w:ind w:firstLine="640" w:firstLineChars="200"/>
        <w:rPr>
          <w:rFonts w:ascii="仿宋" w:hAnsi="仿宋" w:eastAsia="仿宋"/>
          <w:sz w:val="32"/>
        </w:rPr>
      </w:pPr>
      <w:r>
        <w:rPr>
          <w:rFonts w:hint="eastAsia" w:ascii="仿宋" w:hAnsi="仿宋" w:eastAsia="仿宋"/>
          <w:sz w:val="32"/>
        </w:rPr>
        <w:t>模型API调用统计</w:t>
      </w:r>
    </w:p>
    <w:p w14:paraId="2771F86E">
      <w:pPr>
        <w:spacing w:after="120"/>
        <w:ind w:firstLine="480" w:firstLineChars="200"/>
        <w:rPr>
          <w:sz w:val="24"/>
          <w:szCs w:val="24"/>
        </w:rPr>
      </w:pPr>
      <w:r>
        <w:rPr>
          <w:sz w:val="24"/>
          <w:szCs w:val="24"/>
        </w:rPr>
        <w:t>需支持模型推理API的调用量进行度量，包含调用量、qps、成功率、延迟等度量数据。</w:t>
      </w:r>
    </w:p>
    <w:p w14:paraId="0D0C4116">
      <w:pPr>
        <w:ind w:firstLine="640" w:firstLineChars="200"/>
        <w:rPr>
          <w:rFonts w:ascii="仿宋" w:hAnsi="仿宋" w:eastAsia="仿宋"/>
          <w:sz w:val="32"/>
        </w:rPr>
      </w:pPr>
      <w:r>
        <w:rPr>
          <w:rFonts w:hint="eastAsia" w:ascii="仿宋" w:hAnsi="仿宋" w:eastAsia="仿宋"/>
          <w:sz w:val="32"/>
        </w:rPr>
        <w:t>模型服务弹性扩缩容</w:t>
      </w:r>
    </w:p>
    <w:p w14:paraId="0250C49A">
      <w:pPr>
        <w:spacing w:after="120"/>
        <w:ind w:firstLine="480" w:firstLineChars="200"/>
        <w:rPr>
          <w:sz w:val="24"/>
          <w:szCs w:val="24"/>
        </w:rPr>
      </w:pPr>
      <w:r>
        <w:rPr>
          <w:sz w:val="24"/>
          <w:szCs w:val="24"/>
        </w:rPr>
        <w:t>需支持模型推理服务根据CPU、内存、GPU使用率进行弹性扩缩容。</w:t>
      </w:r>
    </w:p>
    <w:p w14:paraId="5421AB14">
      <w:pPr>
        <w:ind w:firstLine="640" w:firstLineChars="200"/>
        <w:rPr>
          <w:rFonts w:ascii="仿宋" w:hAnsi="仿宋" w:eastAsia="仿宋"/>
          <w:sz w:val="32"/>
        </w:rPr>
      </w:pPr>
      <w:r>
        <w:rPr>
          <w:rFonts w:hint="eastAsia" w:ascii="仿宋" w:hAnsi="仿宋" w:eastAsia="仿宋"/>
          <w:sz w:val="32"/>
        </w:rPr>
        <w:t>自定义HTTPS/TLS证书</w:t>
      </w:r>
    </w:p>
    <w:p w14:paraId="0E9E9A78">
      <w:pPr>
        <w:spacing w:after="120"/>
        <w:ind w:firstLine="480" w:firstLineChars="200"/>
        <w:rPr>
          <w:sz w:val="24"/>
          <w:szCs w:val="24"/>
        </w:rPr>
      </w:pPr>
      <w:r>
        <w:rPr>
          <w:sz w:val="24"/>
          <w:szCs w:val="24"/>
        </w:rPr>
        <w:t>需支持用户自定义HTTPS/TLS证书。</w:t>
      </w:r>
    </w:p>
    <w:p w14:paraId="6C318568">
      <w:pPr>
        <w:keepNext/>
        <w:keepLines/>
        <w:numPr>
          <w:ilvl w:val="0"/>
          <w:numId w:val="36"/>
        </w:numPr>
        <w:tabs>
          <w:tab w:val="left" w:pos="1079"/>
        </w:tabs>
        <w:spacing w:before="156" w:beforeLines="50" w:after="156" w:afterLines="50"/>
        <w:outlineLvl w:val="1"/>
        <w:rPr>
          <w:rFonts w:ascii="Arial" w:hAnsi="Arial" w:eastAsia="宋体" w:cstheme="majorBidi"/>
          <w:b/>
          <w:bCs/>
          <w:sz w:val="24"/>
          <w:szCs w:val="28"/>
        </w:rPr>
      </w:pPr>
      <w:bookmarkStart w:id="71" w:name="_Toc14438"/>
      <w:bookmarkStart w:id="72" w:name="_Toc9402"/>
      <w:r>
        <w:rPr>
          <w:rFonts w:hint="eastAsia" w:ascii="Arial" w:hAnsi="Arial" w:eastAsia="宋体" w:cstheme="majorBidi"/>
          <w:b/>
          <w:bCs/>
          <w:sz w:val="24"/>
          <w:szCs w:val="28"/>
        </w:rPr>
        <w:t>平台运营管理</w:t>
      </w:r>
      <w:bookmarkEnd w:id="71"/>
      <w:bookmarkEnd w:id="72"/>
    </w:p>
    <w:p w14:paraId="10C45AB4">
      <w:pPr>
        <w:keepNext/>
        <w:keepLines/>
        <w:numPr>
          <w:ilvl w:val="0"/>
          <w:numId w:val="37"/>
        </w:numPr>
        <w:spacing w:before="100" w:after="100" w:line="360" w:lineRule="auto"/>
        <w:jc w:val="left"/>
        <w:outlineLvl w:val="2"/>
        <w:rPr>
          <w:rFonts w:ascii="仿宋" w:hAnsi="仿宋" w:eastAsia="仿宋" w:cs="Times New Roman"/>
          <w:b/>
          <w:bCs/>
          <w:sz w:val="32"/>
          <w:szCs w:val="28"/>
        </w:rPr>
      </w:pPr>
      <w:bookmarkStart w:id="73" w:name="_Toc8975"/>
      <w:bookmarkStart w:id="74" w:name="_Toc18942"/>
      <w:r>
        <w:rPr>
          <w:rFonts w:hint="eastAsia" w:ascii="仿宋" w:hAnsi="仿宋" w:eastAsia="仿宋" w:cs="Times New Roman"/>
          <w:b/>
          <w:bCs/>
          <w:sz w:val="32"/>
          <w:szCs w:val="28"/>
        </w:rPr>
        <w:t>用户中心</w:t>
      </w:r>
      <w:bookmarkEnd w:id="73"/>
      <w:bookmarkEnd w:id="74"/>
    </w:p>
    <w:p w14:paraId="6FF69284">
      <w:pPr>
        <w:ind w:firstLine="640" w:firstLineChars="200"/>
        <w:rPr>
          <w:rFonts w:ascii="仿宋" w:hAnsi="仿宋" w:eastAsia="仿宋"/>
          <w:sz w:val="32"/>
        </w:rPr>
      </w:pPr>
      <w:bookmarkStart w:id="75" w:name="_Toc16704"/>
      <w:r>
        <w:rPr>
          <w:rFonts w:hint="eastAsia" w:ascii="仿宋" w:hAnsi="仿宋" w:eastAsia="仿宋"/>
          <w:sz w:val="32"/>
        </w:rPr>
        <w:t>本项目将实现全面的用户中心功能，包括用户注册管理、用户密码设置与策略、设置用户个人信息、用户注销管理、租户空间成员管理、多国语言支持和广播消息。用户注册管理功能支持新用户注册，确保用户可以方便地加入平台。用户密码设置与策略功能支持用户自定义密码，并遵循强密码策略，提高账户安全性。设置用户个人信息功能支持用户设置和管理个人信息，如头像、邮箱和电话等，增强用户体验。用户注销管理功能支持用户注销账号，并回收相关资源，确保资源的合理利用。租户空间成员管理功能支持用户加入和离开租户，方便团队协作和资源管理。多国语言支持功能支持中文和英文两种语言，满足国际化需求。广播消息功能支持设置全平台可见的广播消息，并支持自定义时间，确保重要信息的及时传达。这些功能的实现不仅提升了用户中心的便捷性和安全性，还为智慧政务平台的用户管理和信息传递提供了全面的支持，确保了平台的高效运行和用户体验。本项目将实现以下具体功能：</w:t>
      </w:r>
    </w:p>
    <w:p w14:paraId="5E4E6198">
      <w:pPr>
        <w:ind w:firstLine="640" w:firstLineChars="200"/>
        <w:rPr>
          <w:rFonts w:ascii="仿宋" w:hAnsi="仿宋" w:eastAsia="仿宋"/>
          <w:sz w:val="32"/>
        </w:rPr>
      </w:pPr>
      <w:r>
        <w:rPr>
          <w:rFonts w:hint="eastAsia" w:ascii="仿宋" w:hAnsi="仿宋" w:eastAsia="仿宋"/>
          <w:sz w:val="32"/>
        </w:rPr>
        <w:t>用户注册管理</w:t>
      </w:r>
      <w:bookmarkEnd w:id="75"/>
    </w:p>
    <w:p w14:paraId="06ADD0B5">
      <w:pPr>
        <w:spacing w:after="120"/>
        <w:ind w:firstLine="480" w:firstLineChars="200"/>
        <w:rPr>
          <w:sz w:val="24"/>
          <w:szCs w:val="24"/>
        </w:rPr>
      </w:pPr>
      <w:r>
        <w:rPr>
          <w:sz w:val="24"/>
          <w:szCs w:val="24"/>
        </w:rPr>
        <w:t>需支持新用户注册管理。</w:t>
      </w:r>
    </w:p>
    <w:p w14:paraId="26029E7B">
      <w:pPr>
        <w:ind w:firstLine="640" w:firstLineChars="200"/>
        <w:rPr>
          <w:rFonts w:ascii="仿宋" w:hAnsi="仿宋" w:eastAsia="仿宋"/>
          <w:sz w:val="32"/>
        </w:rPr>
      </w:pPr>
      <w:bookmarkStart w:id="76" w:name="_Toc13723"/>
      <w:r>
        <w:rPr>
          <w:rFonts w:hint="eastAsia" w:ascii="仿宋" w:hAnsi="仿宋" w:eastAsia="仿宋"/>
          <w:sz w:val="32"/>
        </w:rPr>
        <w:t>用户密码设置与策略</w:t>
      </w:r>
      <w:bookmarkEnd w:id="76"/>
    </w:p>
    <w:p w14:paraId="688FE991">
      <w:pPr>
        <w:spacing w:after="120"/>
        <w:ind w:firstLine="480" w:firstLineChars="200"/>
        <w:rPr>
          <w:sz w:val="24"/>
          <w:szCs w:val="24"/>
        </w:rPr>
      </w:pPr>
      <w:r>
        <w:rPr>
          <w:sz w:val="24"/>
          <w:szCs w:val="24"/>
        </w:rPr>
        <w:t>需支持用户自定义用户密码，密码规则需遵循强密码策略。</w:t>
      </w:r>
    </w:p>
    <w:p w14:paraId="7C656703">
      <w:pPr>
        <w:ind w:firstLine="640" w:firstLineChars="200"/>
        <w:rPr>
          <w:rFonts w:ascii="仿宋" w:hAnsi="仿宋" w:eastAsia="仿宋"/>
          <w:sz w:val="32"/>
        </w:rPr>
      </w:pPr>
      <w:bookmarkStart w:id="77" w:name="_Toc28530"/>
      <w:r>
        <w:rPr>
          <w:rFonts w:hint="eastAsia" w:ascii="仿宋" w:hAnsi="仿宋" w:eastAsia="仿宋"/>
          <w:sz w:val="32"/>
        </w:rPr>
        <w:t>设置用户个人信息</w:t>
      </w:r>
      <w:bookmarkEnd w:id="77"/>
    </w:p>
    <w:p w14:paraId="018875F7">
      <w:pPr>
        <w:spacing w:after="120"/>
        <w:ind w:firstLine="480" w:firstLineChars="200"/>
        <w:rPr>
          <w:sz w:val="24"/>
          <w:szCs w:val="24"/>
        </w:rPr>
      </w:pPr>
      <w:r>
        <w:rPr>
          <w:sz w:val="24"/>
          <w:szCs w:val="24"/>
        </w:rPr>
        <w:t>需支持用户设置个人信息，如头像、邮箱和电话等信息。</w:t>
      </w:r>
    </w:p>
    <w:p w14:paraId="6B32ACC2">
      <w:pPr>
        <w:ind w:firstLine="640" w:firstLineChars="200"/>
        <w:rPr>
          <w:rFonts w:ascii="仿宋" w:hAnsi="仿宋" w:eastAsia="仿宋"/>
          <w:sz w:val="32"/>
        </w:rPr>
      </w:pPr>
      <w:bookmarkStart w:id="78" w:name="_Toc12837"/>
      <w:r>
        <w:rPr>
          <w:rFonts w:hint="eastAsia" w:ascii="仿宋" w:hAnsi="仿宋" w:eastAsia="仿宋"/>
          <w:sz w:val="32"/>
        </w:rPr>
        <w:t>用户注销管理</w:t>
      </w:r>
      <w:bookmarkEnd w:id="78"/>
    </w:p>
    <w:p w14:paraId="7E2090A2">
      <w:pPr>
        <w:spacing w:after="120"/>
        <w:ind w:firstLine="480" w:firstLineChars="200"/>
        <w:rPr>
          <w:sz w:val="24"/>
          <w:szCs w:val="24"/>
        </w:rPr>
      </w:pPr>
      <w:r>
        <w:rPr>
          <w:sz w:val="24"/>
          <w:szCs w:val="24"/>
        </w:rPr>
        <w:t>需支持用户注销账号，并回收相关资源。</w:t>
      </w:r>
    </w:p>
    <w:p w14:paraId="458B345A">
      <w:pPr>
        <w:ind w:firstLine="640" w:firstLineChars="200"/>
        <w:rPr>
          <w:rFonts w:ascii="仿宋" w:hAnsi="仿宋" w:eastAsia="仿宋"/>
          <w:sz w:val="32"/>
        </w:rPr>
      </w:pPr>
      <w:bookmarkStart w:id="79" w:name="_Toc15001"/>
      <w:r>
        <w:rPr>
          <w:rFonts w:hint="eastAsia" w:ascii="仿宋" w:hAnsi="仿宋" w:eastAsia="仿宋"/>
          <w:sz w:val="32"/>
        </w:rPr>
        <w:t>租户空间成员</w:t>
      </w:r>
      <w:bookmarkEnd w:id="79"/>
    </w:p>
    <w:p w14:paraId="1C33CF9E">
      <w:pPr>
        <w:spacing w:after="120"/>
        <w:ind w:firstLine="480" w:firstLineChars="200"/>
        <w:rPr>
          <w:sz w:val="24"/>
          <w:szCs w:val="24"/>
        </w:rPr>
      </w:pPr>
      <w:r>
        <w:rPr>
          <w:sz w:val="24"/>
          <w:szCs w:val="24"/>
        </w:rPr>
        <w:t>需支持用户加入和离开租户。</w:t>
      </w:r>
    </w:p>
    <w:p w14:paraId="08ACE931">
      <w:pPr>
        <w:ind w:firstLine="640" w:firstLineChars="200"/>
        <w:rPr>
          <w:rFonts w:ascii="仿宋" w:hAnsi="仿宋" w:eastAsia="仿宋"/>
          <w:sz w:val="32"/>
        </w:rPr>
      </w:pPr>
      <w:bookmarkStart w:id="80" w:name="_Toc3079"/>
      <w:r>
        <w:rPr>
          <w:rFonts w:hint="eastAsia" w:ascii="仿宋" w:hAnsi="仿宋" w:eastAsia="仿宋"/>
          <w:sz w:val="32"/>
        </w:rPr>
        <w:t>多国语言支持</w:t>
      </w:r>
      <w:bookmarkEnd w:id="80"/>
    </w:p>
    <w:p w14:paraId="085E02A0">
      <w:pPr>
        <w:spacing w:after="120"/>
        <w:ind w:firstLine="480" w:firstLineChars="200"/>
        <w:rPr>
          <w:sz w:val="24"/>
          <w:szCs w:val="24"/>
        </w:rPr>
      </w:pPr>
      <w:r>
        <w:rPr>
          <w:sz w:val="24"/>
          <w:szCs w:val="24"/>
        </w:rPr>
        <w:t>需支持中文、英文两国语言。</w:t>
      </w:r>
    </w:p>
    <w:p w14:paraId="42244BD0">
      <w:pPr>
        <w:ind w:firstLine="640" w:firstLineChars="200"/>
        <w:rPr>
          <w:rFonts w:ascii="仿宋" w:hAnsi="仿宋" w:eastAsia="仿宋"/>
          <w:sz w:val="32"/>
        </w:rPr>
      </w:pPr>
      <w:bookmarkStart w:id="81" w:name="_Toc525"/>
      <w:r>
        <w:rPr>
          <w:rFonts w:hint="eastAsia" w:ascii="仿宋" w:hAnsi="仿宋" w:eastAsia="仿宋"/>
          <w:sz w:val="32"/>
        </w:rPr>
        <w:t>广播消息</w:t>
      </w:r>
      <w:bookmarkEnd w:id="81"/>
    </w:p>
    <w:p w14:paraId="16EE6DE2">
      <w:pPr>
        <w:spacing w:after="120"/>
        <w:ind w:firstLine="480" w:firstLineChars="200"/>
        <w:rPr>
          <w:sz w:val="24"/>
          <w:szCs w:val="24"/>
        </w:rPr>
      </w:pPr>
      <w:r>
        <w:rPr>
          <w:sz w:val="24"/>
          <w:szCs w:val="24"/>
        </w:rPr>
        <w:t>需支持设置广播消息，全平台内所有用户可见。支持自定义时间。</w:t>
      </w:r>
    </w:p>
    <w:p w14:paraId="19BF5F3F">
      <w:pPr>
        <w:pStyle w:val="15"/>
        <w:keepNext/>
        <w:keepLines/>
        <w:numPr>
          <w:ilvl w:val="0"/>
          <w:numId w:val="38"/>
        </w:numPr>
        <w:spacing w:before="100" w:after="100" w:line="360" w:lineRule="auto"/>
        <w:ind w:firstLineChars="0"/>
        <w:jc w:val="left"/>
        <w:outlineLvl w:val="2"/>
        <w:rPr>
          <w:rFonts w:ascii="仿宋" w:hAnsi="仿宋" w:eastAsia="仿宋" w:cs="Times New Roman"/>
          <w:b/>
          <w:bCs/>
          <w:sz w:val="32"/>
          <w:szCs w:val="28"/>
        </w:rPr>
      </w:pPr>
      <w:bookmarkStart w:id="82" w:name="_Toc17130"/>
      <w:bookmarkStart w:id="83" w:name="_Toc8443"/>
      <w:r>
        <w:rPr>
          <w:rFonts w:hint="eastAsia" w:ascii="仿宋" w:hAnsi="仿宋" w:eastAsia="仿宋" w:cs="Times New Roman"/>
          <w:b/>
          <w:bCs/>
          <w:sz w:val="32"/>
          <w:szCs w:val="28"/>
        </w:rPr>
        <w:t>认证管理</w:t>
      </w:r>
      <w:bookmarkEnd w:id="82"/>
      <w:bookmarkEnd w:id="83"/>
    </w:p>
    <w:p w14:paraId="2353D579">
      <w:pPr>
        <w:ind w:firstLine="640" w:firstLineChars="200"/>
        <w:rPr>
          <w:rFonts w:ascii="仿宋" w:hAnsi="仿宋" w:eastAsia="仿宋"/>
          <w:sz w:val="32"/>
        </w:rPr>
      </w:pPr>
      <w:bookmarkStart w:id="84" w:name="_Toc16731"/>
      <w:r>
        <w:rPr>
          <w:rFonts w:hint="eastAsia" w:ascii="仿宋" w:hAnsi="仿宋" w:eastAsia="仿宋"/>
          <w:sz w:val="32"/>
        </w:rPr>
        <w:t>本项目将实现全面的认证管理功能，包括</w:t>
      </w:r>
      <w:r>
        <w:rPr>
          <w:rFonts w:ascii="仿宋" w:hAnsi="仿宋" w:eastAsia="仿宋"/>
          <w:sz w:val="32"/>
        </w:rPr>
        <w:t>Two-Factor认证、用户AccessToken管理、用户SSH或GPG公钥管理、用户消息通知和三方用户系统接入。Two-Factor认证功能支持双因素认证，增强用户账户的安全性。用户AccessToken管理功能支持用户创建和管理AccessToken，并具备生命周期管理，确保访问令牌的安全性和有效性。用户SSH或GPG公钥管理功能支持用户管理自己的SSH或GPG公钥，确保数据访问的安全性和便捷性。用户消息通知功能支持对用户相关操作的通知，如加入租户、离开租户和创建</w:t>
      </w:r>
      <w:r>
        <w:rPr>
          <w:rFonts w:hint="eastAsia" w:ascii="仿宋" w:hAnsi="仿宋" w:eastAsia="仿宋"/>
          <w:sz w:val="32"/>
        </w:rPr>
        <w:t>任务等，确保用户及时了解平台动态。三方用户系统接入功能支持平台对接第三方遵循</w:t>
      </w:r>
      <w:r>
        <w:rPr>
          <w:rFonts w:ascii="仿宋" w:hAnsi="仿宋" w:eastAsia="仿宋"/>
          <w:sz w:val="32"/>
        </w:rPr>
        <w:t>OAuth2.0协议的用户系统，实现单点登录和身份验证的统一管理。这些功能的实现不仅提升了认证管理的便捷性和安全性，还为智慧政务平台的用户身份验证和访问控制提供了全面的支持，确保了平台的高安全性和高效运行。</w:t>
      </w:r>
      <w:r>
        <w:rPr>
          <w:rFonts w:hint="eastAsia" w:ascii="仿宋" w:hAnsi="仿宋" w:eastAsia="仿宋"/>
          <w:sz w:val="32"/>
        </w:rPr>
        <w:t>本项目将实现以下具体功能：</w:t>
      </w:r>
    </w:p>
    <w:p w14:paraId="073F2CA3">
      <w:pPr>
        <w:ind w:firstLine="640" w:firstLineChars="200"/>
        <w:rPr>
          <w:rFonts w:ascii="仿宋" w:hAnsi="仿宋" w:eastAsia="仿宋"/>
          <w:sz w:val="32"/>
        </w:rPr>
      </w:pPr>
      <w:r>
        <w:rPr>
          <w:rFonts w:hint="eastAsia" w:ascii="仿宋" w:hAnsi="仿宋" w:eastAsia="仿宋"/>
          <w:sz w:val="32"/>
        </w:rPr>
        <w:t>Two-Factor 认证</w:t>
      </w:r>
      <w:bookmarkEnd w:id="84"/>
    </w:p>
    <w:p w14:paraId="633A31F6">
      <w:pPr>
        <w:spacing w:after="120"/>
        <w:ind w:firstLine="480" w:firstLineChars="200"/>
        <w:rPr>
          <w:sz w:val="24"/>
          <w:szCs w:val="24"/>
        </w:rPr>
      </w:pPr>
      <w:r>
        <w:rPr>
          <w:sz w:val="24"/>
          <w:szCs w:val="24"/>
        </w:rPr>
        <w:t>平台需支持Two-Factor 认证。</w:t>
      </w:r>
    </w:p>
    <w:p w14:paraId="2287F36F">
      <w:pPr>
        <w:ind w:firstLine="640" w:firstLineChars="200"/>
        <w:rPr>
          <w:rFonts w:ascii="仿宋" w:hAnsi="仿宋" w:eastAsia="仿宋"/>
          <w:sz w:val="32"/>
        </w:rPr>
      </w:pPr>
      <w:bookmarkStart w:id="85" w:name="_Toc10287"/>
      <w:r>
        <w:rPr>
          <w:rFonts w:hint="eastAsia" w:ascii="仿宋" w:hAnsi="仿宋" w:eastAsia="仿宋"/>
          <w:sz w:val="32"/>
        </w:rPr>
        <w:t>用户AccessToken管理</w:t>
      </w:r>
      <w:bookmarkEnd w:id="85"/>
    </w:p>
    <w:p w14:paraId="3439196A">
      <w:pPr>
        <w:spacing w:after="120"/>
        <w:ind w:firstLine="480" w:firstLineChars="200"/>
        <w:rPr>
          <w:sz w:val="24"/>
          <w:szCs w:val="24"/>
        </w:rPr>
      </w:pPr>
      <w:r>
        <w:rPr>
          <w:sz w:val="24"/>
          <w:szCs w:val="24"/>
        </w:rPr>
        <w:t>平台需用户创建AccessToken，并具备其生命周期管理。AccessToken需包含有效期。</w:t>
      </w:r>
    </w:p>
    <w:p w14:paraId="20BBFCEA">
      <w:pPr>
        <w:ind w:firstLine="640" w:firstLineChars="200"/>
        <w:rPr>
          <w:rFonts w:ascii="仿宋" w:hAnsi="仿宋" w:eastAsia="仿宋"/>
          <w:sz w:val="32"/>
        </w:rPr>
      </w:pPr>
      <w:bookmarkStart w:id="86" w:name="_Toc7557"/>
      <w:r>
        <w:rPr>
          <w:rFonts w:hint="eastAsia" w:ascii="仿宋" w:hAnsi="仿宋" w:eastAsia="仿宋"/>
          <w:sz w:val="32"/>
        </w:rPr>
        <w:t>用户SSH或GPG公钥管理</w:t>
      </w:r>
      <w:bookmarkEnd w:id="86"/>
    </w:p>
    <w:p w14:paraId="29905EC1">
      <w:pPr>
        <w:spacing w:after="120"/>
        <w:ind w:firstLine="480" w:firstLineChars="200"/>
        <w:rPr>
          <w:sz w:val="24"/>
          <w:szCs w:val="24"/>
        </w:rPr>
      </w:pPr>
      <w:r>
        <w:rPr>
          <w:sz w:val="24"/>
          <w:szCs w:val="24"/>
        </w:rPr>
        <w:t>平台需用户管理自己的SSH货GPG公钥，已支持数据访问。</w:t>
      </w:r>
    </w:p>
    <w:p w14:paraId="4E2D2B28">
      <w:pPr>
        <w:ind w:firstLine="640" w:firstLineChars="200"/>
        <w:rPr>
          <w:rFonts w:ascii="仿宋" w:hAnsi="仿宋" w:eastAsia="仿宋"/>
          <w:sz w:val="32"/>
        </w:rPr>
      </w:pPr>
      <w:bookmarkStart w:id="87" w:name="_Toc31485"/>
      <w:r>
        <w:rPr>
          <w:rFonts w:hint="eastAsia" w:ascii="仿宋" w:hAnsi="仿宋" w:eastAsia="仿宋"/>
          <w:sz w:val="32"/>
        </w:rPr>
        <w:t>用户消息通知</w:t>
      </w:r>
      <w:bookmarkEnd w:id="87"/>
    </w:p>
    <w:p w14:paraId="6D97EC76">
      <w:pPr>
        <w:spacing w:after="120"/>
        <w:ind w:firstLine="480" w:firstLineChars="200"/>
        <w:rPr>
          <w:sz w:val="24"/>
          <w:szCs w:val="24"/>
        </w:rPr>
      </w:pPr>
      <w:r>
        <w:rPr>
          <w:sz w:val="24"/>
          <w:szCs w:val="24"/>
        </w:rPr>
        <w:t>平台需支持对用户相关操作的进行通知，如加入租户、离开租户，创建任务等。</w:t>
      </w:r>
    </w:p>
    <w:p w14:paraId="40BB5B0D">
      <w:pPr>
        <w:ind w:firstLine="640" w:firstLineChars="200"/>
        <w:rPr>
          <w:rFonts w:ascii="仿宋" w:hAnsi="仿宋" w:eastAsia="仿宋"/>
          <w:sz w:val="32"/>
        </w:rPr>
      </w:pPr>
      <w:bookmarkStart w:id="88" w:name="_Toc3186"/>
      <w:r>
        <w:rPr>
          <w:rFonts w:hint="eastAsia" w:ascii="仿宋" w:hAnsi="仿宋" w:eastAsia="仿宋"/>
          <w:sz w:val="32"/>
        </w:rPr>
        <w:t>三方用户系统接入</w:t>
      </w:r>
      <w:bookmarkEnd w:id="88"/>
    </w:p>
    <w:p w14:paraId="20C7029B">
      <w:pPr>
        <w:spacing w:after="120"/>
        <w:ind w:firstLine="480" w:firstLineChars="200"/>
        <w:rPr>
          <w:sz w:val="24"/>
          <w:szCs w:val="24"/>
        </w:rPr>
      </w:pPr>
      <w:r>
        <w:rPr>
          <w:sz w:val="24"/>
          <w:szCs w:val="24"/>
        </w:rPr>
        <w:t>平台需支持对接第三方遵循Oauth2.0协议的用户系统。</w:t>
      </w:r>
    </w:p>
    <w:p w14:paraId="4613806F">
      <w:pPr>
        <w:pStyle w:val="15"/>
        <w:keepNext/>
        <w:keepLines/>
        <w:numPr>
          <w:ilvl w:val="0"/>
          <w:numId w:val="39"/>
        </w:numPr>
        <w:spacing w:before="100" w:after="100" w:line="360" w:lineRule="auto"/>
        <w:ind w:firstLineChars="0"/>
        <w:jc w:val="left"/>
        <w:outlineLvl w:val="2"/>
        <w:rPr>
          <w:rFonts w:ascii="仿宋" w:hAnsi="仿宋" w:eastAsia="仿宋" w:cs="Times New Roman"/>
          <w:b/>
          <w:bCs/>
          <w:sz w:val="32"/>
          <w:szCs w:val="28"/>
        </w:rPr>
      </w:pPr>
      <w:bookmarkStart w:id="89" w:name="_Toc29013"/>
      <w:bookmarkStart w:id="90" w:name="_Toc24237"/>
      <w:r>
        <w:rPr>
          <w:rFonts w:hint="eastAsia" w:ascii="仿宋" w:hAnsi="仿宋" w:eastAsia="仿宋" w:cs="Times New Roman"/>
          <w:b/>
          <w:bCs/>
          <w:sz w:val="32"/>
          <w:szCs w:val="28"/>
        </w:rPr>
        <w:t>租户管理</w:t>
      </w:r>
      <w:bookmarkEnd w:id="89"/>
      <w:bookmarkEnd w:id="90"/>
    </w:p>
    <w:p w14:paraId="506E4E3F">
      <w:pPr>
        <w:ind w:firstLine="640" w:firstLineChars="200"/>
        <w:rPr>
          <w:rFonts w:ascii="仿宋" w:hAnsi="仿宋" w:eastAsia="仿宋"/>
          <w:sz w:val="32"/>
        </w:rPr>
      </w:pPr>
      <w:bookmarkStart w:id="91" w:name="_Toc19978"/>
      <w:r>
        <w:rPr>
          <w:rFonts w:hint="eastAsia" w:ascii="仿宋" w:hAnsi="仿宋" w:eastAsia="仿宋"/>
          <w:sz w:val="32"/>
        </w:rPr>
        <w:t>本项目将实现全面的租户管理功能，包括创建平台租户空间、租户管理员设置、租户关联企业信息设置和租户资源配额设置。创建平台租户空间功能支持平台管理员对租户的生命周期管理，包括创建和删除租户，确保租户的有序管理和资源的有效利用。租户管理员设置功能支持平台指定租户管理员，赋予其管理租户内所有资源的权限，确保租户内资源的高效管理和安全控制。租户关联企业信息设置功能支持为租户关联企业信息，如企业名称等，增强租户的身份标识和管理便利性。租户资源配额设置功能支持平台设置租户的资源配额，包括资源总量和计算包资源配额，确保资源的合理分配和使用效率。这些功能的实现不仅提升了租户管理的便捷性和高效性，还为智慧政务平台的多租户模式提供了全面的支持，确保了平台的高可扩展性和资源优化。本项目将实现以下具体功能：</w:t>
      </w:r>
    </w:p>
    <w:p w14:paraId="3973A655">
      <w:pPr>
        <w:ind w:firstLine="640" w:firstLineChars="200"/>
        <w:rPr>
          <w:rFonts w:ascii="仿宋" w:hAnsi="仿宋" w:eastAsia="仿宋"/>
          <w:sz w:val="32"/>
        </w:rPr>
      </w:pPr>
      <w:r>
        <w:rPr>
          <w:rFonts w:hint="eastAsia" w:ascii="仿宋" w:hAnsi="仿宋" w:eastAsia="仿宋"/>
          <w:sz w:val="32"/>
        </w:rPr>
        <w:t>创建平台租户空间</w:t>
      </w:r>
      <w:bookmarkEnd w:id="91"/>
    </w:p>
    <w:p w14:paraId="0AD24CA4">
      <w:pPr>
        <w:spacing w:after="120"/>
        <w:ind w:firstLine="480" w:firstLineChars="200"/>
        <w:rPr>
          <w:sz w:val="24"/>
          <w:szCs w:val="24"/>
        </w:rPr>
      </w:pPr>
      <w:r>
        <w:rPr>
          <w:sz w:val="24"/>
          <w:szCs w:val="24"/>
        </w:rPr>
        <w:t>平台管理员需支持租户的生命周期管理，支持创建、删除等功能。</w:t>
      </w:r>
    </w:p>
    <w:p w14:paraId="1DA8FF3A">
      <w:pPr>
        <w:ind w:firstLine="640" w:firstLineChars="200"/>
        <w:rPr>
          <w:rFonts w:ascii="仿宋" w:hAnsi="仿宋" w:eastAsia="仿宋"/>
          <w:sz w:val="32"/>
        </w:rPr>
      </w:pPr>
      <w:bookmarkStart w:id="92" w:name="_Toc25600"/>
      <w:r>
        <w:rPr>
          <w:rFonts w:hint="eastAsia" w:ascii="仿宋" w:hAnsi="仿宋" w:eastAsia="仿宋"/>
          <w:sz w:val="32"/>
        </w:rPr>
        <w:t>租户管理员设置</w:t>
      </w:r>
      <w:bookmarkEnd w:id="92"/>
    </w:p>
    <w:p w14:paraId="753BEF47">
      <w:pPr>
        <w:spacing w:after="120"/>
        <w:ind w:firstLine="480" w:firstLineChars="200"/>
        <w:rPr>
          <w:sz w:val="24"/>
          <w:szCs w:val="24"/>
        </w:rPr>
      </w:pPr>
      <w:r>
        <w:rPr>
          <w:sz w:val="24"/>
          <w:szCs w:val="24"/>
        </w:rPr>
        <w:t>平台需支持设置租户管理员，租户管理员具有管理租户内一切资源的权限。</w:t>
      </w:r>
    </w:p>
    <w:p w14:paraId="7D205A08">
      <w:pPr>
        <w:ind w:firstLine="640" w:firstLineChars="200"/>
        <w:rPr>
          <w:rFonts w:ascii="仿宋" w:hAnsi="仿宋" w:eastAsia="仿宋"/>
          <w:sz w:val="32"/>
        </w:rPr>
      </w:pPr>
      <w:bookmarkStart w:id="93" w:name="_Toc29514"/>
      <w:r>
        <w:rPr>
          <w:rFonts w:hint="eastAsia" w:ascii="仿宋" w:hAnsi="仿宋" w:eastAsia="仿宋"/>
          <w:sz w:val="32"/>
        </w:rPr>
        <w:t>租户关联企业信息设置</w:t>
      </w:r>
      <w:bookmarkEnd w:id="93"/>
    </w:p>
    <w:p w14:paraId="0986180D">
      <w:pPr>
        <w:spacing w:after="120"/>
        <w:ind w:firstLine="480" w:firstLineChars="200"/>
        <w:rPr>
          <w:sz w:val="24"/>
          <w:szCs w:val="24"/>
        </w:rPr>
      </w:pPr>
      <w:r>
        <w:rPr>
          <w:sz w:val="24"/>
          <w:szCs w:val="24"/>
        </w:rPr>
        <w:t>平台需支持为租户关联企业信息，包含企业名称等。</w:t>
      </w:r>
    </w:p>
    <w:p w14:paraId="7EB09D54">
      <w:pPr>
        <w:ind w:firstLine="640" w:firstLineChars="200"/>
        <w:rPr>
          <w:rFonts w:ascii="仿宋" w:hAnsi="仿宋" w:eastAsia="仿宋"/>
          <w:sz w:val="32"/>
        </w:rPr>
      </w:pPr>
      <w:bookmarkStart w:id="94" w:name="_Toc4504"/>
      <w:r>
        <w:rPr>
          <w:rFonts w:hint="eastAsia" w:ascii="仿宋" w:hAnsi="仿宋" w:eastAsia="仿宋"/>
          <w:sz w:val="32"/>
        </w:rPr>
        <w:t>租户资源配额设置</w:t>
      </w:r>
      <w:bookmarkEnd w:id="94"/>
    </w:p>
    <w:p w14:paraId="380F3E97">
      <w:pPr>
        <w:spacing w:after="120"/>
        <w:ind w:firstLine="480" w:firstLineChars="200"/>
        <w:rPr>
          <w:sz w:val="24"/>
          <w:szCs w:val="24"/>
        </w:rPr>
      </w:pPr>
      <w:r>
        <w:rPr>
          <w:sz w:val="24"/>
          <w:szCs w:val="24"/>
        </w:rPr>
        <w:t>平台需支持设置租户资源配额，支持设置资源总量和计算包资源配额。</w:t>
      </w:r>
    </w:p>
    <w:p w14:paraId="5FFC8CDF">
      <w:pPr>
        <w:pStyle w:val="15"/>
        <w:keepNext/>
        <w:keepLines/>
        <w:numPr>
          <w:ilvl w:val="0"/>
          <w:numId w:val="40"/>
        </w:numPr>
        <w:spacing w:before="100" w:after="100" w:line="360" w:lineRule="auto"/>
        <w:ind w:firstLineChars="0"/>
        <w:jc w:val="left"/>
        <w:outlineLvl w:val="2"/>
        <w:rPr>
          <w:rFonts w:ascii="仿宋" w:hAnsi="仿宋" w:eastAsia="仿宋" w:cs="Times New Roman"/>
          <w:b/>
          <w:bCs/>
          <w:sz w:val="32"/>
          <w:szCs w:val="28"/>
        </w:rPr>
      </w:pPr>
      <w:bookmarkStart w:id="95" w:name="_Toc30145"/>
      <w:bookmarkStart w:id="96" w:name="_Toc21275"/>
      <w:r>
        <w:rPr>
          <w:rFonts w:hint="eastAsia" w:ascii="仿宋" w:hAnsi="仿宋" w:eastAsia="仿宋" w:cs="Times New Roman"/>
          <w:b/>
          <w:bCs/>
          <w:sz w:val="32"/>
          <w:szCs w:val="28"/>
        </w:rPr>
        <w:t>平台资源管理</w:t>
      </w:r>
      <w:bookmarkEnd w:id="95"/>
      <w:bookmarkEnd w:id="96"/>
    </w:p>
    <w:p w14:paraId="2D5DE91D">
      <w:pPr>
        <w:ind w:firstLine="640" w:firstLineChars="200"/>
        <w:rPr>
          <w:rFonts w:ascii="仿宋" w:hAnsi="仿宋" w:eastAsia="仿宋"/>
          <w:sz w:val="32"/>
        </w:rPr>
      </w:pPr>
      <w:bookmarkStart w:id="97" w:name="_Toc30330"/>
      <w:r>
        <w:rPr>
          <w:rFonts w:hint="eastAsia" w:ascii="仿宋" w:hAnsi="仿宋" w:eastAsia="仿宋"/>
          <w:sz w:val="32"/>
        </w:rPr>
        <w:t>本项目将实现全面的平台资源管理功能，包括设置</w:t>
      </w:r>
      <w:r>
        <w:rPr>
          <w:rFonts w:ascii="仿宋" w:hAnsi="仿宋" w:eastAsia="仿宋"/>
          <w:sz w:val="32"/>
        </w:rPr>
        <w:t>CPU规格资源包、设置大模型规格资源包、设置大模型虚拟规格资源包、设置NPU规格资源包和设置资源包生命周期管理。设置CPU规格资源包功能支持平台根据基础设施配置不同的CPU资源包，满足不同任务的计算需求。设置大模型规格资源包功能支持平台配置专门针对大模型训练和推理的资源包，确保高性能计算资源的合理分配。设置大模型虚拟规格资源包功能支持平台配置虚拟化的大模型资源包，提供灵活的资源调度和管理。设置NPU规格资源包功能支持平台配置NPU资源包，满足人工智能任务中对专用加</w:t>
      </w:r>
      <w:r>
        <w:rPr>
          <w:rFonts w:hint="eastAsia" w:ascii="仿宋" w:hAnsi="仿宋" w:eastAsia="仿宋"/>
          <w:sz w:val="32"/>
        </w:rPr>
        <w:t>速器的需求。设置资源包生命周期管理功能支持平台对资源包进行全生命周期管理，包括创建、修改计费单价和删除等操作，确保资源的高效利用和成本控制。这些功能的实现不仅提升了平台资源管理的灵活性和高效性，还为智慧政务平台的资源优化和成本管理提供了全面的支持，确保了平台的高性能和高可靠性。本项目将实现以下具体功能：</w:t>
      </w:r>
    </w:p>
    <w:p w14:paraId="008CAA25">
      <w:pPr>
        <w:ind w:firstLine="640" w:firstLineChars="200"/>
        <w:rPr>
          <w:rFonts w:ascii="仿宋" w:hAnsi="仿宋" w:eastAsia="仿宋"/>
          <w:sz w:val="32"/>
        </w:rPr>
      </w:pPr>
      <w:r>
        <w:rPr>
          <w:rFonts w:hint="eastAsia" w:ascii="仿宋" w:hAnsi="仿宋" w:eastAsia="仿宋"/>
          <w:sz w:val="32"/>
        </w:rPr>
        <w:t>设置CPU规格资源包</w:t>
      </w:r>
      <w:bookmarkEnd w:id="97"/>
    </w:p>
    <w:p w14:paraId="76C99A5D">
      <w:pPr>
        <w:spacing w:after="120"/>
        <w:ind w:firstLine="480" w:firstLineChars="200"/>
        <w:rPr>
          <w:sz w:val="24"/>
          <w:szCs w:val="24"/>
        </w:rPr>
      </w:pPr>
      <w:r>
        <w:rPr>
          <w:sz w:val="24"/>
          <w:szCs w:val="24"/>
        </w:rPr>
        <w:t>平台需根据基础设施设置CPU规格资源包。</w:t>
      </w:r>
    </w:p>
    <w:p w14:paraId="5E292916">
      <w:pPr>
        <w:ind w:firstLine="640" w:firstLineChars="200"/>
        <w:rPr>
          <w:rFonts w:ascii="仿宋" w:hAnsi="仿宋" w:eastAsia="仿宋"/>
          <w:sz w:val="32"/>
        </w:rPr>
      </w:pPr>
      <w:bookmarkStart w:id="98" w:name="_Toc23831"/>
      <w:r>
        <w:rPr>
          <w:rFonts w:hint="eastAsia" w:ascii="仿宋" w:hAnsi="仿宋" w:eastAsia="仿宋"/>
          <w:sz w:val="32"/>
        </w:rPr>
        <w:t>设置大模型规格资源包</w:t>
      </w:r>
      <w:bookmarkEnd w:id="98"/>
    </w:p>
    <w:p w14:paraId="268431F9">
      <w:pPr>
        <w:spacing w:after="120"/>
        <w:ind w:firstLine="480" w:firstLineChars="200"/>
        <w:rPr>
          <w:sz w:val="24"/>
          <w:szCs w:val="24"/>
        </w:rPr>
      </w:pPr>
      <w:r>
        <w:rPr>
          <w:sz w:val="24"/>
          <w:szCs w:val="24"/>
        </w:rPr>
        <w:t>平台需根据基础设施设置大模型规格资源包。</w:t>
      </w:r>
    </w:p>
    <w:p w14:paraId="36927CE6">
      <w:pPr>
        <w:ind w:firstLine="640" w:firstLineChars="200"/>
        <w:rPr>
          <w:rFonts w:ascii="仿宋" w:hAnsi="仿宋" w:eastAsia="仿宋"/>
          <w:sz w:val="32"/>
        </w:rPr>
      </w:pPr>
      <w:bookmarkStart w:id="99" w:name="_Toc24004"/>
      <w:r>
        <w:rPr>
          <w:rFonts w:hint="eastAsia" w:ascii="仿宋" w:hAnsi="仿宋" w:eastAsia="仿宋"/>
          <w:sz w:val="32"/>
        </w:rPr>
        <w:t>设置大模型虚拟规格资源包</w:t>
      </w:r>
      <w:bookmarkEnd w:id="99"/>
    </w:p>
    <w:p w14:paraId="0C0CC754">
      <w:pPr>
        <w:spacing w:after="120"/>
        <w:ind w:firstLine="480" w:firstLineChars="200"/>
        <w:rPr>
          <w:sz w:val="24"/>
          <w:szCs w:val="24"/>
        </w:rPr>
      </w:pPr>
      <w:r>
        <w:rPr>
          <w:sz w:val="24"/>
          <w:szCs w:val="24"/>
        </w:rPr>
        <w:t>平台需根据基础设施设置虚拟大模型规格资源包。</w:t>
      </w:r>
    </w:p>
    <w:p w14:paraId="385C0E19">
      <w:pPr>
        <w:ind w:firstLine="640" w:firstLineChars="200"/>
        <w:rPr>
          <w:rFonts w:ascii="仿宋" w:hAnsi="仿宋" w:eastAsia="仿宋"/>
          <w:sz w:val="32"/>
        </w:rPr>
      </w:pPr>
      <w:bookmarkStart w:id="100" w:name="_Toc2598"/>
      <w:r>
        <w:rPr>
          <w:rFonts w:hint="eastAsia" w:ascii="仿宋" w:hAnsi="仿宋" w:eastAsia="仿宋"/>
          <w:sz w:val="32"/>
        </w:rPr>
        <w:t>设置NPU规格资源包</w:t>
      </w:r>
      <w:bookmarkEnd w:id="100"/>
    </w:p>
    <w:p w14:paraId="2545B5C9">
      <w:pPr>
        <w:spacing w:after="120"/>
        <w:ind w:firstLine="480" w:firstLineChars="200"/>
        <w:rPr>
          <w:sz w:val="24"/>
          <w:szCs w:val="24"/>
        </w:rPr>
      </w:pPr>
      <w:r>
        <w:rPr>
          <w:sz w:val="24"/>
          <w:szCs w:val="24"/>
        </w:rPr>
        <w:t>平台需根据基础设施设置NPU规格资源包。</w:t>
      </w:r>
    </w:p>
    <w:p w14:paraId="770E4E9B">
      <w:pPr>
        <w:ind w:firstLine="640" w:firstLineChars="200"/>
        <w:rPr>
          <w:rFonts w:ascii="仿宋" w:hAnsi="仿宋" w:eastAsia="仿宋"/>
          <w:sz w:val="32"/>
        </w:rPr>
      </w:pPr>
      <w:bookmarkStart w:id="101" w:name="_Toc11038"/>
      <w:r>
        <w:rPr>
          <w:rFonts w:hint="eastAsia" w:ascii="仿宋" w:hAnsi="仿宋" w:eastAsia="仿宋"/>
          <w:sz w:val="32"/>
        </w:rPr>
        <w:t>设置资源包生命周期管理</w:t>
      </w:r>
      <w:bookmarkEnd w:id="101"/>
    </w:p>
    <w:p w14:paraId="575E64CD">
      <w:pPr>
        <w:spacing w:after="120"/>
        <w:ind w:firstLine="480" w:firstLineChars="200"/>
        <w:rPr>
          <w:sz w:val="24"/>
          <w:szCs w:val="24"/>
        </w:rPr>
      </w:pPr>
      <w:r>
        <w:rPr>
          <w:sz w:val="24"/>
          <w:szCs w:val="24"/>
        </w:rPr>
        <w:t>平台需根据资源包的生命周期管理，包含创建、修改计费单价、删除等操作。</w:t>
      </w:r>
    </w:p>
    <w:p w14:paraId="0D30218C">
      <w:pPr>
        <w:pStyle w:val="15"/>
        <w:keepNext/>
        <w:keepLines/>
        <w:numPr>
          <w:ilvl w:val="0"/>
          <w:numId w:val="41"/>
        </w:numPr>
        <w:spacing w:before="100" w:after="100" w:line="360" w:lineRule="auto"/>
        <w:ind w:firstLineChars="0"/>
        <w:jc w:val="left"/>
        <w:outlineLvl w:val="2"/>
        <w:rPr>
          <w:rFonts w:ascii="仿宋" w:hAnsi="仿宋" w:eastAsia="仿宋" w:cs="Times New Roman"/>
          <w:b/>
          <w:bCs/>
          <w:sz w:val="32"/>
          <w:szCs w:val="28"/>
        </w:rPr>
      </w:pPr>
      <w:bookmarkStart w:id="102" w:name="_Toc16276"/>
      <w:bookmarkStart w:id="103" w:name="_Toc14240"/>
      <w:r>
        <w:rPr>
          <w:rFonts w:hint="eastAsia" w:ascii="仿宋" w:hAnsi="仿宋" w:eastAsia="仿宋" w:cs="Times New Roman"/>
          <w:b/>
          <w:bCs/>
          <w:sz w:val="32"/>
          <w:szCs w:val="28"/>
        </w:rPr>
        <w:t>审计管理</w:t>
      </w:r>
      <w:bookmarkEnd w:id="102"/>
      <w:bookmarkEnd w:id="103"/>
    </w:p>
    <w:p w14:paraId="07338D07">
      <w:pPr>
        <w:ind w:firstLine="640" w:firstLineChars="200"/>
        <w:rPr>
          <w:rFonts w:ascii="仿宋" w:hAnsi="仿宋" w:eastAsia="仿宋"/>
          <w:sz w:val="32"/>
        </w:rPr>
      </w:pPr>
      <w:bookmarkStart w:id="104" w:name="_Toc19778"/>
      <w:r>
        <w:rPr>
          <w:rFonts w:hint="eastAsia" w:ascii="仿宋" w:hAnsi="仿宋" w:eastAsia="仿宋"/>
          <w:sz w:val="32"/>
        </w:rPr>
        <w:t>本项目将实现全面的审计管理功能，包括记录用户操作记录、导出用户操作记录、平台事件记录和实时日志查询</w:t>
      </w:r>
      <w:r>
        <w:rPr>
          <w:rFonts w:ascii="仿宋" w:hAnsi="仿宋" w:eastAsia="仿宋"/>
          <w:sz w:val="32"/>
        </w:rPr>
        <w:t>API。记录用户操作记录功能支持平台持久化记录用户的操作行为，保存周期至少180天，确保操作的可追溯性和安全性。导出用户操作记录功能支持将操作记录导出为Excel文件，方便用户进行离线分析和审计。平台事件记录功能支持记录平台内的重要事件信息，保存周期至少30天，帮助管理员及时发现和解决问题。实时日志查询API功能支持对运行容器的实时日志进行查询，并提供API接口，确保日志数据的实时性和可用性。这些功能的实现不仅</w:t>
      </w:r>
      <w:r>
        <w:rPr>
          <w:rFonts w:hint="eastAsia" w:ascii="仿宋" w:hAnsi="仿宋" w:eastAsia="仿宋"/>
          <w:sz w:val="32"/>
        </w:rPr>
        <w:t>提升了审计管理的透明度和安全性，还为智慧政务平台的操作监控和问题追溯提供了全面的支持，确保了平台的稳定运行和合规性。本项目将实现以下具体功能：</w:t>
      </w:r>
    </w:p>
    <w:p w14:paraId="4F8172A5">
      <w:pPr>
        <w:ind w:firstLine="640" w:firstLineChars="200"/>
        <w:rPr>
          <w:rFonts w:ascii="仿宋" w:hAnsi="仿宋" w:eastAsia="仿宋"/>
          <w:sz w:val="32"/>
        </w:rPr>
      </w:pPr>
      <w:r>
        <w:rPr>
          <w:rFonts w:hint="eastAsia" w:ascii="仿宋" w:hAnsi="仿宋" w:eastAsia="仿宋"/>
          <w:sz w:val="32"/>
        </w:rPr>
        <w:t>记录用户操作记录</w:t>
      </w:r>
      <w:bookmarkEnd w:id="104"/>
    </w:p>
    <w:p w14:paraId="1DEA8A8E">
      <w:pPr>
        <w:spacing w:after="120"/>
        <w:ind w:firstLine="480" w:firstLineChars="200"/>
        <w:rPr>
          <w:sz w:val="24"/>
          <w:szCs w:val="24"/>
        </w:rPr>
      </w:pPr>
      <w:r>
        <w:rPr>
          <w:sz w:val="24"/>
          <w:szCs w:val="24"/>
        </w:rPr>
        <w:t>平台需记录平台用户的操作记录，并对其进行持久化记录，保存周期至少180天。</w:t>
      </w:r>
    </w:p>
    <w:p w14:paraId="63A65676">
      <w:pPr>
        <w:ind w:firstLine="640" w:firstLineChars="200"/>
        <w:rPr>
          <w:rFonts w:ascii="仿宋" w:hAnsi="仿宋" w:eastAsia="仿宋"/>
          <w:sz w:val="32"/>
        </w:rPr>
      </w:pPr>
      <w:bookmarkStart w:id="105" w:name="_Toc28215"/>
      <w:r>
        <w:rPr>
          <w:rFonts w:hint="eastAsia" w:ascii="仿宋" w:hAnsi="仿宋" w:eastAsia="仿宋"/>
          <w:sz w:val="32"/>
        </w:rPr>
        <w:t>导出用户操作记录</w:t>
      </w:r>
      <w:bookmarkEnd w:id="105"/>
    </w:p>
    <w:p w14:paraId="32AAEF39">
      <w:pPr>
        <w:spacing w:after="120"/>
        <w:ind w:firstLine="480" w:firstLineChars="200"/>
        <w:rPr>
          <w:sz w:val="24"/>
          <w:szCs w:val="24"/>
        </w:rPr>
      </w:pPr>
      <w:r>
        <w:rPr>
          <w:sz w:val="24"/>
          <w:szCs w:val="24"/>
        </w:rPr>
        <w:t>平台需支持操作记录导出功能，导出格式为excel文件。</w:t>
      </w:r>
    </w:p>
    <w:p w14:paraId="45EDE9E9">
      <w:pPr>
        <w:ind w:firstLine="640" w:firstLineChars="200"/>
        <w:rPr>
          <w:rFonts w:ascii="仿宋" w:hAnsi="仿宋" w:eastAsia="仿宋"/>
          <w:sz w:val="32"/>
        </w:rPr>
      </w:pPr>
      <w:r>
        <w:rPr>
          <w:rFonts w:hint="eastAsia" w:ascii="仿宋" w:hAnsi="仿宋" w:eastAsia="仿宋"/>
          <w:sz w:val="32"/>
        </w:rPr>
        <w:t>平台事件记录</w:t>
      </w:r>
    </w:p>
    <w:p w14:paraId="20C3F61C">
      <w:pPr>
        <w:spacing w:after="120"/>
        <w:ind w:firstLine="480" w:firstLineChars="200"/>
        <w:rPr>
          <w:sz w:val="24"/>
          <w:szCs w:val="24"/>
        </w:rPr>
      </w:pPr>
      <w:r>
        <w:rPr>
          <w:sz w:val="24"/>
          <w:szCs w:val="24"/>
        </w:rPr>
        <w:t>平台需支持记录平台内事件信息，用与追溯问题，保存周期至少30天。</w:t>
      </w:r>
    </w:p>
    <w:p w14:paraId="1F5E1574">
      <w:pPr>
        <w:ind w:firstLine="640" w:firstLineChars="200"/>
        <w:rPr>
          <w:rFonts w:ascii="仿宋" w:hAnsi="仿宋" w:eastAsia="仿宋"/>
          <w:sz w:val="32"/>
        </w:rPr>
      </w:pPr>
      <w:r>
        <w:rPr>
          <w:rFonts w:hint="eastAsia" w:ascii="仿宋" w:hAnsi="仿宋" w:eastAsia="仿宋"/>
          <w:sz w:val="32"/>
        </w:rPr>
        <w:t>实时日志查询API</w:t>
      </w:r>
    </w:p>
    <w:p w14:paraId="377B5625">
      <w:pPr>
        <w:spacing w:after="120"/>
        <w:ind w:firstLine="480" w:firstLineChars="200"/>
        <w:rPr>
          <w:sz w:val="24"/>
          <w:szCs w:val="24"/>
        </w:rPr>
      </w:pPr>
      <w:r>
        <w:rPr>
          <w:sz w:val="24"/>
          <w:szCs w:val="24"/>
        </w:rPr>
        <w:t>平台需支持对运行容器的实时日志进行查询功能，并提供API接口。</w:t>
      </w:r>
    </w:p>
    <w:p w14:paraId="78984B3C">
      <w:pPr>
        <w:keepNext/>
        <w:keepLines/>
        <w:numPr>
          <w:ilvl w:val="0"/>
          <w:numId w:val="42"/>
        </w:numPr>
        <w:tabs>
          <w:tab w:val="left" w:pos="1079"/>
        </w:tabs>
        <w:spacing w:before="156" w:beforeLines="50" w:after="156" w:afterLines="50"/>
        <w:outlineLvl w:val="1"/>
        <w:rPr>
          <w:rFonts w:ascii="Arial" w:hAnsi="Arial" w:eastAsia="宋体" w:cstheme="majorBidi"/>
          <w:b/>
          <w:bCs/>
          <w:sz w:val="24"/>
          <w:szCs w:val="28"/>
        </w:rPr>
      </w:pPr>
      <w:bookmarkStart w:id="106" w:name="_Toc22086"/>
      <w:bookmarkStart w:id="107" w:name="_Toc18973"/>
      <w:r>
        <w:rPr>
          <w:rFonts w:hint="eastAsia" w:ascii="Arial" w:hAnsi="Arial" w:eastAsia="宋体" w:cstheme="majorBidi"/>
          <w:b/>
          <w:bCs/>
          <w:sz w:val="24"/>
          <w:szCs w:val="28"/>
        </w:rPr>
        <w:t>平台管控服务</w:t>
      </w:r>
      <w:bookmarkEnd w:id="106"/>
      <w:bookmarkEnd w:id="107"/>
    </w:p>
    <w:p w14:paraId="55EACD2F">
      <w:pPr>
        <w:keepNext/>
        <w:keepLines/>
        <w:numPr>
          <w:ilvl w:val="0"/>
          <w:numId w:val="43"/>
        </w:numPr>
        <w:tabs>
          <w:tab w:val="left" w:pos="1985"/>
        </w:tabs>
        <w:spacing w:before="100" w:after="100" w:line="360" w:lineRule="auto"/>
        <w:jc w:val="left"/>
        <w:outlineLvl w:val="2"/>
        <w:rPr>
          <w:rFonts w:ascii="仿宋" w:hAnsi="仿宋" w:eastAsia="仿宋" w:cs="Times New Roman"/>
          <w:b/>
          <w:bCs/>
          <w:sz w:val="32"/>
          <w:szCs w:val="28"/>
        </w:rPr>
      </w:pPr>
      <w:bookmarkStart w:id="108" w:name="_Toc519"/>
      <w:bookmarkStart w:id="109" w:name="_Toc7947"/>
      <w:r>
        <w:rPr>
          <w:rFonts w:hint="eastAsia" w:ascii="仿宋" w:hAnsi="仿宋" w:eastAsia="仿宋" w:cs="Times New Roman"/>
          <w:b/>
          <w:bCs/>
          <w:sz w:val="32"/>
          <w:szCs w:val="28"/>
        </w:rPr>
        <w:t>集群管理</w:t>
      </w:r>
      <w:bookmarkEnd w:id="108"/>
      <w:bookmarkEnd w:id="109"/>
    </w:p>
    <w:p w14:paraId="33DC64DA">
      <w:pPr>
        <w:ind w:firstLine="640" w:firstLineChars="200"/>
        <w:rPr>
          <w:rFonts w:ascii="仿宋" w:hAnsi="仿宋" w:eastAsia="仿宋"/>
          <w:sz w:val="32"/>
        </w:rPr>
      </w:pPr>
      <w:r>
        <w:rPr>
          <w:rFonts w:hint="eastAsia" w:ascii="仿宋" w:hAnsi="仿宋" w:eastAsia="仿宋"/>
          <w:sz w:val="32"/>
        </w:rPr>
        <w:t>本项目将实现全面的集群管理功能，包括本地集群纳管、集群状态管理、集群主机扩缩容、集群资源管理和多集群管理。本地集群纳管功能支持基于</w:t>
      </w:r>
      <w:r>
        <w:rPr>
          <w:rFonts w:ascii="仿宋" w:hAnsi="仿宋" w:eastAsia="仿宋"/>
          <w:sz w:val="32"/>
        </w:rPr>
        <w:t>Kubernetes的私有和公有云集群的纳管，确保集群的统一管理和高效运维。集群状态管理功能支持集群状态信息的上报，包括组件状态、请求延迟和服务可靠性等数据，帮助管理员实时监控集群健康状况。集群主机扩缩容功能支持通过二进制工具进行快速的主机扩容与缩容，确保资源的灵活调配和高效利用。集群资源管理功能支持集群资源的回收以及关联资源的删除，确保资源的合理释放和管理。多集群管理功能支持多</w:t>
      </w:r>
      <w:r>
        <w:rPr>
          <w:rFonts w:hint="eastAsia" w:ascii="仿宋" w:hAnsi="仿宋" w:eastAsia="仿宋"/>
          <w:sz w:val="32"/>
        </w:rPr>
        <w:t>个算力集群的统一纳管，并在界面上提供统一视图进行展现，简化多集群管理的复杂性。这些功能的实现不仅提升了集群管理的便捷性和高效性，还为智慧政务平台的资源优化和运维管理提供了全面的支持，确保了平台的高可用性和稳定性。本项目将实现以下具体功能：</w:t>
      </w:r>
    </w:p>
    <w:p w14:paraId="774F6BF1">
      <w:pPr>
        <w:ind w:firstLine="640" w:firstLineChars="200"/>
        <w:rPr>
          <w:rFonts w:ascii="仿宋" w:hAnsi="仿宋" w:eastAsia="仿宋"/>
          <w:sz w:val="32"/>
        </w:rPr>
      </w:pPr>
      <w:r>
        <w:rPr>
          <w:rFonts w:hint="eastAsia" w:ascii="仿宋" w:hAnsi="仿宋" w:eastAsia="仿宋"/>
          <w:sz w:val="32"/>
        </w:rPr>
        <w:t>本地集群纳管</w:t>
      </w:r>
    </w:p>
    <w:p w14:paraId="1174C744">
      <w:pPr>
        <w:spacing w:after="120"/>
        <w:ind w:firstLine="480" w:firstLineChars="200"/>
        <w:rPr>
          <w:sz w:val="24"/>
          <w:szCs w:val="24"/>
        </w:rPr>
      </w:pPr>
      <w:r>
        <w:rPr>
          <w:sz w:val="24"/>
          <w:szCs w:val="24"/>
        </w:rPr>
        <w:t>需支持集群的纳管，基于Kubernetes集群，包含私有和公有云。</w:t>
      </w:r>
    </w:p>
    <w:p w14:paraId="0CB30B60">
      <w:pPr>
        <w:ind w:firstLine="640" w:firstLineChars="200"/>
        <w:rPr>
          <w:rFonts w:ascii="仿宋" w:hAnsi="仿宋" w:eastAsia="仿宋"/>
          <w:sz w:val="32"/>
        </w:rPr>
      </w:pPr>
      <w:r>
        <w:rPr>
          <w:rFonts w:hint="eastAsia" w:ascii="仿宋" w:hAnsi="仿宋" w:eastAsia="仿宋"/>
          <w:sz w:val="32"/>
        </w:rPr>
        <w:t>集群状态管理</w:t>
      </w:r>
    </w:p>
    <w:p w14:paraId="4C64F56C">
      <w:pPr>
        <w:spacing w:after="120"/>
        <w:ind w:firstLine="480" w:firstLineChars="200"/>
        <w:rPr>
          <w:sz w:val="24"/>
          <w:szCs w:val="24"/>
        </w:rPr>
      </w:pPr>
      <w:r>
        <w:rPr>
          <w:sz w:val="24"/>
          <w:szCs w:val="24"/>
        </w:rPr>
        <w:t>需支持集群状态信息上报，包含组件状态、请求延迟、服务可靠性等数据。</w:t>
      </w:r>
    </w:p>
    <w:p w14:paraId="4D5C1E69">
      <w:pPr>
        <w:ind w:firstLine="640" w:firstLineChars="200"/>
        <w:rPr>
          <w:rFonts w:ascii="仿宋" w:hAnsi="仿宋" w:eastAsia="仿宋"/>
          <w:sz w:val="32"/>
        </w:rPr>
      </w:pPr>
      <w:r>
        <w:rPr>
          <w:rFonts w:hint="eastAsia" w:ascii="仿宋" w:hAnsi="仿宋" w:eastAsia="仿宋"/>
          <w:sz w:val="32"/>
        </w:rPr>
        <w:t>集群主机扩缩容</w:t>
      </w:r>
    </w:p>
    <w:p w14:paraId="42B10C39">
      <w:pPr>
        <w:spacing w:after="120"/>
        <w:ind w:firstLine="480" w:firstLineChars="200"/>
        <w:rPr>
          <w:sz w:val="24"/>
          <w:szCs w:val="24"/>
        </w:rPr>
      </w:pPr>
      <w:r>
        <w:rPr>
          <w:sz w:val="24"/>
          <w:szCs w:val="24"/>
        </w:rPr>
        <w:t>需支持集群主机通过二进制工具进行快速扩容与缩容。</w:t>
      </w:r>
    </w:p>
    <w:p w14:paraId="63631FD3">
      <w:pPr>
        <w:ind w:firstLine="640" w:firstLineChars="200"/>
        <w:rPr>
          <w:rFonts w:ascii="仿宋" w:hAnsi="仿宋" w:eastAsia="仿宋"/>
          <w:sz w:val="32"/>
        </w:rPr>
      </w:pPr>
      <w:r>
        <w:rPr>
          <w:rFonts w:hint="eastAsia" w:ascii="仿宋" w:hAnsi="仿宋" w:eastAsia="仿宋"/>
          <w:sz w:val="32"/>
        </w:rPr>
        <w:t>集群资源管理</w:t>
      </w:r>
    </w:p>
    <w:p w14:paraId="287828D4">
      <w:pPr>
        <w:spacing w:after="120"/>
        <w:ind w:firstLine="480" w:firstLineChars="200"/>
        <w:rPr>
          <w:sz w:val="24"/>
          <w:szCs w:val="24"/>
        </w:rPr>
      </w:pPr>
      <w:r>
        <w:rPr>
          <w:sz w:val="24"/>
          <w:szCs w:val="24"/>
        </w:rPr>
        <w:t>需支持集群资源回收以及关联的资源删除。</w:t>
      </w:r>
    </w:p>
    <w:p w14:paraId="1E0D13A8">
      <w:pPr>
        <w:ind w:firstLine="640" w:firstLineChars="200"/>
        <w:rPr>
          <w:rFonts w:ascii="仿宋" w:hAnsi="仿宋" w:eastAsia="仿宋"/>
          <w:sz w:val="32"/>
        </w:rPr>
      </w:pPr>
      <w:r>
        <w:rPr>
          <w:rFonts w:hint="eastAsia" w:ascii="仿宋" w:hAnsi="仿宋" w:eastAsia="仿宋"/>
          <w:sz w:val="32"/>
        </w:rPr>
        <w:t>多集群管理</w:t>
      </w:r>
    </w:p>
    <w:p w14:paraId="0AF5DEE1">
      <w:pPr>
        <w:spacing w:after="120"/>
        <w:ind w:firstLine="480" w:firstLineChars="200"/>
        <w:rPr>
          <w:sz w:val="24"/>
          <w:szCs w:val="24"/>
        </w:rPr>
      </w:pPr>
      <w:r>
        <w:rPr>
          <w:sz w:val="24"/>
          <w:szCs w:val="24"/>
        </w:rPr>
        <w:t>需支持多个算力集群统一纳管，并在界面上提供统一视图进行展现。</w:t>
      </w:r>
    </w:p>
    <w:p w14:paraId="189B2ECC">
      <w:pPr>
        <w:pStyle w:val="15"/>
        <w:keepNext/>
        <w:keepLines/>
        <w:numPr>
          <w:ilvl w:val="0"/>
          <w:numId w:val="44"/>
        </w:numPr>
        <w:spacing w:before="100" w:after="100" w:line="360" w:lineRule="auto"/>
        <w:ind w:firstLineChars="0"/>
        <w:jc w:val="left"/>
        <w:outlineLvl w:val="2"/>
        <w:rPr>
          <w:rFonts w:ascii="仿宋" w:hAnsi="仿宋" w:eastAsia="仿宋" w:cs="Times New Roman"/>
          <w:b/>
          <w:bCs/>
          <w:sz w:val="32"/>
          <w:szCs w:val="28"/>
        </w:rPr>
      </w:pPr>
      <w:bookmarkStart w:id="110" w:name="_Toc25876"/>
      <w:bookmarkStart w:id="111" w:name="_Toc25393"/>
      <w:r>
        <w:rPr>
          <w:rFonts w:hint="eastAsia" w:ascii="仿宋" w:hAnsi="仿宋" w:eastAsia="仿宋" w:cs="Times New Roman"/>
          <w:b/>
          <w:bCs/>
          <w:sz w:val="32"/>
          <w:szCs w:val="28"/>
        </w:rPr>
        <w:t>集群分区管理</w:t>
      </w:r>
      <w:bookmarkEnd w:id="110"/>
      <w:bookmarkEnd w:id="111"/>
    </w:p>
    <w:p w14:paraId="5BCE19CA">
      <w:pPr>
        <w:ind w:firstLine="640" w:firstLineChars="200"/>
        <w:rPr>
          <w:rFonts w:ascii="仿宋" w:hAnsi="仿宋" w:eastAsia="仿宋"/>
          <w:sz w:val="32"/>
        </w:rPr>
      </w:pPr>
      <w:bookmarkStart w:id="112" w:name="_Toc940"/>
      <w:r>
        <w:rPr>
          <w:rFonts w:hint="eastAsia" w:ascii="仿宋" w:hAnsi="仿宋" w:eastAsia="仿宋"/>
          <w:sz w:val="32"/>
        </w:rPr>
        <w:t>本项目将实现全面的集群分区管理功能，包括节点计算可用区、节点应用可用区、节点控制可用区和节点存储可用区。节点计算可用区功能支持在集群内主机上设置计算可用区，专用于运行大模型训练任务，确保计算资源的高效利用和任务的高性能执行。节点应用可用区功能支持在集群内主机上设置应用可用区，专用于运行大模型推理任务，确保推理服务的稳定性和响应速度。节点控制可用区功能支持在集群内主机上设置控制面可用区，用于运行控制面服务，包括</w:t>
      </w:r>
      <w:r>
        <w:rPr>
          <w:rFonts w:ascii="仿宋" w:hAnsi="仿宋" w:eastAsia="仿宋"/>
          <w:sz w:val="32"/>
        </w:rPr>
        <w:t>API和任务节点，确保控制面服务的高可用性和可靠性。节点存储可用区功能支持在集群内主机上设置存储可用</w:t>
      </w:r>
      <w:r>
        <w:rPr>
          <w:rFonts w:hint="eastAsia" w:ascii="仿宋" w:hAnsi="仿宋" w:eastAsia="仿宋"/>
          <w:sz w:val="32"/>
        </w:rPr>
        <w:t>区，用于运行存储服务，包括存储集群和存储网关，确保数据存储的可靠性和访问效率。这些功能的实现不仅提升了集群资源的精细化管理和高效利用，还为智慧政务平台的高性能计算、推理服务和数据存储提供了全面的支持，确保了平台的稳定运行和高可用性。本项目将实现以下具体功能：</w:t>
      </w:r>
    </w:p>
    <w:p w14:paraId="690F6790">
      <w:pPr>
        <w:ind w:firstLine="640" w:firstLineChars="200"/>
        <w:rPr>
          <w:rFonts w:ascii="仿宋" w:hAnsi="仿宋" w:eastAsia="仿宋"/>
          <w:sz w:val="32"/>
        </w:rPr>
      </w:pPr>
      <w:r>
        <w:rPr>
          <w:rFonts w:hint="eastAsia" w:ascii="仿宋" w:hAnsi="仿宋" w:eastAsia="仿宋"/>
          <w:sz w:val="32"/>
        </w:rPr>
        <w:t>节点计算可用区</w:t>
      </w:r>
      <w:bookmarkEnd w:id="112"/>
    </w:p>
    <w:p w14:paraId="537C988E">
      <w:pPr>
        <w:spacing w:after="120"/>
        <w:ind w:firstLine="480" w:firstLineChars="200"/>
        <w:rPr>
          <w:sz w:val="24"/>
          <w:szCs w:val="24"/>
        </w:rPr>
      </w:pPr>
      <w:r>
        <w:rPr>
          <w:sz w:val="24"/>
          <w:szCs w:val="24"/>
        </w:rPr>
        <w:t>需支持集群内主机设置计算可用区，用于运行大模型训练任务。</w:t>
      </w:r>
    </w:p>
    <w:p w14:paraId="05A7FBFE">
      <w:pPr>
        <w:ind w:firstLine="640" w:firstLineChars="200"/>
        <w:rPr>
          <w:rFonts w:ascii="仿宋" w:hAnsi="仿宋" w:eastAsia="仿宋"/>
          <w:sz w:val="32"/>
        </w:rPr>
      </w:pPr>
      <w:bookmarkStart w:id="113" w:name="_Toc6347"/>
      <w:r>
        <w:rPr>
          <w:rFonts w:hint="eastAsia" w:ascii="仿宋" w:hAnsi="仿宋" w:eastAsia="仿宋"/>
          <w:sz w:val="32"/>
        </w:rPr>
        <w:t>节点应用可用区</w:t>
      </w:r>
      <w:bookmarkEnd w:id="113"/>
    </w:p>
    <w:p w14:paraId="1F769CB0">
      <w:pPr>
        <w:spacing w:after="120"/>
        <w:ind w:firstLine="480" w:firstLineChars="200"/>
        <w:rPr>
          <w:sz w:val="24"/>
          <w:szCs w:val="24"/>
        </w:rPr>
      </w:pPr>
      <w:r>
        <w:rPr>
          <w:sz w:val="24"/>
          <w:szCs w:val="24"/>
        </w:rPr>
        <w:t>需支持集群内主机设置应用可用区，用于运行大模型推理任务。</w:t>
      </w:r>
    </w:p>
    <w:p w14:paraId="1B7361E4">
      <w:pPr>
        <w:ind w:firstLine="640" w:firstLineChars="200"/>
        <w:rPr>
          <w:rFonts w:ascii="仿宋" w:hAnsi="仿宋" w:eastAsia="仿宋"/>
          <w:sz w:val="32"/>
        </w:rPr>
      </w:pPr>
      <w:bookmarkStart w:id="114" w:name="_Toc11756"/>
      <w:r>
        <w:rPr>
          <w:rFonts w:hint="eastAsia" w:ascii="仿宋" w:hAnsi="仿宋" w:eastAsia="仿宋"/>
          <w:sz w:val="32"/>
        </w:rPr>
        <w:t>节点控制可用区</w:t>
      </w:r>
      <w:bookmarkEnd w:id="114"/>
    </w:p>
    <w:p w14:paraId="7C57F046">
      <w:pPr>
        <w:spacing w:after="120"/>
        <w:ind w:firstLine="480" w:firstLineChars="200"/>
        <w:rPr>
          <w:sz w:val="24"/>
          <w:szCs w:val="24"/>
        </w:rPr>
      </w:pPr>
      <w:r>
        <w:rPr>
          <w:sz w:val="24"/>
          <w:szCs w:val="24"/>
        </w:rPr>
        <w:t>需支持集群内主机设置控制面可用区，用于运行控制面服务，包含API、任务节点。</w:t>
      </w:r>
    </w:p>
    <w:p w14:paraId="0BFCD10C">
      <w:pPr>
        <w:ind w:firstLine="640" w:firstLineChars="200"/>
        <w:rPr>
          <w:rFonts w:ascii="仿宋" w:hAnsi="仿宋" w:eastAsia="仿宋"/>
          <w:sz w:val="32"/>
        </w:rPr>
      </w:pPr>
      <w:bookmarkStart w:id="115" w:name="_Toc2173"/>
      <w:r>
        <w:rPr>
          <w:rFonts w:hint="eastAsia" w:ascii="仿宋" w:hAnsi="仿宋" w:eastAsia="仿宋"/>
          <w:sz w:val="32"/>
        </w:rPr>
        <w:t>节点存储可用区</w:t>
      </w:r>
      <w:bookmarkEnd w:id="115"/>
    </w:p>
    <w:p w14:paraId="3A4E02F2">
      <w:pPr>
        <w:spacing w:after="120"/>
        <w:ind w:firstLine="480" w:firstLineChars="200"/>
        <w:rPr>
          <w:sz w:val="24"/>
          <w:szCs w:val="24"/>
        </w:rPr>
      </w:pPr>
      <w:r>
        <w:rPr>
          <w:sz w:val="24"/>
          <w:szCs w:val="24"/>
        </w:rPr>
        <w:t>需支持集群内主机设置存储可用区，用于运行存储服务，包含存储集群、存储网关等。</w:t>
      </w:r>
    </w:p>
    <w:p w14:paraId="3CC867C0">
      <w:pPr>
        <w:pStyle w:val="15"/>
        <w:keepNext/>
        <w:keepLines/>
        <w:numPr>
          <w:ilvl w:val="0"/>
          <w:numId w:val="45"/>
        </w:numPr>
        <w:spacing w:before="100" w:after="100" w:line="360" w:lineRule="auto"/>
        <w:ind w:firstLineChars="0"/>
        <w:jc w:val="left"/>
        <w:outlineLvl w:val="2"/>
        <w:rPr>
          <w:rFonts w:ascii="仿宋" w:hAnsi="仿宋" w:eastAsia="仿宋" w:cs="Times New Roman"/>
          <w:b/>
          <w:bCs/>
          <w:sz w:val="32"/>
          <w:szCs w:val="28"/>
        </w:rPr>
      </w:pPr>
      <w:bookmarkStart w:id="116" w:name="_Toc9378"/>
      <w:bookmarkStart w:id="117" w:name="_Toc20667"/>
      <w:r>
        <w:rPr>
          <w:rFonts w:hint="eastAsia" w:ascii="仿宋" w:hAnsi="仿宋" w:eastAsia="仿宋" w:cs="Times New Roman"/>
          <w:b/>
          <w:bCs/>
          <w:sz w:val="32"/>
          <w:szCs w:val="28"/>
        </w:rPr>
        <w:t>主机管理</w:t>
      </w:r>
      <w:bookmarkEnd w:id="116"/>
      <w:bookmarkEnd w:id="117"/>
    </w:p>
    <w:p w14:paraId="1F1DD471">
      <w:pPr>
        <w:ind w:firstLine="640" w:firstLineChars="200"/>
        <w:rPr>
          <w:rFonts w:ascii="仿宋" w:hAnsi="仿宋" w:eastAsia="仿宋"/>
          <w:sz w:val="32"/>
        </w:rPr>
      </w:pPr>
      <w:r>
        <w:rPr>
          <w:rFonts w:hint="eastAsia" w:ascii="仿宋" w:hAnsi="仿宋" w:eastAsia="仿宋"/>
          <w:sz w:val="32"/>
        </w:rPr>
        <w:t>本项目将实现全面的主机管理功能，包括主机资产管理、主机系统管理、主机调度管理、主机标签管理、主机污点管理和主机监控状态。主机资产管理功能支持主机资产的上报，包括</w:t>
      </w:r>
      <w:r>
        <w:rPr>
          <w:rFonts w:ascii="仿宋" w:hAnsi="仿宋" w:eastAsia="仿宋"/>
          <w:sz w:val="32"/>
        </w:rPr>
        <w:t>CPU型号、内存、PCIe设备、GPU/NPU设备和硬盘设备等信息，确保资产的清晰管理和维护。主机系统管理功能支持主机系统信息的上报，包括健康状态和磁盘状态，帮助管理员实时监控主机的运行状况。主机调度管理功能支持设置主机调度策略，确保资源的合理分配和高效利用。主机标签管理功能支持设置主机标签，便于分类和管理主机资源。主机污点管理功能支持设置主机污点（</w:t>
      </w:r>
      <w:r>
        <w:rPr>
          <w:rFonts w:hint="eastAsia" w:ascii="仿宋" w:hAnsi="仿宋" w:eastAsia="仿宋"/>
          <w:sz w:val="32"/>
        </w:rPr>
        <w:t>维护模式），确保在需要维护时能够快速隔离主机。主机监控状态功能支持上报主机监控信息，包括</w:t>
      </w:r>
      <w:r>
        <w:rPr>
          <w:rFonts w:ascii="仿宋" w:hAnsi="仿宋" w:eastAsia="仿宋"/>
          <w:sz w:val="32"/>
        </w:rPr>
        <w:t>CPU、内存和GPU等数据的实时上报，确保主机性能的持续监控和及时调整。这些功能的实现不仅提升了主机管理的便捷性和高效性，还为智慧政务平台的资源优化和运维管理提供了全面的支持，确保了平台的稳定运行和高可用性。</w:t>
      </w:r>
      <w:r>
        <w:rPr>
          <w:rFonts w:hint="eastAsia" w:ascii="仿宋" w:hAnsi="仿宋" w:eastAsia="仿宋"/>
          <w:sz w:val="32"/>
        </w:rPr>
        <w:t>本项目将实现以下具体功能：</w:t>
      </w:r>
    </w:p>
    <w:p w14:paraId="56B37E1E">
      <w:pPr>
        <w:ind w:firstLine="640" w:firstLineChars="200"/>
        <w:rPr>
          <w:rFonts w:ascii="仿宋" w:hAnsi="仿宋" w:eastAsia="仿宋"/>
          <w:sz w:val="32"/>
        </w:rPr>
      </w:pPr>
      <w:r>
        <w:rPr>
          <w:rFonts w:hint="eastAsia" w:ascii="仿宋" w:hAnsi="仿宋" w:eastAsia="仿宋"/>
          <w:sz w:val="32"/>
        </w:rPr>
        <w:t>主机资产管理</w:t>
      </w:r>
    </w:p>
    <w:p w14:paraId="22F77C6E">
      <w:pPr>
        <w:spacing w:after="120"/>
        <w:ind w:firstLine="480" w:firstLineChars="200"/>
        <w:rPr>
          <w:sz w:val="24"/>
          <w:szCs w:val="24"/>
        </w:rPr>
      </w:pPr>
      <w:r>
        <w:rPr>
          <w:sz w:val="24"/>
          <w:szCs w:val="24"/>
        </w:rPr>
        <w:t>需支持主机资产上报，包含CPU型号、内存、PICE设备、GPU/NPU设备、硬盘设备等。</w:t>
      </w:r>
    </w:p>
    <w:p w14:paraId="27383620">
      <w:pPr>
        <w:ind w:firstLine="640" w:firstLineChars="200"/>
        <w:rPr>
          <w:rFonts w:ascii="仿宋" w:hAnsi="仿宋" w:eastAsia="仿宋"/>
          <w:sz w:val="32"/>
        </w:rPr>
      </w:pPr>
      <w:r>
        <w:rPr>
          <w:rFonts w:hint="eastAsia" w:ascii="仿宋" w:hAnsi="仿宋" w:eastAsia="仿宋"/>
          <w:sz w:val="32"/>
        </w:rPr>
        <w:t>主机系统管理</w:t>
      </w:r>
    </w:p>
    <w:p w14:paraId="13EDDC8D">
      <w:pPr>
        <w:spacing w:after="120"/>
        <w:ind w:firstLine="480" w:firstLineChars="200"/>
        <w:rPr>
          <w:sz w:val="24"/>
          <w:szCs w:val="24"/>
        </w:rPr>
      </w:pPr>
      <w:r>
        <w:rPr>
          <w:sz w:val="24"/>
          <w:szCs w:val="24"/>
        </w:rPr>
        <w:t>需支持主机系统信息上报，包含健康状态、磁盘状态等。</w:t>
      </w:r>
    </w:p>
    <w:p w14:paraId="774963AB">
      <w:pPr>
        <w:ind w:firstLine="640" w:firstLineChars="200"/>
        <w:rPr>
          <w:rFonts w:ascii="仿宋" w:hAnsi="仿宋" w:eastAsia="仿宋"/>
          <w:sz w:val="32"/>
        </w:rPr>
      </w:pPr>
      <w:bookmarkStart w:id="118" w:name="_Toc12026"/>
      <w:r>
        <w:rPr>
          <w:rFonts w:hint="eastAsia" w:ascii="仿宋" w:hAnsi="仿宋" w:eastAsia="仿宋"/>
          <w:sz w:val="32"/>
        </w:rPr>
        <w:t>主机调度管理</w:t>
      </w:r>
      <w:bookmarkEnd w:id="118"/>
    </w:p>
    <w:p w14:paraId="41CE8B0F">
      <w:pPr>
        <w:spacing w:after="120"/>
        <w:ind w:firstLine="480" w:firstLineChars="200"/>
        <w:rPr>
          <w:sz w:val="24"/>
          <w:szCs w:val="24"/>
        </w:rPr>
      </w:pPr>
      <w:r>
        <w:rPr>
          <w:sz w:val="24"/>
          <w:szCs w:val="24"/>
        </w:rPr>
        <w:t>需支持设置主机调度管理。</w:t>
      </w:r>
    </w:p>
    <w:p w14:paraId="4F071894">
      <w:pPr>
        <w:ind w:firstLine="640" w:firstLineChars="200"/>
        <w:rPr>
          <w:rFonts w:ascii="仿宋" w:hAnsi="仿宋" w:eastAsia="仿宋"/>
          <w:sz w:val="32"/>
        </w:rPr>
      </w:pPr>
      <w:bookmarkStart w:id="119" w:name="_Toc6952"/>
      <w:r>
        <w:rPr>
          <w:rFonts w:hint="eastAsia" w:ascii="仿宋" w:hAnsi="仿宋" w:eastAsia="仿宋"/>
          <w:sz w:val="32"/>
        </w:rPr>
        <w:t>主机标签管理</w:t>
      </w:r>
      <w:bookmarkEnd w:id="119"/>
    </w:p>
    <w:p w14:paraId="2C6D54DF">
      <w:pPr>
        <w:spacing w:after="120"/>
        <w:ind w:firstLine="480" w:firstLineChars="200"/>
        <w:rPr>
          <w:sz w:val="24"/>
          <w:szCs w:val="24"/>
        </w:rPr>
      </w:pPr>
      <w:r>
        <w:rPr>
          <w:sz w:val="24"/>
          <w:szCs w:val="24"/>
        </w:rPr>
        <w:t>需支持设置主机标签管理。</w:t>
      </w:r>
    </w:p>
    <w:p w14:paraId="13B33CD1">
      <w:pPr>
        <w:ind w:firstLine="640" w:firstLineChars="200"/>
        <w:rPr>
          <w:rFonts w:ascii="仿宋" w:hAnsi="仿宋" w:eastAsia="仿宋"/>
          <w:sz w:val="32"/>
        </w:rPr>
      </w:pPr>
      <w:bookmarkStart w:id="120" w:name="_Toc28235"/>
      <w:r>
        <w:rPr>
          <w:rFonts w:hint="eastAsia" w:ascii="仿宋" w:hAnsi="仿宋" w:eastAsia="仿宋"/>
          <w:sz w:val="32"/>
        </w:rPr>
        <w:t>主机污点管理</w:t>
      </w:r>
      <w:bookmarkEnd w:id="120"/>
    </w:p>
    <w:p w14:paraId="60531D14">
      <w:pPr>
        <w:spacing w:after="120"/>
        <w:ind w:firstLine="480" w:firstLineChars="200"/>
        <w:rPr>
          <w:sz w:val="24"/>
          <w:szCs w:val="24"/>
        </w:rPr>
      </w:pPr>
      <w:r>
        <w:rPr>
          <w:sz w:val="24"/>
          <w:szCs w:val="24"/>
        </w:rPr>
        <w:t>需支持设置主机污点管理（维护模式）。</w:t>
      </w:r>
    </w:p>
    <w:p w14:paraId="146F7CC6">
      <w:pPr>
        <w:ind w:firstLine="640" w:firstLineChars="200"/>
        <w:rPr>
          <w:rFonts w:ascii="仿宋" w:hAnsi="仿宋" w:eastAsia="仿宋"/>
          <w:sz w:val="32"/>
        </w:rPr>
      </w:pPr>
      <w:bookmarkStart w:id="121" w:name="_Toc13326"/>
      <w:r>
        <w:rPr>
          <w:rFonts w:hint="eastAsia" w:ascii="仿宋" w:hAnsi="仿宋" w:eastAsia="仿宋"/>
          <w:sz w:val="32"/>
        </w:rPr>
        <w:t>主机监控状态</w:t>
      </w:r>
      <w:bookmarkEnd w:id="121"/>
    </w:p>
    <w:p w14:paraId="57523D83">
      <w:pPr>
        <w:spacing w:after="120"/>
        <w:ind w:firstLine="480" w:firstLineChars="200"/>
        <w:rPr>
          <w:sz w:val="24"/>
          <w:szCs w:val="24"/>
        </w:rPr>
      </w:pPr>
      <w:r>
        <w:rPr>
          <w:sz w:val="24"/>
          <w:szCs w:val="24"/>
        </w:rPr>
        <w:t>需支持上报主机监控信息，包含CPU、内存、GPU等数据实时上报。</w:t>
      </w:r>
    </w:p>
    <w:p w14:paraId="065022F0">
      <w:pPr>
        <w:pStyle w:val="15"/>
        <w:keepNext/>
        <w:keepLines/>
        <w:numPr>
          <w:ilvl w:val="0"/>
          <w:numId w:val="46"/>
        </w:numPr>
        <w:spacing w:before="100" w:after="100" w:line="360" w:lineRule="auto"/>
        <w:ind w:firstLineChars="0"/>
        <w:jc w:val="left"/>
        <w:outlineLvl w:val="2"/>
        <w:rPr>
          <w:rFonts w:ascii="仿宋" w:hAnsi="仿宋" w:eastAsia="仿宋" w:cs="Times New Roman"/>
          <w:b/>
          <w:bCs/>
          <w:sz w:val="32"/>
          <w:szCs w:val="28"/>
        </w:rPr>
      </w:pPr>
      <w:bookmarkStart w:id="122" w:name="_Toc28622"/>
      <w:bookmarkStart w:id="123" w:name="_Toc21168"/>
      <w:r>
        <w:rPr>
          <w:rFonts w:hint="eastAsia" w:ascii="仿宋" w:hAnsi="仿宋" w:eastAsia="仿宋" w:cs="Times New Roman"/>
          <w:b/>
          <w:bCs/>
          <w:sz w:val="32"/>
          <w:szCs w:val="28"/>
        </w:rPr>
        <w:t>网络管理</w:t>
      </w:r>
      <w:bookmarkEnd w:id="122"/>
      <w:bookmarkEnd w:id="123"/>
    </w:p>
    <w:p w14:paraId="06AE30D8">
      <w:pPr>
        <w:ind w:firstLine="640" w:firstLineChars="200"/>
        <w:rPr>
          <w:rFonts w:ascii="仿宋" w:hAnsi="仿宋" w:eastAsia="仿宋"/>
          <w:sz w:val="32"/>
        </w:rPr>
      </w:pPr>
      <w:bookmarkStart w:id="124" w:name="_Toc24251"/>
      <w:r>
        <w:rPr>
          <w:rFonts w:hint="eastAsia" w:ascii="仿宋" w:hAnsi="仿宋" w:eastAsia="仿宋"/>
          <w:sz w:val="32"/>
        </w:rPr>
        <w:t>本项目将实现全面的网络管理功能，包括主机多网卡绑定、子网管理、</w:t>
      </w:r>
      <w:r>
        <w:rPr>
          <w:rFonts w:ascii="仿宋" w:hAnsi="仿宋" w:eastAsia="仿宋"/>
          <w:sz w:val="32"/>
        </w:rPr>
        <w:t>IP地址管理、InfiniBand驱动管理、RDMA设备管理、InfiniBand监控管理和SR-IOV虚拟网卡插件。主机多网卡绑定功能支持主机设置多网卡绑定，包括管理网、业务网和存储网，确保网络的高可用性和冗余性。子网管理功能支持设置和自定义平台子网，确保网络的灵活配置和管理。IP地址管理功能支持设置和自定义平台IP地址，确保IP资源的合理分配和使用。InfiniBand驱动管理功能支持集群管理InfiniBand驱动，确保高速网络通信的稳定性</w:t>
      </w:r>
      <w:r>
        <w:rPr>
          <w:rFonts w:hint="eastAsia" w:ascii="仿宋" w:hAnsi="仿宋" w:eastAsia="仿宋"/>
          <w:sz w:val="32"/>
        </w:rPr>
        <w:t>和性能。</w:t>
      </w:r>
      <w:r>
        <w:rPr>
          <w:rFonts w:ascii="仿宋" w:hAnsi="仿宋" w:eastAsia="仿宋"/>
          <w:sz w:val="32"/>
        </w:rPr>
        <w:t>RDMA设备管理功能支持集群管理RDMA设备，提升数据传输的效率和可靠性。InfiniBand监控管理功能支持集群管理InfiniBand监控数据的上报和展示，确保网络状态的实时监控和故障排查。SR-IOV虚拟网卡插件功能支持SR-IOV虚拟网卡并与RDMA设备关联，提升网络虚拟化的性能和灵活性。这些功能的实现不仅提升了网络管理的便捷性和高效性，还为智慧政务平台的网络优化和高性能通信提供了全面的支持，确保了平台的稳定运行和高可用性。</w:t>
      </w:r>
      <w:r>
        <w:rPr>
          <w:rFonts w:hint="eastAsia" w:ascii="仿宋" w:hAnsi="仿宋" w:eastAsia="仿宋"/>
          <w:sz w:val="32"/>
        </w:rPr>
        <w:t>本项目将实现以下具体功能：</w:t>
      </w:r>
    </w:p>
    <w:p w14:paraId="0D16A5F8">
      <w:pPr>
        <w:ind w:firstLine="640" w:firstLineChars="200"/>
        <w:rPr>
          <w:rFonts w:ascii="仿宋" w:hAnsi="仿宋" w:eastAsia="仿宋"/>
          <w:sz w:val="32"/>
        </w:rPr>
      </w:pPr>
      <w:r>
        <w:rPr>
          <w:rFonts w:hint="eastAsia" w:ascii="仿宋" w:hAnsi="仿宋" w:eastAsia="仿宋"/>
          <w:sz w:val="32"/>
        </w:rPr>
        <w:t>主机多网卡绑定</w:t>
      </w:r>
      <w:bookmarkEnd w:id="124"/>
    </w:p>
    <w:p w14:paraId="380A06CD">
      <w:pPr>
        <w:spacing w:after="120"/>
        <w:ind w:firstLine="480" w:firstLineChars="200"/>
        <w:rPr>
          <w:sz w:val="24"/>
          <w:szCs w:val="24"/>
        </w:rPr>
      </w:pPr>
      <w:r>
        <w:rPr>
          <w:sz w:val="24"/>
          <w:szCs w:val="24"/>
        </w:rPr>
        <w:t>需支持主机设置多网卡绑定（管理网、业务网和存储完）。</w:t>
      </w:r>
    </w:p>
    <w:p w14:paraId="48CFB60D">
      <w:pPr>
        <w:ind w:firstLine="640" w:firstLineChars="200"/>
        <w:rPr>
          <w:rFonts w:ascii="仿宋" w:hAnsi="仿宋" w:eastAsia="仿宋"/>
          <w:sz w:val="32"/>
        </w:rPr>
      </w:pPr>
      <w:bookmarkStart w:id="125" w:name="_Toc7092"/>
      <w:r>
        <w:rPr>
          <w:rFonts w:hint="eastAsia" w:ascii="仿宋" w:hAnsi="仿宋" w:eastAsia="仿宋"/>
          <w:sz w:val="32"/>
        </w:rPr>
        <w:t>子网管理</w:t>
      </w:r>
      <w:bookmarkEnd w:id="125"/>
    </w:p>
    <w:p w14:paraId="650F67EC">
      <w:pPr>
        <w:spacing w:after="120"/>
        <w:ind w:firstLine="480" w:firstLineChars="200"/>
        <w:rPr>
          <w:sz w:val="24"/>
          <w:szCs w:val="24"/>
        </w:rPr>
      </w:pPr>
      <w:r>
        <w:rPr>
          <w:sz w:val="24"/>
          <w:szCs w:val="24"/>
        </w:rPr>
        <w:t>需支持设置和自定义平台子网管理。</w:t>
      </w:r>
    </w:p>
    <w:p w14:paraId="67EFCB38">
      <w:pPr>
        <w:ind w:firstLine="640" w:firstLineChars="200"/>
        <w:rPr>
          <w:rFonts w:ascii="仿宋" w:hAnsi="仿宋" w:eastAsia="仿宋"/>
          <w:sz w:val="32"/>
        </w:rPr>
      </w:pPr>
      <w:bookmarkStart w:id="126" w:name="_Toc13991"/>
      <w:r>
        <w:rPr>
          <w:rFonts w:hint="eastAsia" w:ascii="仿宋" w:hAnsi="仿宋" w:eastAsia="仿宋"/>
          <w:sz w:val="32"/>
        </w:rPr>
        <w:t>IP地址管理</w:t>
      </w:r>
      <w:bookmarkEnd w:id="126"/>
    </w:p>
    <w:p w14:paraId="61D5D81D">
      <w:pPr>
        <w:spacing w:after="120"/>
        <w:ind w:firstLine="480" w:firstLineChars="200"/>
        <w:rPr>
          <w:sz w:val="24"/>
          <w:szCs w:val="24"/>
        </w:rPr>
      </w:pPr>
      <w:r>
        <w:rPr>
          <w:sz w:val="24"/>
          <w:szCs w:val="24"/>
        </w:rPr>
        <w:t>需支持设置和自定义平台IP地址管理。</w:t>
      </w:r>
    </w:p>
    <w:p w14:paraId="790AF383">
      <w:pPr>
        <w:ind w:firstLine="640" w:firstLineChars="200"/>
        <w:rPr>
          <w:rFonts w:ascii="仿宋" w:hAnsi="仿宋" w:eastAsia="仿宋"/>
          <w:sz w:val="32"/>
        </w:rPr>
      </w:pPr>
      <w:bookmarkStart w:id="127" w:name="_Toc20646"/>
      <w:r>
        <w:rPr>
          <w:rFonts w:hint="eastAsia" w:ascii="仿宋" w:hAnsi="仿宋" w:eastAsia="仿宋"/>
          <w:sz w:val="32"/>
        </w:rPr>
        <w:t>InfiniBand驱动管理</w:t>
      </w:r>
      <w:bookmarkEnd w:id="127"/>
    </w:p>
    <w:p w14:paraId="03AD85DD">
      <w:pPr>
        <w:spacing w:after="120"/>
        <w:ind w:firstLine="480" w:firstLineChars="200"/>
        <w:rPr>
          <w:sz w:val="24"/>
          <w:szCs w:val="24"/>
        </w:rPr>
      </w:pPr>
      <w:r>
        <w:rPr>
          <w:sz w:val="24"/>
          <w:szCs w:val="24"/>
        </w:rPr>
        <w:t>需支持集群管理InfiniBand驱动。</w:t>
      </w:r>
    </w:p>
    <w:p w14:paraId="781BDED0">
      <w:pPr>
        <w:ind w:firstLine="640" w:firstLineChars="200"/>
        <w:rPr>
          <w:rFonts w:ascii="仿宋" w:hAnsi="仿宋" w:eastAsia="仿宋"/>
          <w:sz w:val="32"/>
        </w:rPr>
      </w:pPr>
      <w:bookmarkStart w:id="128" w:name="_Toc24786"/>
      <w:r>
        <w:rPr>
          <w:rFonts w:hint="eastAsia" w:ascii="仿宋" w:hAnsi="仿宋" w:eastAsia="仿宋"/>
          <w:sz w:val="32"/>
        </w:rPr>
        <w:t>RMDA设备管理</w:t>
      </w:r>
      <w:bookmarkEnd w:id="128"/>
    </w:p>
    <w:p w14:paraId="66BD609A">
      <w:pPr>
        <w:spacing w:after="120"/>
        <w:ind w:firstLine="480" w:firstLineChars="200"/>
        <w:rPr>
          <w:sz w:val="24"/>
          <w:szCs w:val="24"/>
        </w:rPr>
      </w:pPr>
      <w:r>
        <w:rPr>
          <w:sz w:val="24"/>
          <w:szCs w:val="24"/>
        </w:rPr>
        <w:t>需支持集群管理RDMA设备。</w:t>
      </w:r>
    </w:p>
    <w:p w14:paraId="69D77C42">
      <w:pPr>
        <w:ind w:firstLine="640" w:firstLineChars="200"/>
        <w:rPr>
          <w:rFonts w:ascii="仿宋" w:hAnsi="仿宋" w:eastAsia="仿宋"/>
          <w:sz w:val="32"/>
        </w:rPr>
      </w:pPr>
      <w:bookmarkStart w:id="129" w:name="_Toc31172"/>
      <w:r>
        <w:rPr>
          <w:rFonts w:hint="eastAsia" w:ascii="仿宋" w:hAnsi="仿宋" w:eastAsia="仿宋"/>
          <w:sz w:val="32"/>
        </w:rPr>
        <w:t>InfiniBand监控管理</w:t>
      </w:r>
      <w:bookmarkEnd w:id="129"/>
    </w:p>
    <w:p w14:paraId="65E4AB18">
      <w:pPr>
        <w:spacing w:after="120"/>
        <w:ind w:firstLine="480" w:firstLineChars="200"/>
        <w:rPr>
          <w:sz w:val="24"/>
          <w:szCs w:val="24"/>
        </w:rPr>
      </w:pPr>
      <w:r>
        <w:rPr>
          <w:sz w:val="24"/>
          <w:szCs w:val="24"/>
        </w:rPr>
        <w:t>需支持集群管理InfiniBand 监控数据上报和展示。</w:t>
      </w:r>
    </w:p>
    <w:p w14:paraId="75D0D93D">
      <w:pPr>
        <w:ind w:firstLine="640" w:firstLineChars="200"/>
        <w:rPr>
          <w:rFonts w:ascii="仿宋" w:hAnsi="仿宋" w:eastAsia="仿宋"/>
          <w:sz w:val="32"/>
        </w:rPr>
      </w:pPr>
      <w:bookmarkStart w:id="130" w:name="_Toc26297"/>
      <w:r>
        <w:rPr>
          <w:rFonts w:hint="eastAsia" w:ascii="仿宋" w:hAnsi="仿宋" w:eastAsia="仿宋"/>
          <w:sz w:val="32"/>
        </w:rPr>
        <w:t>SR-IOV虚拟网卡插件</w:t>
      </w:r>
      <w:bookmarkEnd w:id="130"/>
    </w:p>
    <w:p w14:paraId="0BA8C630">
      <w:pPr>
        <w:spacing w:after="120"/>
        <w:ind w:firstLine="480" w:firstLineChars="200"/>
        <w:rPr>
          <w:sz w:val="24"/>
          <w:szCs w:val="24"/>
        </w:rPr>
      </w:pPr>
      <w:r>
        <w:rPr>
          <w:sz w:val="24"/>
          <w:szCs w:val="24"/>
        </w:rPr>
        <w:t>需支持SR-IOV虚拟网卡并于RDMA设备关联。</w:t>
      </w:r>
    </w:p>
    <w:p w14:paraId="4637B460">
      <w:pPr>
        <w:pStyle w:val="15"/>
        <w:keepNext/>
        <w:keepLines/>
        <w:numPr>
          <w:ilvl w:val="0"/>
          <w:numId w:val="47"/>
        </w:numPr>
        <w:spacing w:before="100" w:after="100" w:line="360" w:lineRule="auto"/>
        <w:ind w:firstLineChars="0"/>
        <w:jc w:val="left"/>
        <w:outlineLvl w:val="2"/>
        <w:rPr>
          <w:rFonts w:ascii="仿宋" w:hAnsi="仿宋" w:eastAsia="仿宋" w:cs="Times New Roman"/>
          <w:b/>
          <w:bCs/>
          <w:sz w:val="32"/>
          <w:szCs w:val="28"/>
        </w:rPr>
      </w:pPr>
      <w:bookmarkStart w:id="131" w:name="_Toc19247"/>
      <w:bookmarkStart w:id="132" w:name="_Toc31725"/>
      <w:r>
        <w:rPr>
          <w:rFonts w:hint="eastAsia" w:ascii="仿宋" w:hAnsi="仿宋" w:eastAsia="仿宋" w:cs="Times New Roman"/>
          <w:b/>
          <w:bCs/>
          <w:sz w:val="32"/>
          <w:szCs w:val="28"/>
        </w:rPr>
        <w:t>存储集群管理</w:t>
      </w:r>
      <w:bookmarkEnd w:id="131"/>
      <w:bookmarkEnd w:id="132"/>
    </w:p>
    <w:p w14:paraId="4AB14F48">
      <w:pPr>
        <w:ind w:firstLine="640" w:firstLineChars="200"/>
        <w:rPr>
          <w:rFonts w:ascii="仿宋" w:hAnsi="仿宋" w:eastAsia="仿宋"/>
          <w:sz w:val="32"/>
        </w:rPr>
      </w:pPr>
      <w:r>
        <w:rPr>
          <w:rFonts w:hint="eastAsia" w:ascii="仿宋" w:hAnsi="仿宋" w:eastAsia="仿宋"/>
          <w:sz w:val="32"/>
        </w:rPr>
        <w:t>本项目将实现全面的存储集群管理功能，包括存储集群管理、</w:t>
      </w:r>
      <w:r>
        <w:rPr>
          <w:rFonts w:ascii="仿宋" w:hAnsi="仿宋" w:eastAsia="仿宋"/>
          <w:sz w:val="32"/>
        </w:rPr>
        <w:t>CSI存储插件管理、存储容量配额管理、存储卷生命周期管理、存储卷挂载管理、存储卷扩容管理、数据冗余管理、数据卷快照管理、存储池纳管和存储监控管理，以及对象存储API网关。存储集群管理功能支持K8s社区内置的所有存储类型，包括FC、iSCSI、Ceph、Cinder、GlusterFS、AzureDisk、AWS EBS、ScaleIO等，并提供开源的分布式块存储方案，满足业务对持久化存储的需求。CSI存储插件管理功能支持K8s社区的所有CSI存储插件，确</w:t>
      </w:r>
      <w:r>
        <w:rPr>
          <w:rFonts w:hint="eastAsia" w:ascii="仿宋" w:hAnsi="仿宋" w:eastAsia="仿宋"/>
          <w:sz w:val="32"/>
        </w:rPr>
        <w:t>保存储系统的灵活性和扩展性。存储容量配额管理功能支持对存储系统进行容量设置，确保资源的合理分配。存储卷生命周期管理功能支持存储卷的创建、容量定义、删除和自动挂载，确保存储卷的高效管理和使用。存储卷挂载管理功能支持存储卷自动挂载，即使容器实例在宿主机间迁移，存储卷也能自动跟随容器挂载，无需人工干预。存储卷扩容管理功能支持存储卷的弹性扩容，确保存储资源的动态调整。数据冗余管理功能支持存储系统的多副本或纠删码设置，确保数据的高可用性和可靠性。数据卷快照管理功能支持存储卷的快照备份，可以创建基于时间点的快照，并通过快照创建新的存储卷，实现数据的恢复和快速复制。存储池纳管功能支持主机本地硬盘的管理，包括</w:t>
      </w:r>
      <w:r>
        <w:rPr>
          <w:rFonts w:ascii="仿宋" w:hAnsi="仿宋" w:eastAsia="仿宋"/>
          <w:sz w:val="32"/>
        </w:rPr>
        <w:t>NvMe SSD和SATA SSD硬盘。存储监控管理功能支持对存储系统的监控数据进行采集、上报和展示，确保存储系统的健康状态。对象存储API网关功能支持对象存储网关，兼容S3协议，对接多种存储池纳管，提供灵活的对象存储解决方案。这些功能的实现不仅提升了存储集群管理的便捷性和高效性，还为智慧政务平台的存储优化和数据管理提供了全面的支持，确保了平台的高可用性和数据安全性。</w:t>
      </w:r>
      <w:r>
        <w:rPr>
          <w:rFonts w:hint="eastAsia" w:ascii="仿宋" w:hAnsi="仿宋" w:eastAsia="仿宋"/>
          <w:sz w:val="32"/>
        </w:rPr>
        <w:t>本项目将实现以下具体功能：</w:t>
      </w:r>
    </w:p>
    <w:p w14:paraId="08684BAE">
      <w:pPr>
        <w:ind w:firstLine="640" w:firstLineChars="200"/>
        <w:rPr>
          <w:rFonts w:ascii="仿宋" w:hAnsi="仿宋" w:eastAsia="仿宋"/>
          <w:sz w:val="32"/>
        </w:rPr>
      </w:pPr>
      <w:r>
        <w:rPr>
          <w:rFonts w:hint="eastAsia" w:ascii="仿宋" w:hAnsi="仿宋" w:eastAsia="仿宋"/>
          <w:sz w:val="32"/>
        </w:rPr>
        <w:t>存储集群管理</w:t>
      </w:r>
    </w:p>
    <w:p w14:paraId="71A71A57">
      <w:pPr>
        <w:spacing w:after="120"/>
        <w:ind w:firstLine="480" w:firstLineChars="200"/>
        <w:rPr>
          <w:sz w:val="24"/>
          <w:szCs w:val="24"/>
        </w:rPr>
      </w:pPr>
      <w:r>
        <w:rPr>
          <w:sz w:val="24"/>
          <w:szCs w:val="24"/>
        </w:rPr>
        <w:t>支持 K8s 社区内置支持的所有存储类型，包括 FC、iSCSI、Ceph、 Cinder、GlusterFS、AzureDisk、AWS、EBS、ScaleIO等；方案提供方应能支持开源的分布式块存储方案，以满足业务上对持久化存储的要求。</w:t>
      </w:r>
    </w:p>
    <w:p w14:paraId="2BF89A4F">
      <w:pPr>
        <w:ind w:firstLine="640" w:firstLineChars="200"/>
        <w:rPr>
          <w:rFonts w:ascii="仿宋" w:hAnsi="仿宋" w:eastAsia="仿宋"/>
          <w:sz w:val="32"/>
        </w:rPr>
      </w:pPr>
      <w:r>
        <w:rPr>
          <w:rFonts w:hint="eastAsia" w:ascii="仿宋" w:hAnsi="仿宋" w:eastAsia="仿宋"/>
          <w:sz w:val="32"/>
        </w:rPr>
        <w:t>CSI 存储插件管理</w:t>
      </w:r>
    </w:p>
    <w:p w14:paraId="3E044552">
      <w:pPr>
        <w:spacing w:after="120"/>
        <w:ind w:firstLine="480" w:firstLineChars="200"/>
        <w:rPr>
          <w:sz w:val="24"/>
          <w:szCs w:val="24"/>
        </w:rPr>
      </w:pPr>
      <w:r>
        <w:rPr>
          <w:sz w:val="24"/>
          <w:szCs w:val="24"/>
        </w:rPr>
        <w:t>支持 K8s 社区的所有 CSI 存储插件。</w:t>
      </w:r>
    </w:p>
    <w:p w14:paraId="6DA8401E">
      <w:pPr>
        <w:ind w:firstLine="640" w:firstLineChars="200"/>
        <w:rPr>
          <w:rFonts w:ascii="仿宋" w:hAnsi="仿宋" w:eastAsia="仿宋"/>
          <w:sz w:val="32"/>
        </w:rPr>
      </w:pPr>
      <w:r>
        <w:rPr>
          <w:rFonts w:hint="eastAsia" w:ascii="仿宋" w:hAnsi="仿宋" w:eastAsia="仿宋"/>
          <w:sz w:val="32"/>
        </w:rPr>
        <w:t>存储容量配额管理</w:t>
      </w:r>
    </w:p>
    <w:p w14:paraId="77528657">
      <w:pPr>
        <w:spacing w:after="120"/>
        <w:ind w:firstLine="480" w:firstLineChars="200"/>
        <w:rPr>
          <w:sz w:val="24"/>
          <w:szCs w:val="24"/>
        </w:rPr>
      </w:pPr>
      <w:r>
        <w:rPr>
          <w:sz w:val="24"/>
          <w:szCs w:val="24"/>
        </w:rPr>
        <w:t>需支持对存储系统进行容量设置。</w:t>
      </w:r>
    </w:p>
    <w:p w14:paraId="3C2F7156">
      <w:pPr>
        <w:ind w:firstLine="640" w:firstLineChars="200"/>
        <w:rPr>
          <w:rFonts w:ascii="仿宋" w:hAnsi="仿宋" w:eastAsia="仿宋"/>
          <w:sz w:val="32"/>
        </w:rPr>
      </w:pPr>
      <w:r>
        <w:rPr>
          <w:rFonts w:hint="eastAsia" w:ascii="仿宋" w:hAnsi="仿宋" w:eastAsia="仿宋"/>
          <w:sz w:val="32"/>
        </w:rPr>
        <w:t>存储卷生命周期管理</w:t>
      </w:r>
    </w:p>
    <w:p w14:paraId="3B0207D7">
      <w:pPr>
        <w:spacing w:after="120"/>
        <w:ind w:firstLine="480" w:firstLineChars="200"/>
        <w:rPr>
          <w:sz w:val="24"/>
          <w:szCs w:val="24"/>
        </w:rPr>
      </w:pPr>
      <w:r>
        <w:rPr>
          <w:sz w:val="24"/>
          <w:szCs w:val="24"/>
        </w:rPr>
        <w:t>支持存储卷生命周期管理，包括存储卷的创建、容量定义、删除、自动挂载等。</w:t>
      </w:r>
    </w:p>
    <w:p w14:paraId="2EFFAD16">
      <w:pPr>
        <w:ind w:firstLine="640" w:firstLineChars="200"/>
        <w:rPr>
          <w:rFonts w:ascii="仿宋" w:hAnsi="仿宋" w:eastAsia="仿宋"/>
          <w:sz w:val="32"/>
        </w:rPr>
      </w:pPr>
      <w:r>
        <w:rPr>
          <w:rFonts w:hint="eastAsia" w:ascii="仿宋" w:hAnsi="仿宋" w:eastAsia="仿宋"/>
          <w:sz w:val="32"/>
        </w:rPr>
        <w:t>存储卷挂载管理</w:t>
      </w:r>
    </w:p>
    <w:p w14:paraId="06A569EB">
      <w:pPr>
        <w:spacing w:after="120"/>
        <w:ind w:firstLine="480" w:firstLineChars="200"/>
        <w:rPr>
          <w:sz w:val="24"/>
          <w:szCs w:val="24"/>
        </w:rPr>
      </w:pPr>
      <w:r>
        <w:rPr>
          <w:sz w:val="24"/>
          <w:szCs w:val="24"/>
        </w:rPr>
        <w:t>存储卷指定到容器服务后，能够自动挂载，即使容器实例在宿主机间迁移，存储卷也能够跟随容器自动挂载，无需人工操作。</w:t>
      </w:r>
    </w:p>
    <w:p w14:paraId="06E763C6">
      <w:pPr>
        <w:ind w:firstLine="640" w:firstLineChars="200"/>
        <w:rPr>
          <w:rFonts w:ascii="仿宋" w:hAnsi="仿宋" w:eastAsia="仿宋"/>
          <w:sz w:val="32"/>
        </w:rPr>
      </w:pPr>
      <w:r>
        <w:rPr>
          <w:rFonts w:hint="eastAsia" w:ascii="仿宋" w:hAnsi="仿宋" w:eastAsia="仿宋"/>
          <w:sz w:val="32"/>
        </w:rPr>
        <w:t>存储卷扩容管理</w:t>
      </w:r>
    </w:p>
    <w:p w14:paraId="4853DD0F">
      <w:pPr>
        <w:spacing w:after="120"/>
        <w:ind w:firstLine="480" w:firstLineChars="200"/>
        <w:rPr>
          <w:sz w:val="24"/>
          <w:szCs w:val="24"/>
        </w:rPr>
      </w:pPr>
      <w:r>
        <w:rPr>
          <w:sz w:val="24"/>
          <w:szCs w:val="24"/>
        </w:rPr>
        <w:t>支持存储卷弹性扩容管理。</w:t>
      </w:r>
    </w:p>
    <w:p w14:paraId="14AE36D5">
      <w:pPr>
        <w:ind w:firstLine="640" w:firstLineChars="200"/>
        <w:rPr>
          <w:rFonts w:ascii="仿宋" w:hAnsi="仿宋" w:eastAsia="仿宋"/>
          <w:sz w:val="32"/>
        </w:rPr>
      </w:pPr>
      <w:r>
        <w:rPr>
          <w:rFonts w:hint="eastAsia" w:ascii="仿宋" w:hAnsi="仿宋" w:eastAsia="仿宋"/>
          <w:sz w:val="32"/>
        </w:rPr>
        <w:t>数据冗余管理</w:t>
      </w:r>
    </w:p>
    <w:p w14:paraId="7548B619">
      <w:pPr>
        <w:spacing w:after="120"/>
        <w:ind w:firstLine="480" w:firstLineChars="200"/>
        <w:rPr>
          <w:sz w:val="24"/>
          <w:szCs w:val="24"/>
        </w:rPr>
      </w:pPr>
      <w:r>
        <w:rPr>
          <w:sz w:val="24"/>
          <w:szCs w:val="24"/>
        </w:rPr>
        <w:t>需支持对存储系统进行数据管理，需支持多副本或者纠删码设置。</w:t>
      </w:r>
    </w:p>
    <w:p w14:paraId="38E6474B">
      <w:pPr>
        <w:ind w:firstLine="640" w:firstLineChars="200"/>
        <w:rPr>
          <w:rFonts w:ascii="仿宋" w:hAnsi="仿宋" w:eastAsia="仿宋"/>
          <w:sz w:val="32"/>
        </w:rPr>
      </w:pPr>
      <w:r>
        <w:rPr>
          <w:rFonts w:hint="eastAsia" w:ascii="仿宋" w:hAnsi="仿宋" w:eastAsia="仿宋"/>
          <w:sz w:val="32"/>
        </w:rPr>
        <w:t>数据卷快照管理</w:t>
      </w:r>
    </w:p>
    <w:p w14:paraId="6D7E3752">
      <w:pPr>
        <w:spacing w:after="120"/>
        <w:ind w:firstLine="480" w:firstLineChars="200"/>
        <w:rPr>
          <w:sz w:val="24"/>
          <w:szCs w:val="24"/>
        </w:rPr>
      </w:pPr>
      <w:r>
        <w:rPr>
          <w:sz w:val="24"/>
          <w:szCs w:val="24"/>
        </w:rPr>
        <w:t>存储卷支持快照备份功能，可以创建基于时间点的快照，通过快照可以创建新的存储卷，实现数据的恢复和快速复制。</w:t>
      </w:r>
    </w:p>
    <w:p w14:paraId="27CC89A5">
      <w:pPr>
        <w:ind w:firstLine="640" w:firstLineChars="200"/>
        <w:rPr>
          <w:rFonts w:ascii="仿宋" w:hAnsi="仿宋" w:eastAsia="仿宋"/>
          <w:sz w:val="32"/>
        </w:rPr>
      </w:pPr>
      <w:r>
        <w:rPr>
          <w:rFonts w:hint="eastAsia" w:ascii="仿宋" w:hAnsi="仿宋" w:eastAsia="仿宋"/>
          <w:sz w:val="32"/>
        </w:rPr>
        <w:t>存储池纳管</w:t>
      </w:r>
    </w:p>
    <w:p w14:paraId="38C41EBC">
      <w:pPr>
        <w:spacing w:after="120"/>
        <w:ind w:firstLine="480" w:firstLineChars="200"/>
        <w:rPr>
          <w:sz w:val="24"/>
          <w:szCs w:val="24"/>
        </w:rPr>
      </w:pPr>
      <w:r>
        <w:rPr>
          <w:sz w:val="24"/>
          <w:szCs w:val="24"/>
        </w:rPr>
        <w:t>存储池需支持主机本地硬盘，包含NvME SSD或者SATA SSD硬盘的管理。</w:t>
      </w:r>
    </w:p>
    <w:p w14:paraId="32125EB3">
      <w:pPr>
        <w:ind w:firstLine="640" w:firstLineChars="200"/>
        <w:rPr>
          <w:rFonts w:ascii="仿宋" w:hAnsi="仿宋" w:eastAsia="仿宋"/>
          <w:sz w:val="32"/>
        </w:rPr>
      </w:pPr>
      <w:r>
        <w:rPr>
          <w:rFonts w:hint="eastAsia" w:ascii="仿宋" w:hAnsi="仿宋" w:eastAsia="仿宋"/>
          <w:sz w:val="32"/>
        </w:rPr>
        <w:t>存储监控管理</w:t>
      </w:r>
    </w:p>
    <w:p w14:paraId="0B1A70E0">
      <w:pPr>
        <w:spacing w:after="120"/>
        <w:ind w:firstLine="480" w:firstLineChars="200"/>
        <w:rPr>
          <w:sz w:val="24"/>
          <w:szCs w:val="24"/>
        </w:rPr>
      </w:pPr>
      <w:r>
        <w:rPr>
          <w:sz w:val="24"/>
          <w:szCs w:val="24"/>
        </w:rPr>
        <w:t>需对存储系统监控进行采集、上报和展示。</w:t>
      </w:r>
    </w:p>
    <w:p w14:paraId="2F865796">
      <w:pPr>
        <w:ind w:firstLine="640" w:firstLineChars="200"/>
        <w:rPr>
          <w:rFonts w:ascii="仿宋" w:hAnsi="仿宋" w:eastAsia="仿宋"/>
          <w:sz w:val="32"/>
        </w:rPr>
      </w:pPr>
      <w:r>
        <w:rPr>
          <w:rFonts w:hint="eastAsia" w:ascii="仿宋" w:hAnsi="仿宋" w:eastAsia="仿宋"/>
          <w:sz w:val="32"/>
        </w:rPr>
        <w:t>对象存储API网关</w:t>
      </w:r>
    </w:p>
    <w:p w14:paraId="20CF5764">
      <w:pPr>
        <w:spacing w:after="120"/>
        <w:ind w:firstLine="480" w:firstLineChars="200"/>
        <w:rPr>
          <w:sz w:val="24"/>
          <w:szCs w:val="24"/>
        </w:rPr>
      </w:pPr>
      <w:r>
        <w:rPr>
          <w:sz w:val="24"/>
          <w:szCs w:val="24"/>
        </w:rPr>
        <w:t>需支持对象存储网关，兼容S3协议，支持对接多种存储池纳管。</w:t>
      </w:r>
    </w:p>
    <w:p w14:paraId="643623E6">
      <w:pPr>
        <w:pStyle w:val="15"/>
        <w:keepNext/>
        <w:keepLines/>
        <w:numPr>
          <w:ilvl w:val="0"/>
          <w:numId w:val="48"/>
        </w:numPr>
        <w:spacing w:before="100" w:after="100" w:line="360" w:lineRule="auto"/>
        <w:ind w:firstLineChars="0"/>
        <w:jc w:val="left"/>
        <w:outlineLvl w:val="2"/>
        <w:rPr>
          <w:rFonts w:ascii="仿宋" w:hAnsi="仿宋" w:eastAsia="仿宋" w:cs="Times New Roman"/>
          <w:b/>
          <w:bCs/>
          <w:sz w:val="32"/>
          <w:szCs w:val="28"/>
        </w:rPr>
      </w:pPr>
      <w:bookmarkStart w:id="133" w:name="_Toc13107"/>
      <w:bookmarkStart w:id="134" w:name="_Toc4009"/>
      <w:r>
        <w:rPr>
          <w:rFonts w:hint="eastAsia" w:ascii="仿宋" w:hAnsi="仿宋" w:eastAsia="仿宋" w:cs="Times New Roman"/>
          <w:b/>
          <w:bCs/>
          <w:sz w:val="32"/>
          <w:szCs w:val="28"/>
        </w:rPr>
        <w:t>并行文件系统</w:t>
      </w:r>
      <w:bookmarkEnd w:id="133"/>
      <w:bookmarkEnd w:id="134"/>
    </w:p>
    <w:p w14:paraId="6FDB5BF5">
      <w:pPr>
        <w:ind w:firstLine="640" w:firstLineChars="200"/>
        <w:rPr>
          <w:rFonts w:ascii="仿宋" w:hAnsi="仿宋" w:eastAsia="仿宋"/>
          <w:sz w:val="32"/>
        </w:rPr>
      </w:pPr>
      <w:bookmarkStart w:id="135" w:name="_Toc16370"/>
      <w:r>
        <w:rPr>
          <w:rFonts w:hint="eastAsia" w:ascii="仿宋" w:hAnsi="仿宋" w:eastAsia="仿宋"/>
          <w:sz w:val="32"/>
        </w:rPr>
        <w:t>本项目将实现全面的并行文件系统功能，包括文件系统元数据引擎、持久化数据存储</w:t>
      </w:r>
      <w:r>
        <w:rPr>
          <w:rFonts w:ascii="仿宋" w:hAnsi="仿宋" w:eastAsia="仿宋"/>
          <w:sz w:val="32"/>
        </w:rPr>
        <w:t>-对象存储、并行文件系统Linux客户端、K8s文件系统挂载控制器、文件系统数据一致性和文件系统监控数据。文件系统元数据引擎功能支持并行文件系统的元数据集管理，如Redis、TiKV等集群，确保元数据的高效管理和查询。持久化数据存储-对象存储功能支持并行文件系统持久化数据对接外部存储系统，如Minio、CephS3或其他对象存储服务，确保数据的持久性和可靠性。并行文件系统Linux客户端功能提供Linux客户端在任务运行时的数据挂载接</w:t>
      </w:r>
      <w:r>
        <w:rPr>
          <w:rFonts w:hint="eastAsia" w:ascii="仿宋" w:hAnsi="仿宋" w:eastAsia="仿宋"/>
          <w:sz w:val="32"/>
        </w:rPr>
        <w:t>入点，确保数据的快速访问和高效利用。</w:t>
      </w:r>
      <w:r>
        <w:rPr>
          <w:rFonts w:ascii="仿宋" w:hAnsi="仿宋" w:eastAsia="仿宋"/>
          <w:sz w:val="32"/>
        </w:rPr>
        <w:t>K8s文件系统挂载控制器功能提供基于Kubernetes的并行文件系统挂载器，支撑训练任务的自动化数据挂载，简化数据管理流程。文件系统数据一致性功能确保并行文件系统在多节点挂载使用时，数据的一致性和完整性，避免数据冲突和丢失。文件系统监控数据功能支持并行文件系统上报监控数据，并进行数据展示，帮助管理员实时监控文件系统的运行状态和性能。这些功能的实现不仅提升了并行文件系统的便捷性和高效性，还为智慧政务平台的数据管理和高性能计算提供了全面的支持，确保了平台的稳定运行和数据可靠</w:t>
      </w:r>
      <w:r>
        <w:rPr>
          <w:rFonts w:hint="eastAsia" w:ascii="仿宋" w:hAnsi="仿宋" w:eastAsia="仿宋"/>
          <w:sz w:val="32"/>
        </w:rPr>
        <w:t>性。本项目将实现以下具体功能：</w:t>
      </w:r>
    </w:p>
    <w:p w14:paraId="7A2CB697">
      <w:pPr>
        <w:ind w:firstLine="640" w:firstLineChars="200"/>
        <w:rPr>
          <w:rFonts w:ascii="仿宋" w:hAnsi="仿宋" w:eastAsia="仿宋"/>
          <w:sz w:val="32"/>
        </w:rPr>
      </w:pPr>
      <w:r>
        <w:rPr>
          <w:rFonts w:hint="eastAsia" w:ascii="仿宋" w:hAnsi="仿宋" w:eastAsia="仿宋"/>
          <w:sz w:val="32"/>
        </w:rPr>
        <w:t>文件系统元数据引擎</w:t>
      </w:r>
      <w:bookmarkEnd w:id="135"/>
    </w:p>
    <w:p w14:paraId="2016671B">
      <w:pPr>
        <w:spacing w:after="120"/>
        <w:ind w:firstLine="480" w:firstLineChars="200"/>
        <w:rPr>
          <w:sz w:val="24"/>
          <w:szCs w:val="24"/>
        </w:rPr>
      </w:pPr>
      <w:r>
        <w:rPr>
          <w:sz w:val="24"/>
          <w:szCs w:val="24"/>
        </w:rPr>
        <w:t>需支持并行文件系统元数据集管理，如Redis、TiKV等集群。</w:t>
      </w:r>
    </w:p>
    <w:p w14:paraId="4BA38F19">
      <w:pPr>
        <w:ind w:firstLine="640" w:firstLineChars="200"/>
        <w:rPr>
          <w:rFonts w:ascii="仿宋" w:hAnsi="仿宋" w:eastAsia="仿宋"/>
          <w:sz w:val="32"/>
        </w:rPr>
      </w:pPr>
      <w:bookmarkStart w:id="136" w:name="_Toc2217"/>
      <w:r>
        <w:rPr>
          <w:rFonts w:hint="eastAsia" w:ascii="仿宋" w:hAnsi="仿宋" w:eastAsia="仿宋"/>
          <w:sz w:val="32"/>
        </w:rPr>
        <w:t>持久化数据存储-对象存储</w:t>
      </w:r>
      <w:bookmarkEnd w:id="136"/>
    </w:p>
    <w:p w14:paraId="5D4A4A67">
      <w:pPr>
        <w:spacing w:after="120"/>
        <w:ind w:firstLine="480" w:firstLineChars="200"/>
        <w:rPr>
          <w:sz w:val="24"/>
          <w:szCs w:val="24"/>
        </w:rPr>
      </w:pPr>
      <w:r>
        <w:rPr>
          <w:sz w:val="24"/>
          <w:szCs w:val="24"/>
        </w:rPr>
        <w:t>需支持并行文件系统持久化数据对接外部存储系统，如Minio、CephS3或者其他对象存储服务。</w:t>
      </w:r>
    </w:p>
    <w:p w14:paraId="4933CFBF">
      <w:pPr>
        <w:ind w:firstLine="640" w:firstLineChars="200"/>
        <w:rPr>
          <w:rFonts w:ascii="仿宋" w:hAnsi="仿宋" w:eastAsia="仿宋"/>
          <w:sz w:val="32"/>
        </w:rPr>
      </w:pPr>
      <w:bookmarkStart w:id="137" w:name="_Toc13053"/>
      <w:r>
        <w:rPr>
          <w:rFonts w:hint="eastAsia" w:ascii="仿宋" w:hAnsi="仿宋" w:eastAsia="仿宋"/>
          <w:sz w:val="32"/>
        </w:rPr>
        <w:t>并行文件系统Linux客户端</w:t>
      </w:r>
      <w:bookmarkEnd w:id="137"/>
    </w:p>
    <w:p w14:paraId="2A3EEB62">
      <w:pPr>
        <w:spacing w:after="120"/>
        <w:ind w:firstLine="480" w:firstLineChars="200"/>
        <w:rPr>
          <w:sz w:val="24"/>
          <w:szCs w:val="24"/>
        </w:rPr>
      </w:pPr>
      <w:r>
        <w:rPr>
          <w:sz w:val="24"/>
          <w:szCs w:val="24"/>
        </w:rPr>
        <w:t>需提供Linux 客户端在任务运行时提供数据挂载接入点。</w:t>
      </w:r>
    </w:p>
    <w:p w14:paraId="34431A0E">
      <w:pPr>
        <w:ind w:firstLine="640" w:firstLineChars="200"/>
        <w:rPr>
          <w:rFonts w:ascii="仿宋" w:hAnsi="仿宋" w:eastAsia="仿宋"/>
          <w:sz w:val="32"/>
        </w:rPr>
      </w:pPr>
      <w:bookmarkStart w:id="138" w:name="_Toc13063"/>
      <w:r>
        <w:rPr>
          <w:rFonts w:hint="eastAsia" w:ascii="仿宋" w:hAnsi="仿宋" w:eastAsia="仿宋"/>
          <w:sz w:val="32"/>
        </w:rPr>
        <w:t>k8s文件系统挂载控制器</w:t>
      </w:r>
      <w:bookmarkEnd w:id="138"/>
    </w:p>
    <w:p w14:paraId="25BF6EB6">
      <w:pPr>
        <w:spacing w:after="120"/>
        <w:ind w:firstLine="480" w:firstLineChars="200"/>
        <w:rPr>
          <w:sz w:val="24"/>
          <w:szCs w:val="24"/>
        </w:rPr>
      </w:pPr>
      <w:r>
        <w:rPr>
          <w:sz w:val="24"/>
          <w:szCs w:val="24"/>
        </w:rPr>
        <w:t>需提供基于Kubernetes的并行文件系统挂载器，支撑训练任务的自动化数据改在。</w:t>
      </w:r>
    </w:p>
    <w:p w14:paraId="5BCF4FA0">
      <w:pPr>
        <w:ind w:firstLine="640" w:firstLineChars="200"/>
        <w:rPr>
          <w:rFonts w:ascii="仿宋" w:hAnsi="仿宋" w:eastAsia="仿宋"/>
          <w:sz w:val="32"/>
        </w:rPr>
      </w:pPr>
      <w:bookmarkStart w:id="139" w:name="_Toc20613"/>
      <w:r>
        <w:rPr>
          <w:rFonts w:hint="eastAsia" w:ascii="仿宋" w:hAnsi="仿宋" w:eastAsia="仿宋"/>
          <w:sz w:val="32"/>
        </w:rPr>
        <w:t>文件系统数据一致性</w:t>
      </w:r>
      <w:bookmarkEnd w:id="139"/>
    </w:p>
    <w:p w14:paraId="5ABE37A0">
      <w:pPr>
        <w:spacing w:after="120"/>
        <w:ind w:firstLine="480" w:firstLineChars="200"/>
        <w:rPr>
          <w:sz w:val="24"/>
          <w:szCs w:val="24"/>
        </w:rPr>
      </w:pPr>
      <w:r>
        <w:rPr>
          <w:sz w:val="24"/>
          <w:szCs w:val="24"/>
        </w:rPr>
        <w:t>并行文件系统需保证数据在多节点挂载使用时，数据的一致性。</w:t>
      </w:r>
    </w:p>
    <w:p w14:paraId="1832A1C1">
      <w:pPr>
        <w:ind w:firstLine="640" w:firstLineChars="200"/>
        <w:rPr>
          <w:rFonts w:ascii="仿宋" w:hAnsi="仿宋" w:eastAsia="仿宋"/>
          <w:sz w:val="32"/>
        </w:rPr>
      </w:pPr>
      <w:bookmarkStart w:id="140" w:name="_Toc3882"/>
      <w:r>
        <w:rPr>
          <w:rFonts w:hint="eastAsia" w:ascii="仿宋" w:hAnsi="仿宋" w:eastAsia="仿宋"/>
          <w:sz w:val="32"/>
        </w:rPr>
        <w:t>文件系统监控数据</w:t>
      </w:r>
      <w:bookmarkEnd w:id="140"/>
    </w:p>
    <w:p w14:paraId="053FFE77">
      <w:pPr>
        <w:spacing w:after="120"/>
        <w:ind w:firstLine="480" w:firstLineChars="200"/>
        <w:rPr>
          <w:sz w:val="24"/>
          <w:szCs w:val="24"/>
        </w:rPr>
      </w:pPr>
      <w:r>
        <w:rPr>
          <w:sz w:val="24"/>
          <w:szCs w:val="24"/>
        </w:rPr>
        <w:t>并行文件系统需上报监控数据，并进行数据展示。</w:t>
      </w:r>
    </w:p>
    <w:p w14:paraId="72977267">
      <w:pPr>
        <w:pStyle w:val="15"/>
        <w:keepNext/>
        <w:keepLines/>
        <w:numPr>
          <w:ilvl w:val="0"/>
          <w:numId w:val="49"/>
        </w:numPr>
        <w:spacing w:before="100" w:after="100" w:line="360" w:lineRule="auto"/>
        <w:ind w:firstLineChars="0"/>
        <w:jc w:val="left"/>
        <w:outlineLvl w:val="2"/>
        <w:rPr>
          <w:rFonts w:ascii="仿宋" w:hAnsi="仿宋" w:eastAsia="仿宋" w:cs="Times New Roman"/>
          <w:b/>
          <w:bCs/>
          <w:sz w:val="32"/>
          <w:szCs w:val="28"/>
        </w:rPr>
      </w:pPr>
      <w:bookmarkStart w:id="141" w:name="_Toc24800"/>
      <w:bookmarkStart w:id="142" w:name="_Toc32272"/>
      <w:r>
        <w:rPr>
          <w:rFonts w:hint="eastAsia" w:ascii="仿宋" w:hAnsi="仿宋" w:eastAsia="仿宋" w:cs="Times New Roman"/>
          <w:b/>
          <w:bCs/>
          <w:sz w:val="32"/>
          <w:szCs w:val="28"/>
        </w:rPr>
        <w:t>驱动管理</w:t>
      </w:r>
      <w:bookmarkEnd w:id="141"/>
      <w:bookmarkEnd w:id="142"/>
    </w:p>
    <w:p w14:paraId="2A799799">
      <w:pPr>
        <w:ind w:firstLine="640" w:firstLineChars="200"/>
        <w:rPr>
          <w:rFonts w:ascii="仿宋" w:hAnsi="仿宋" w:eastAsia="仿宋"/>
          <w:sz w:val="32"/>
        </w:rPr>
      </w:pPr>
      <w:r>
        <w:rPr>
          <w:rFonts w:hint="eastAsia" w:ascii="仿宋" w:hAnsi="仿宋" w:eastAsia="仿宋"/>
          <w:sz w:val="32"/>
        </w:rPr>
        <w:t>本项目将实现全面的驱动管理功能，包括大模型驱动管理、大模型显卡虚拟化管理、大模型国产显卡驱动管理、大模型显卡设备状态管理和大模型显卡监控指标管理。大模型驱动管理功能支持大模型驱动的自动化安装，以及集群相关的</w:t>
      </w:r>
      <w:r>
        <w:rPr>
          <w:rFonts w:ascii="仿宋" w:hAnsi="仿宋" w:eastAsia="仿宋"/>
          <w:sz w:val="32"/>
        </w:rPr>
        <w:t>toolkit自动化安装和检验，确保驱动环境的高效配置和管理。大模型显卡虚拟化管理功能支持基于CUDA的大模型显卡虚拟化，默认按显存切分10份，提升显卡资源的利用率和灵活性。大模型国产显卡驱动管理功能支持基于华为Ascend 910B的大模型显卡设备管理，确保国产显卡的兼容性和性能优化。大模型显卡设备状态</w:t>
      </w:r>
      <w:r>
        <w:rPr>
          <w:rFonts w:hint="eastAsia" w:ascii="仿宋" w:hAnsi="仿宋" w:eastAsia="仿宋"/>
          <w:sz w:val="32"/>
        </w:rPr>
        <w:t>管理功能支持显卡设备分配状态信息上报，包括占用的任务、用户、租户和使用率等信息，帮助管理员实时监控资源使用情况。大模型显卡监控指标管理功能支持大模型相关显卡的监控数据上报和展示，确保显卡性能的持续监控和故障排查。这些功能的实现不仅提升了驱动管理的便捷性和高效性，还为智慧政务平台的高性能计算和资源优化提供了全面的支持，确保了平台的稳定运行和高可用性。本项目将实现以下具体功能：</w:t>
      </w:r>
    </w:p>
    <w:p w14:paraId="53681DEA">
      <w:pPr>
        <w:ind w:firstLine="640" w:firstLineChars="200"/>
        <w:rPr>
          <w:rFonts w:ascii="仿宋" w:hAnsi="仿宋" w:eastAsia="仿宋"/>
          <w:sz w:val="32"/>
        </w:rPr>
      </w:pPr>
      <w:r>
        <w:rPr>
          <w:rFonts w:hint="eastAsia" w:ascii="仿宋" w:hAnsi="仿宋" w:eastAsia="仿宋"/>
          <w:sz w:val="32"/>
        </w:rPr>
        <w:t>大模型驱动管理</w:t>
      </w:r>
    </w:p>
    <w:p w14:paraId="169A1682">
      <w:pPr>
        <w:spacing w:after="120"/>
        <w:ind w:firstLine="480" w:firstLineChars="200"/>
        <w:rPr>
          <w:sz w:val="24"/>
          <w:szCs w:val="24"/>
        </w:rPr>
      </w:pPr>
      <w:r>
        <w:rPr>
          <w:sz w:val="24"/>
          <w:szCs w:val="24"/>
        </w:rPr>
        <w:t>平台需支持大模型驱动管理，包含驱动自动化安装，集群相关的toolkit自动化安装和检验。</w:t>
      </w:r>
    </w:p>
    <w:p w14:paraId="3B934527">
      <w:pPr>
        <w:ind w:firstLine="640" w:firstLineChars="200"/>
        <w:rPr>
          <w:rFonts w:ascii="仿宋" w:hAnsi="仿宋" w:eastAsia="仿宋"/>
          <w:sz w:val="32"/>
        </w:rPr>
      </w:pPr>
      <w:r>
        <w:rPr>
          <w:rFonts w:hint="eastAsia" w:ascii="仿宋" w:hAnsi="仿宋" w:eastAsia="仿宋"/>
          <w:sz w:val="32"/>
        </w:rPr>
        <w:t>大模型显卡虚拟化管理</w:t>
      </w:r>
    </w:p>
    <w:p w14:paraId="4D62DDE1">
      <w:pPr>
        <w:spacing w:after="120"/>
        <w:ind w:firstLine="480" w:firstLineChars="200"/>
        <w:rPr>
          <w:sz w:val="24"/>
          <w:szCs w:val="24"/>
        </w:rPr>
      </w:pPr>
      <w:r>
        <w:rPr>
          <w:sz w:val="24"/>
          <w:szCs w:val="24"/>
        </w:rPr>
        <w:t>平台需支持基于CUDA的大模型虚拟化，默认按照显存切分10份。</w:t>
      </w:r>
    </w:p>
    <w:p w14:paraId="01BC0167">
      <w:pPr>
        <w:ind w:firstLine="640" w:firstLineChars="200"/>
        <w:rPr>
          <w:rFonts w:ascii="仿宋" w:hAnsi="仿宋" w:eastAsia="仿宋"/>
          <w:sz w:val="32"/>
        </w:rPr>
      </w:pPr>
      <w:r>
        <w:rPr>
          <w:rFonts w:hint="eastAsia" w:ascii="仿宋" w:hAnsi="仿宋" w:eastAsia="仿宋"/>
          <w:sz w:val="32"/>
        </w:rPr>
        <w:t>大模型国产显卡驱动管理</w:t>
      </w:r>
    </w:p>
    <w:p w14:paraId="4329E10A">
      <w:pPr>
        <w:spacing w:after="120"/>
        <w:ind w:firstLine="480" w:firstLineChars="200"/>
        <w:rPr>
          <w:sz w:val="24"/>
          <w:szCs w:val="24"/>
        </w:rPr>
      </w:pPr>
      <w:r>
        <w:rPr>
          <w:sz w:val="24"/>
          <w:szCs w:val="24"/>
        </w:rPr>
        <w:t>平台需支持基于华为Ascend 910B的大模型显卡设备管理。</w:t>
      </w:r>
    </w:p>
    <w:p w14:paraId="2C86899B">
      <w:pPr>
        <w:ind w:firstLine="640" w:firstLineChars="200"/>
        <w:rPr>
          <w:rFonts w:ascii="仿宋" w:hAnsi="仿宋" w:eastAsia="仿宋"/>
          <w:sz w:val="32"/>
        </w:rPr>
      </w:pPr>
      <w:r>
        <w:rPr>
          <w:rFonts w:hint="eastAsia" w:ascii="仿宋" w:hAnsi="仿宋" w:eastAsia="仿宋"/>
          <w:sz w:val="32"/>
        </w:rPr>
        <w:t>大模型显卡设备状态管理</w:t>
      </w:r>
    </w:p>
    <w:p w14:paraId="7E91DACE">
      <w:pPr>
        <w:spacing w:after="120"/>
        <w:ind w:firstLine="480" w:firstLineChars="200"/>
        <w:rPr>
          <w:sz w:val="24"/>
          <w:szCs w:val="24"/>
        </w:rPr>
      </w:pPr>
      <w:r>
        <w:rPr>
          <w:sz w:val="24"/>
          <w:szCs w:val="24"/>
        </w:rPr>
        <w:t>平台需支持显卡设备分配状态信息上报，包含占用的任务、用户、租户、使用率等信息。</w:t>
      </w:r>
    </w:p>
    <w:p w14:paraId="683725E1">
      <w:pPr>
        <w:ind w:firstLine="640" w:firstLineChars="200"/>
        <w:rPr>
          <w:rFonts w:ascii="仿宋" w:hAnsi="仿宋" w:eastAsia="仿宋"/>
          <w:sz w:val="32"/>
        </w:rPr>
      </w:pPr>
      <w:r>
        <w:rPr>
          <w:rFonts w:hint="eastAsia" w:ascii="仿宋" w:hAnsi="仿宋" w:eastAsia="仿宋"/>
          <w:sz w:val="32"/>
        </w:rPr>
        <w:t>大模型显卡监控指标管理</w:t>
      </w:r>
    </w:p>
    <w:p w14:paraId="268FB905">
      <w:pPr>
        <w:spacing w:after="120"/>
        <w:ind w:firstLine="480" w:firstLineChars="200"/>
        <w:rPr>
          <w:sz w:val="24"/>
          <w:szCs w:val="24"/>
        </w:rPr>
      </w:pPr>
      <w:r>
        <w:rPr>
          <w:sz w:val="24"/>
          <w:szCs w:val="24"/>
        </w:rPr>
        <w:t>平台需支持大模型相关显卡的监控数据上报和展示。</w:t>
      </w:r>
    </w:p>
    <w:p w14:paraId="698819AC">
      <w:pPr>
        <w:pStyle w:val="15"/>
        <w:keepNext/>
        <w:keepLines/>
        <w:numPr>
          <w:ilvl w:val="0"/>
          <w:numId w:val="50"/>
        </w:numPr>
        <w:spacing w:before="100" w:after="100" w:line="360" w:lineRule="auto"/>
        <w:ind w:firstLineChars="0"/>
        <w:jc w:val="left"/>
        <w:outlineLvl w:val="2"/>
        <w:rPr>
          <w:rFonts w:ascii="仿宋" w:hAnsi="仿宋" w:eastAsia="仿宋" w:cs="Times New Roman"/>
          <w:b/>
          <w:bCs/>
          <w:sz w:val="32"/>
          <w:szCs w:val="28"/>
        </w:rPr>
      </w:pPr>
      <w:bookmarkStart w:id="143" w:name="_Toc27164"/>
      <w:r>
        <w:rPr>
          <w:rFonts w:hint="eastAsia" w:ascii="仿宋" w:hAnsi="仿宋" w:eastAsia="仿宋" w:cs="Times New Roman"/>
          <w:b/>
          <w:bCs/>
          <w:sz w:val="32"/>
          <w:szCs w:val="28"/>
        </w:rPr>
        <w:t>组件管理</w:t>
      </w:r>
      <w:bookmarkEnd w:id="143"/>
    </w:p>
    <w:p w14:paraId="3F525DB8">
      <w:pPr>
        <w:ind w:firstLine="640" w:firstLineChars="200"/>
        <w:rPr>
          <w:rFonts w:ascii="仿宋" w:hAnsi="仿宋" w:eastAsia="仿宋"/>
          <w:sz w:val="32"/>
        </w:rPr>
      </w:pPr>
      <w:r>
        <w:rPr>
          <w:rFonts w:hint="eastAsia" w:ascii="仿宋" w:hAnsi="仿宋" w:eastAsia="仿宋"/>
          <w:sz w:val="32"/>
        </w:rPr>
        <w:t>本项目将实现全面的组件管理功能，包括组件控制器、监控组件、告警组件、日志组件、</w:t>
      </w:r>
      <w:r>
        <w:rPr>
          <w:rFonts w:ascii="仿宋" w:hAnsi="仿宋" w:eastAsia="仿宋"/>
          <w:sz w:val="32"/>
        </w:rPr>
        <w:t>API网关组件、HPA弹性资源控制器、集群内部域名组件和证书管理组件。组件控制器功能支持插件控制器，确保依赖的第三方插件能够快速部署和管理，提升平台的扩展性和灵活性。监控组件功能支持Prometheus监控，提供PromQL查询语句和监控图表，确保平台性能的实时监控和数据分析。告警组件功能支持Alertmanager告警，提供Alert Rule语句和告警分组分类，确保异常情况的及时通知和处理。日志组件功能支持logging相关生</w:t>
      </w:r>
      <w:r>
        <w:rPr>
          <w:rFonts w:hint="eastAsia" w:ascii="仿宋" w:hAnsi="仿宋" w:eastAsia="仿宋"/>
          <w:sz w:val="32"/>
        </w:rPr>
        <w:t>态的插件，确保日志的高效收集和管理，便于问题排查和审计。</w:t>
      </w:r>
      <w:r>
        <w:rPr>
          <w:rFonts w:ascii="仿宋" w:hAnsi="仿宋" w:eastAsia="仿宋"/>
          <w:sz w:val="32"/>
        </w:rPr>
        <w:t>API网关组件功能提供API网关，支持将访问业务数据和平台管理面API的请求进行流量隔离，确保系统的安全性和稳定性。HPA弹性资源控制器功能支持弹性资源扩展HPA及HPA实时信息，确保资源的动态调整和高效利用。集群内部域名组件功能支持集群内部DNS域名发现插件，确保服务的高效发现和通信。证书管理组件功能支持HTTPS/TLS相关的证书管理，确保数据传输的安全性和可靠性。这些功能的实现不仅提升了组件管理的便捷性和高效性，还为智慧政务平台的整体性能和安全性</w:t>
      </w:r>
      <w:r>
        <w:rPr>
          <w:rFonts w:hint="eastAsia" w:ascii="仿宋" w:hAnsi="仿宋" w:eastAsia="仿宋"/>
          <w:sz w:val="32"/>
        </w:rPr>
        <w:t>提供了全面的支持，确保了平台的稳定运行和高可用性。本项目将实现以下具体功能：</w:t>
      </w:r>
    </w:p>
    <w:p w14:paraId="0EEEC24D">
      <w:pPr>
        <w:ind w:firstLine="640" w:firstLineChars="200"/>
        <w:rPr>
          <w:rFonts w:ascii="仿宋" w:hAnsi="仿宋" w:eastAsia="仿宋"/>
          <w:sz w:val="32"/>
        </w:rPr>
      </w:pPr>
      <w:r>
        <w:rPr>
          <w:rFonts w:hint="eastAsia" w:ascii="仿宋" w:hAnsi="仿宋" w:eastAsia="仿宋"/>
          <w:sz w:val="32"/>
        </w:rPr>
        <w:t>组件控制器</w:t>
      </w:r>
    </w:p>
    <w:p w14:paraId="01983A3F">
      <w:pPr>
        <w:spacing w:after="120"/>
        <w:ind w:firstLine="480" w:firstLineChars="200"/>
        <w:rPr>
          <w:sz w:val="24"/>
          <w:szCs w:val="24"/>
        </w:rPr>
      </w:pPr>
      <w:r>
        <w:rPr>
          <w:sz w:val="24"/>
          <w:szCs w:val="24"/>
        </w:rPr>
        <w:t>平台需支持插件控制器，支持依赖的第三方插件快速部署到。</w:t>
      </w:r>
    </w:p>
    <w:p w14:paraId="4B7FE562">
      <w:pPr>
        <w:ind w:firstLine="640" w:firstLineChars="200"/>
        <w:rPr>
          <w:rFonts w:ascii="仿宋" w:hAnsi="仿宋" w:eastAsia="仿宋"/>
          <w:sz w:val="32"/>
        </w:rPr>
      </w:pPr>
      <w:r>
        <w:rPr>
          <w:rFonts w:hint="eastAsia" w:ascii="仿宋" w:hAnsi="仿宋" w:eastAsia="仿宋"/>
          <w:sz w:val="32"/>
        </w:rPr>
        <w:t>监控组件</w:t>
      </w:r>
    </w:p>
    <w:p w14:paraId="7844C7E6">
      <w:pPr>
        <w:spacing w:after="120"/>
        <w:ind w:firstLine="480" w:firstLineChars="200"/>
        <w:rPr>
          <w:sz w:val="24"/>
          <w:szCs w:val="24"/>
        </w:rPr>
      </w:pPr>
      <w:r>
        <w:rPr>
          <w:sz w:val="24"/>
          <w:szCs w:val="24"/>
        </w:rPr>
        <w:t>平台需支持Prometheus监控，支持PromQL查询语句以及监控图表。</w:t>
      </w:r>
    </w:p>
    <w:p w14:paraId="1BBDDE96">
      <w:pPr>
        <w:ind w:firstLine="640" w:firstLineChars="200"/>
        <w:rPr>
          <w:rFonts w:ascii="仿宋" w:hAnsi="仿宋" w:eastAsia="仿宋"/>
          <w:sz w:val="32"/>
        </w:rPr>
      </w:pPr>
      <w:r>
        <w:rPr>
          <w:rFonts w:hint="eastAsia" w:ascii="仿宋" w:hAnsi="仿宋" w:eastAsia="仿宋"/>
          <w:sz w:val="32"/>
        </w:rPr>
        <w:t>告警组件</w:t>
      </w:r>
    </w:p>
    <w:p w14:paraId="0F8ACA89">
      <w:pPr>
        <w:spacing w:after="120"/>
        <w:ind w:firstLine="480" w:firstLineChars="200"/>
        <w:rPr>
          <w:sz w:val="24"/>
          <w:szCs w:val="24"/>
        </w:rPr>
      </w:pPr>
      <w:r>
        <w:rPr>
          <w:sz w:val="24"/>
          <w:szCs w:val="24"/>
        </w:rPr>
        <w:t>平台需支持Alertmanager告警，支持Alert Rule语句以及告警分组分类。</w:t>
      </w:r>
    </w:p>
    <w:p w14:paraId="3154F502">
      <w:pPr>
        <w:ind w:firstLine="640" w:firstLineChars="200"/>
        <w:rPr>
          <w:rFonts w:ascii="仿宋" w:hAnsi="仿宋" w:eastAsia="仿宋"/>
          <w:sz w:val="32"/>
        </w:rPr>
      </w:pPr>
      <w:r>
        <w:rPr>
          <w:rFonts w:hint="eastAsia" w:ascii="仿宋" w:hAnsi="仿宋" w:eastAsia="仿宋"/>
          <w:sz w:val="32"/>
        </w:rPr>
        <w:t>日志组件</w:t>
      </w:r>
    </w:p>
    <w:p w14:paraId="77CD8BA4">
      <w:pPr>
        <w:spacing w:after="120"/>
        <w:ind w:firstLine="480" w:firstLineChars="200"/>
        <w:rPr>
          <w:sz w:val="24"/>
          <w:szCs w:val="24"/>
        </w:rPr>
      </w:pPr>
      <w:r>
        <w:rPr>
          <w:sz w:val="24"/>
          <w:szCs w:val="24"/>
        </w:rPr>
        <w:t>平台需支持logging相关生态的插件。</w:t>
      </w:r>
    </w:p>
    <w:p w14:paraId="2CF91059">
      <w:pPr>
        <w:ind w:firstLine="640" w:firstLineChars="200"/>
        <w:rPr>
          <w:rFonts w:ascii="仿宋" w:hAnsi="仿宋" w:eastAsia="仿宋"/>
          <w:sz w:val="32"/>
        </w:rPr>
      </w:pPr>
      <w:r>
        <w:rPr>
          <w:rFonts w:hint="eastAsia" w:ascii="仿宋" w:hAnsi="仿宋" w:eastAsia="仿宋"/>
          <w:sz w:val="32"/>
        </w:rPr>
        <w:t>API网关组件</w:t>
      </w:r>
    </w:p>
    <w:p w14:paraId="1710F6CB">
      <w:pPr>
        <w:spacing w:after="120"/>
        <w:ind w:firstLine="480" w:firstLineChars="200"/>
        <w:rPr>
          <w:sz w:val="24"/>
          <w:szCs w:val="24"/>
        </w:rPr>
      </w:pPr>
      <w:r>
        <w:rPr>
          <w:sz w:val="24"/>
          <w:szCs w:val="24"/>
        </w:rPr>
        <w:t>平台需提供API网关，并支持将访问业务数据和平台管理面API的请求进行流量隔离。</w:t>
      </w:r>
    </w:p>
    <w:p w14:paraId="3E2F9381">
      <w:pPr>
        <w:ind w:firstLine="640" w:firstLineChars="200"/>
        <w:rPr>
          <w:rFonts w:ascii="仿宋" w:hAnsi="仿宋" w:eastAsia="仿宋"/>
          <w:sz w:val="32"/>
        </w:rPr>
      </w:pPr>
      <w:r>
        <w:rPr>
          <w:rFonts w:hint="eastAsia" w:ascii="仿宋" w:hAnsi="仿宋" w:eastAsia="仿宋"/>
          <w:sz w:val="32"/>
        </w:rPr>
        <w:t>HPA弹性资源控制器</w:t>
      </w:r>
    </w:p>
    <w:p w14:paraId="2D126776">
      <w:pPr>
        <w:spacing w:after="120"/>
        <w:ind w:firstLine="480" w:firstLineChars="200"/>
        <w:rPr>
          <w:sz w:val="24"/>
          <w:szCs w:val="24"/>
        </w:rPr>
      </w:pPr>
      <w:r>
        <w:rPr>
          <w:sz w:val="24"/>
          <w:szCs w:val="24"/>
        </w:rPr>
        <w:t>平台需支持弹性资源扩展HPA以及HPA实时信息。</w:t>
      </w:r>
    </w:p>
    <w:p w14:paraId="2D081C36">
      <w:pPr>
        <w:ind w:firstLine="640" w:firstLineChars="200"/>
        <w:rPr>
          <w:rFonts w:ascii="仿宋" w:hAnsi="仿宋" w:eastAsia="仿宋"/>
          <w:sz w:val="32"/>
        </w:rPr>
      </w:pPr>
      <w:r>
        <w:rPr>
          <w:rFonts w:hint="eastAsia" w:ascii="仿宋" w:hAnsi="仿宋" w:eastAsia="仿宋"/>
          <w:sz w:val="32"/>
        </w:rPr>
        <w:t>集群内部域名组件</w:t>
      </w:r>
    </w:p>
    <w:p w14:paraId="189D93FC">
      <w:pPr>
        <w:spacing w:after="120"/>
        <w:ind w:firstLine="480" w:firstLineChars="200"/>
        <w:rPr>
          <w:sz w:val="24"/>
          <w:szCs w:val="24"/>
        </w:rPr>
      </w:pPr>
      <w:r>
        <w:rPr>
          <w:sz w:val="24"/>
          <w:szCs w:val="24"/>
        </w:rPr>
        <w:t>平台需支持集群内部DNS域名发现插件。</w:t>
      </w:r>
    </w:p>
    <w:p w14:paraId="47E8A4C4">
      <w:pPr>
        <w:ind w:firstLine="640" w:firstLineChars="200"/>
        <w:rPr>
          <w:rFonts w:ascii="仿宋" w:hAnsi="仿宋" w:eastAsia="仿宋"/>
          <w:sz w:val="32"/>
        </w:rPr>
      </w:pPr>
      <w:r>
        <w:rPr>
          <w:rFonts w:hint="eastAsia" w:ascii="仿宋" w:hAnsi="仿宋" w:eastAsia="仿宋"/>
          <w:sz w:val="32"/>
        </w:rPr>
        <w:t>证书管理组件</w:t>
      </w:r>
    </w:p>
    <w:p w14:paraId="09A9B3FF">
      <w:pPr>
        <w:spacing w:after="120"/>
        <w:ind w:firstLine="480" w:firstLineChars="200"/>
        <w:rPr>
          <w:sz w:val="24"/>
          <w:szCs w:val="24"/>
        </w:rPr>
      </w:pPr>
      <w:r>
        <w:rPr>
          <w:sz w:val="24"/>
          <w:szCs w:val="24"/>
        </w:rPr>
        <w:t>平台需支持HTTPS/TLS相关的证书管理。</w:t>
      </w:r>
    </w:p>
    <w:p w14:paraId="5096EA6D">
      <w:pPr>
        <w:snapToGrid w:val="0"/>
        <w:spacing w:line="360" w:lineRule="auto"/>
        <w:ind w:left="420" w:firstLine="217" w:firstLineChars="68"/>
        <w:jc w:val="left"/>
        <w:rPr>
          <w:rFonts w:ascii="仿宋" w:hAnsi="仿宋" w:eastAsia="仿宋"/>
          <w:color w:val="000000" w:themeColor="text1"/>
          <w:sz w:val="32"/>
          <w:szCs w:val="24"/>
          <w14:textFill>
            <w14:solidFill>
              <w14:schemeClr w14:val="tx1"/>
            </w14:solidFill>
          </w14:textFill>
        </w:rPr>
      </w:pPr>
    </w:p>
    <w:p w14:paraId="5794109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黑体"/>
    <w:panose1 w:val="02010601030101010101"/>
    <w:charset w:val="86"/>
    <w:family w:val="auto"/>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540AC3"/>
    <w:multiLevelType w:val="singleLevel"/>
    <w:tmpl w:val="05540AC3"/>
    <w:lvl w:ilvl="0" w:tentative="0">
      <w:start w:val="2"/>
      <w:numFmt w:val="chineseCountingThousand"/>
      <w:suff w:val="nothing"/>
      <w:lvlText w:val="（%1）"/>
      <w:lvlJc w:val="left"/>
      <w:pPr>
        <w:ind w:left="0" w:firstLine="0"/>
      </w:pPr>
    </w:lvl>
  </w:abstractNum>
  <w:abstractNum w:abstractNumId="1">
    <w:nsid w:val="076E44DC"/>
    <w:multiLevelType w:val="singleLevel"/>
    <w:tmpl w:val="076E44DC"/>
    <w:lvl w:ilvl="0" w:tentative="0">
      <w:start w:val="4"/>
      <w:numFmt w:val="decimal"/>
      <w:suff w:val="nothing"/>
      <w:lvlText w:val="%1．"/>
      <w:lvlJc w:val="left"/>
      <w:pPr>
        <w:ind w:left="0" w:firstLine="0"/>
      </w:pPr>
    </w:lvl>
  </w:abstractNum>
  <w:abstractNum w:abstractNumId="2">
    <w:nsid w:val="07755104"/>
    <w:multiLevelType w:val="singleLevel"/>
    <w:tmpl w:val="07755104"/>
    <w:lvl w:ilvl="0" w:tentative="0">
      <w:start w:val="5"/>
      <w:numFmt w:val="decimal"/>
      <w:suff w:val="nothing"/>
      <w:lvlText w:val="%1．"/>
      <w:lvlJc w:val="left"/>
      <w:pPr>
        <w:ind w:left="0" w:firstLine="0"/>
      </w:pPr>
    </w:lvl>
  </w:abstractNum>
  <w:abstractNum w:abstractNumId="3">
    <w:nsid w:val="0CD16F69"/>
    <w:multiLevelType w:val="singleLevel"/>
    <w:tmpl w:val="0CD16F69"/>
    <w:lvl w:ilvl="0" w:tentative="0">
      <w:start w:val="2"/>
      <w:numFmt w:val="decimal"/>
      <w:suff w:val="nothing"/>
      <w:lvlText w:val="%1．"/>
      <w:lvlJc w:val="left"/>
      <w:pPr>
        <w:ind w:left="0" w:firstLine="0"/>
      </w:pPr>
    </w:lvl>
  </w:abstractNum>
  <w:abstractNum w:abstractNumId="4">
    <w:nsid w:val="0D0D4B6B"/>
    <w:multiLevelType w:val="singleLevel"/>
    <w:tmpl w:val="0D0D4B6B"/>
    <w:lvl w:ilvl="0" w:tentative="0">
      <w:start w:val="4"/>
      <w:numFmt w:val="decimal"/>
      <w:suff w:val="nothing"/>
      <w:lvlText w:val="%1．"/>
      <w:lvlJc w:val="left"/>
      <w:pPr>
        <w:ind w:left="0" w:firstLine="0"/>
      </w:pPr>
    </w:lvl>
  </w:abstractNum>
  <w:abstractNum w:abstractNumId="5">
    <w:nsid w:val="147B6B62"/>
    <w:multiLevelType w:val="singleLevel"/>
    <w:tmpl w:val="147B6B62"/>
    <w:lvl w:ilvl="0" w:tentative="0">
      <w:start w:val="2"/>
      <w:numFmt w:val="chineseCountingThousand"/>
      <w:suff w:val="nothing"/>
      <w:lvlText w:val="（%1）"/>
      <w:lvlJc w:val="left"/>
      <w:pPr>
        <w:ind w:left="0" w:firstLine="0"/>
      </w:pPr>
    </w:lvl>
  </w:abstractNum>
  <w:abstractNum w:abstractNumId="6">
    <w:nsid w:val="152A2632"/>
    <w:multiLevelType w:val="singleLevel"/>
    <w:tmpl w:val="152A2632"/>
    <w:lvl w:ilvl="0" w:tentative="0">
      <w:start w:val="6"/>
      <w:numFmt w:val="chineseCountingThousand"/>
      <w:suff w:val="nothing"/>
      <w:lvlText w:val="（%1）"/>
      <w:lvlJc w:val="left"/>
      <w:pPr>
        <w:ind w:left="0" w:firstLine="0"/>
      </w:pPr>
    </w:lvl>
  </w:abstractNum>
  <w:abstractNum w:abstractNumId="7">
    <w:nsid w:val="15FB6C52"/>
    <w:multiLevelType w:val="singleLevel"/>
    <w:tmpl w:val="15FB6C52"/>
    <w:lvl w:ilvl="0" w:tentative="0">
      <w:start w:val="5"/>
      <w:numFmt w:val="chineseCountingThousand"/>
      <w:suff w:val="nothing"/>
      <w:lvlText w:val="（%1）"/>
      <w:lvlJc w:val="left"/>
      <w:pPr>
        <w:ind w:left="0" w:firstLine="0"/>
      </w:pPr>
    </w:lvl>
  </w:abstractNum>
  <w:abstractNum w:abstractNumId="8">
    <w:nsid w:val="18971BC2"/>
    <w:multiLevelType w:val="singleLevel"/>
    <w:tmpl w:val="18971BC2"/>
    <w:lvl w:ilvl="0" w:tentative="0">
      <w:start w:val="6"/>
      <w:numFmt w:val="decimal"/>
      <w:suff w:val="nothing"/>
      <w:lvlText w:val="%1．"/>
      <w:lvlJc w:val="left"/>
      <w:pPr>
        <w:ind w:left="0" w:firstLine="0"/>
      </w:pPr>
    </w:lvl>
  </w:abstractNum>
  <w:abstractNum w:abstractNumId="9">
    <w:nsid w:val="1F1475C2"/>
    <w:multiLevelType w:val="singleLevel"/>
    <w:tmpl w:val="1F1475C2"/>
    <w:lvl w:ilvl="0" w:tentative="0">
      <w:start w:val="9"/>
      <w:numFmt w:val="decimal"/>
      <w:suff w:val="nothing"/>
      <w:lvlText w:val="%1．"/>
      <w:lvlJc w:val="left"/>
      <w:pPr>
        <w:ind w:left="0" w:firstLine="0"/>
      </w:pPr>
    </w:lvl>
  </w:abstractNum>
  <w:abstractNum w:abstractNumId="10">
    <w:nsid w:val="1F6B7C5D"/>
    <w:multiLevelType w:val="singleLevel"/>
    <w:tmpl w:val="1F6B7C5D"/>
    <w:lvl w:ilvl="0" w:tentative="0">
      <w:start w:val="5"/>
      <w:numFmt w:val="decimal"/>
      <w:suff w:val="nothing"/>
      <w:lvlText w:val="%1．"/>
      <w:lvlJc w:val="left"/>
      <w:pPr>
        <w:ind w:left="0" w:firstLine="0"/>
      </w:pPr>
    </w:lvl>
  </w:abstractNum>
  <w:abstractNum w:abstractNumId="11">
    <w:nsid w:val="20022B5D"/>
    <w:multiLevelType w:val="singleLevel"/>
    <w:tmpl w:val="20022B5D"/>
    <w:lvl w:ilvl="0" w:tentative="0">
      <w:start w:val="4"/>
      <w:numFmt w:val="decimal"/>
      <w:suff w:val="nothing"/>
      <w:lvlText w:val="%1．"/>
      <w:lvlJc w:val="left"/>
      <w:pPr>
        <w:ind w:left="0" w:firstLine="0"/>
      </w:pPr>
    </w:lvl>
  </w:abstractNum>
  <w:abstractNum w:abstractNumId="12">
    <w:nsid w:val="21B262B6"/>
    <w:multiLevelType w:val="singleLevel"/>
    <w:tmpl w:val="21B262B6"/>
    <w:lvl w:ilvl="0" w:tentative="0">
      <w:start w:val="1"/>
      <w:numFmt w:val="chineseCountingThousand"/>
      <w:suff w:val="nothing"/>
      <w:lvlText w:val="（%1）"/>
      <w:lvlJc w:val="left"/>
      <w:pPr>
        <w:ind w:left="0" w:firstLine="0"/>
      </w:pPr>
    </w:lvl>
  </w:abstractNum>
  <w:abstractNum w:abstractNumId="13">
    <w:nsid w:val="24841D1F"/>
    <w:multiLevelType w:val="multilevel"/>
    <w:tmpl w:val="24841D1F"/>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7F3400D"/>
    <w:multiLevelType w:val="singleLevel"/>
    <w:tmpl w:val="27F3400D"/>
    <w:lvl w:ilvl="0" w:tentative="0">
      <w:start w:val="1"/>
      <w:numFmt w:val="chineseCountingThousand"/>
      <w:suff w:val="nothing"/>
      <w:lvlText w:val="（%1）"/>
      <w:lvlJc w:val="left"/>
      <w:pPr>
        <w:ind w:left="0" w:firstLine="0"/>
      </w:pPr>
    </w:lvl>
  </w:abstractNum>
  <w:abstractNum w:abstractNumId="15">
    <w:nsid w:val="2E355A9F"/>
    <w:multiLevelType w:val="singleLevel"/>
    <w:tmpl w:val="2E355A9F"/>
    <w:lvl w:ilvl="0" w:tentative="0">
      <w:start w:val="2"/>
      <w:numFmt w:val="chineseCountingThousand"/>
      <w:suff w:val="nothing"/>
      <w:lvlText w:val="%1、"/>
      <w:lvlJc w:val="left"/>
      <w:pPr>
        <w:ind w:left="0" w:firstLine="0"/>
      </w:pPr>
    </w:lvl>
  </w:abstractNum>
  <w:abstractNum w:abstractNumId="16">
    <w:nsid w:val="35E3123C"/>
    <w:multiLevelType w:val="singleLevel"/>
    <w:tmpl w:val="35E3123C"/>
    <w:lvl w:ilvl="0" w:tentative="0">
      <w:start w:val="1"/>
      <w:numFmt w:val="chineseCountingThousand"/>
      <w:suff w:val="nothing"/>
      <w:lvlText w:val="%1、"/>
      <w:lvlJc w:val="left"/>
      <w:pPr>
        <w:ind w:left="0" w:firstLine="0"/>
      </w:pPr>
    </w:lvl>
  </w:abstractNum>
  <w:abstractNum w:abstractNumId="17">
    <w:nsid w:val="39424FE8"/>
    <w:multiLevelType w:val="singleLevel"/>
    <w:tmpl w:val="39424FE8"/>
    <w:lvl w:ilvl="0" w:tentative="0">
      <w:start w:val="5"/>
      <w:numFmt w:val="decimal"/>
      <w:suff w:val="nothing"/>
      <w:lvlText w:val="%1．"/>
      <w:lvlJc w:val="left"/>
      <w:pPr>
        <w:ind w:left="0" w:firstLine="0"/>
      </w:pPr>
    </w:lvl>
  </w:abstractNum>
  <w:abstractNum w:abstractNumId="18">
    <w:nsid w:val="39B20EBB"/>
    <w:multiLevelType w:val="multilevel"/>
    <w:tmpl w:val="39B20EBB"/>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3A0C2668"/>
    <w:multiLevelType w:val="singleLevel"/>
    <w:tmpl w:val="3A0C2668"/>
    <w:lvl w:ilvl="0" w:tentative="0">
      <w:start w:val="7"/>
      <w:numFmt w:val="decimal"/>
      <w:suff w:val="nothing"/>
      <w:lvlText w:val="%1．"/>
      <w:lvlJc w:val="left"/>
      <w:pPr>
        <w:ind w:left="0" w:firstLine="0"/>
      </w:pPr>
    </w:lvl>
  </w:abstractNum>
  <w:abstractNum w:abstractNumId="20">
    <w:nsid w:val="3D0D6407"/>
    <w:multiLevelType w:val="singleLevel"/>
    <w:tmpl w:val="3D0D6407"/>
    <w:lvl w:ilvl="0" w:tentative="0">
      <w:start w:val="2"/>
      <w:numFmt w:val="decimal"/>
      <w:suff w:val="nothing"/>
      <w:lvlText w:val="%1．"/>
      <w:lvlJc w:val="left"/>
      <w:pPr>
        <w:ind w:left="0" w:firstLine="0"/>
      </w:pPr>
    </w:lvl>
  </w:abstractNum>
  <w:abstractNum w:abstractNumId="21">
    <w:nsid w:val="3EEA5698"/>
    <w:multiLevelType w:val="singleLevel"/>
    <w:tmpl w:val="3EEA5698"/>
    <w:lvl w:ilvl="0" w:tentative="0">
      <w:start w:val="6"/>
      <w:numFmt w:val="decimal"/>
      <w:suff w:val="nothing"/>
      <w:lvlText w:val="%1．"/>
      <w:lvlJc w:val="left"/>
      <w:pPr>
        <w:ind w:left="0" w:firstLine="0"/>
      </w:pPr>
    </w:lvl>
  </w:abstractNum>
  <w:abstractNum w:abstractNumId="22">
    <w:nsid w:val="3F3D3A62"/>
    <w:multiLevelType w:val="singleLevel"/>
    <w:tmpl w:val="3F3D3A62"/>
    <w:lvl w:ilvl="0" w:tentative="0">
      <w:start w:val="3"/>
      <w:numFmt w:val="chineseCountingThousand"/>
      <w:suff w:val="nothing"/>
      <w:lvlText w:val="（%1）"/>
      <w:lvlJc w:val="left"/>
      <w:pPr>
        <w:ind w:left="0" w:firstLine="0"/>
      </w:pPr>
    </w:lvl>
  </w:abstractNum>
  <w:abstractNum w:abstractNumId="23">
    <w:nsid w:val="3FC53831"/>
    <w:multiLevelType w:val="singleLevel"/>
    <w:tmpl w:val="3FC53831"/>
    <w:lvl w:ilvl="0" w:tentative="0">
      <w:start w:val="8"/>
      <w:numFmt w:val="decimal"/>
      <w:suff w:val="nothing"/>
      <w:lvlText w:val="%1．"/>
      <w:lvlJc w:val="left"/>
      <w:pPr>
        <w:ind w:left="0" w:firstLine="0"/>
      </w:pPr>
    </w:lvl>
  </w:abstractNum>
  <w:abstractNum w:abstractNumId="24">
    <w:nsid w:val="40152AAF"/>
    <w:multiLevelType w:val="singleLevel"/>
    <w:tmpl w:val="40152AAF"/>
    <w:lvl w:ilvl="0" w:tentative="0">
      <w:start w:val="5"/>
      <w:numFmt w:val="decimal"/>
      <w:suff w:val="nothing"/>
      <w:lvlText w:val="%1．"/>
      <w:lvlJc w:val="left"/>
      <w:pPr>
        <w:ind w:left="0" w:firstLine="0"/>
      </w:pPr>
    </w:lvl>
  </w:abstractNum>
  <w:abstractNum w:abstractNumId="25">
    <w:nsid w:val="42B30A9A"/>
    <w:multiLevelType w:val="singleLevel"/>
    <w:tmpl w:val="42B30A9A"/>
    <w:lvl w:ilvl="0" w:tentative="0">
      <w:start w:val="2"/>
      <w:numFmt w:val="decimal"/>
      <w:suff w:val="nothing"/>
      <w:lvlText w:val="%1．"/>
      <w:lvlJc w:val="left"/>
      <w:pPr>
        <w:ind w:left="0" w:firstLine="0"/>
      </w:pPr>
    </w:lvl>
  </w:abstractNum>
  <w:abstractNum w:abstractNumId="26">
    <w:nsid w:val="46946EBA"/>
    <w:multiLevelType w:val="singleLevel"/>
    <w:tmpl w:val="46946EBA"/>
    <w:lvl w:ilvl="0" w:tentative="0">
      <w:start w:val="4"/>
      <w:numFmt w:val="chineseCountingThousand"/>
      <w:suff w:val="nothing"/>
      <w:lvlText w:val="%1、"/>
      <w:lvlJc w:val="left"/>
      <w:pPr>
        <w:ind w:left="0" w:firstLine="0"/>
      </w:pPr>
    </w:lvl>
  </w:abstractNum>
  <w:abstractNum w:abstractNumId="27">
    <w:nsid w:val="4ADD40EA"/>
    <w:multiLevelType w:val="singleLevel"/>
    <w:tmpl w:val="4ADD40EA"/>
    <w:lvl w:ilvl="0" w:tentative="0">
      <w:start w:val="3"/>
      <w:numFmt w:val="chineseCountingThousand"/>
      <w:suff w:val="nothing"/>
      <w:lvlText w:val="%1、"/>
      <w:lvlJc w:val="left"/>
      <w:pPr>
        <w:ind w:left="0" w:firstLine="0"/>
      </w:pPr>
    </w:lvl>
  </w:abstractNum>
  <w:abstractNum w:abstractNumId="28">
    <w:nsid w:val="4D85376C"/>
    <w:multiLevelType w:val="singleLevel"/>
    <w:tmpl w:val="4D85376C"/>
    <w:lvl w:ilvl="0" w:tentative="0">
      <w:start w:val="2"/>
      <w:numFmt w:val="decimal"/>
      <w:suff w:val="nothing"/>
      <w:lvlText w:val="%1．"/>
      <w:lvlJc w:val="left"/>
      <w:pPr>
        <w:ind w:left="0" w:firstLine="0"/>
      </w:pPr>
    </w:lvl>
  </w:abstractNum>
  <w:abstractNum w:abstractNumId="29">
    <w:nsid w:val="4DE760BE"/>
    <w:multiLevelType w:val="singleLevel"/>
    <w:tmpl w:val="4DE760BE"/>
    <w:lvl w:ilvl="0" w:tentative="0">
      <w:start w:val="4"/>
      <w:numFmt w:val="decimal"/>
      <w:suff w:val="nothing"/>
      <w:lvlText w:val="%1．"/>
      <w:lvlJc w:val="left"/>
      <w:pPr>
        <w:ind w:left="0" w:firstLine="0"/>
      </w:pPr>
    </w:lvl>
  </w:abstractNum>
  <w:abstractNum w:abstractNumId="30">
    <w:nsid w:val="4DF90724"/>
    <w:multiLevelType w:val="singleLevel"/>
    <w:tmpl w:val="4DF90724"/>
    <w:lvl w:ilvl="0" w:tentative="0">
      <w:start w:val="3"/>
      <w:numFmt w:val="decimal"/>
      <w:suff w:val="nothing"/>
      <w:lvlText w:val="%1．"/>
      <w:lvlJc w:val="left"/>
      <w:pPr>
        <w:ind w:left="0" w:firstLine="0"/>
      </w:pPr>
    </w:lvl>
  </w:abstractNum>
  <w:abstractNum w:abstractNumId="31">
    <w:nsid w:val="58A45D7B"/>
    <w:multiLevelType w:val="singleLevel"/>
    <w:tmpl w:val="58A45D7B"/>
    <w:lvl w:ilvl="0" w:tentative="0">
      <w:start w:val="1"/>
      <w:numFmt w:val="chineseCountingThousand"/>
      <w:suff w:val="nothing"/>
      <w:lvlText w:val="（%1）"/>
      <w:lvlJc w:val="left"/>
      <w:pPr>
        <w:ind w:left="0" w:firstLine="0"/>
      </w:pPr>
    </w:lvl>
  </w:abstractNum>
  <w:abstractNum w:abstractNumId="32">
    <w:nsid w:val="5A8A2985"/>
    <w:multiLevelType w:val="singleLevel"/>
    <w:tmpl w:val="5A8A2985"/>
    <w:lvl w:ilvl="0" w:tentative="0">
      <w:start w:val="3"/>
      <w:numFmt w:val="decimal"/>
      <w:suff w:val="nothing"/>
      <w:lvlText w:val="%1．"/>
      <w:lvlJc w:val="left"/>
      <w:pPr>
        <w:ind w:left="0" w:firstLine="0"/>
      </w:pPr>
    </w:lvl>
  </w:abstractNum>
  <w:abstractNum w:abstractNumId="33">
    <w:nsid w:val="5DF6020E"/>
    <w:multiLevelType w:val="singleLevel"/>
    <w:tmpl w:val="5DF6020E"/>
    <w:lvl w:ilvl="0" w:tentative="0">
      <w:start w:val="4"/>
      <w:numFmt w:val="decimal"/>
      <w:suff w:val="nothing"/>
      <w:lvlText w:val="%1．"/>
      <w:lvlJc w:val="left"/>
      <w:pPr>
        <w:ind w:left="0" w:firstLine="0"/>
      </w:pPr>
    </w:lvl>
  </w:abstractNum>
  <w:abstractNum w:abstractNumId="34">
    <w:nsid w:val="60EC08D6"/>
    <w:multiLevelType w:val="singleLevel"/>
    <w:tmpl w:val="60EC08D6"/>
    <w:lvl w:ilvl="0" w:tentative="0">
      <w:start w:val="11"/>
      <w:numFmt w:val="decimal"/>
      <w:suff w:val="nothing"/>
      <w:lvlText w:val="%1．"/>
      <w:lvlJc w:val="left"/>
      <w:pPr>
        <w:ind w:left="0" w:firstLine="0"/>
      </w:pPr>
    </w:lvl>
  </w:abstractNum>
  <w:abstractNum w:abstractNumId="35">
    <w:nsid w:val="625F129A"/>
    <w:multiLevelType w:val="singleLevel"/>
    <w:tmpl w:val="625F129A"/>
    <w:lvl w:ilvl="0" w:tentative="0">
      <w:start w:val="3"/>
      <w:numFmt w:val="decimal"/>
      <w:suff w:val="nothing"/>
      <w:lvlText w:val="%1．"/>
      <w:lvlJc w:val="left"/>
      <w:pPr>
        <w:ind w:left="0" w:firstLine="0"/>
      </w:pPr>
    </w:lvl>
  </w:abstractNum>
  <w:abstractNum w:abstractNumId="36">
    <w:nsid w:val="628718E1"/>
    <w:multiLevelType w:val="singleLevel"/>
    <w:tmpl w:val="628718E1"/>
    <w:lvl w:ilvl="0" w:tentative="0">
      <w:start w:val="2"/>
      <w:numFmt w:val="decimal"/>
      <w:suff w:val="nothing"/>
      <w:lvlText w:val="%1．"/>
      <w:lvlJc w:val="left"/>
      <w:pPr>
        <w:ind w:left="0" w:firstLine="0"/>
      </w:pPr>
    </w:lvl>
  </w:abstractNum>
  <w:abstractNum w:abstractNumId="37">
    <w:nsid w:val="63F1564A"/>
    <w:multiLevelType w:val="multilevel"/>
    <w:tmpl w:val="63F1564A"/>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66767CDB"/>
    <w:multiLevelType w:val="multilevel"/>
    <w:tmpl w:val="66767CDB"/>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9">
    <w:nsid w:val="67894C76"/>
    <w:multiLevelType w:val="singleLevel"/>
    <w:tmpl w:val="67894C76"/>
    <w:lvl w:ilvl="0" w:tentative="0">
      <w:start w:val="7"/>
      <w:numFmt w:val="decimal"/>
      <w:suff w:val="nothing"/>
      <w:lvlText w:val="%1．"/>
      <w:lvlJc w:val="left"/>
      <w:pPr>
        <w:ind w:left="0" w:firstLine="0"/>
      </w:pPr>
    </w:lvl>
  </w:abstractNum>
  <w:abstractNum w:abstractNumId="40">
    <w:nsid w:val="67962C8F"/>
    <w:multiLevelType w:val="singleLevel"/>
    <w:tmpl w:val="67962C8F"/>
    <w:lvl w:ilvl="0" w:tentative="0">
      <w:start w:val="3"/>
      <w:numFmt w:val="decimal"/>
      <w:suff w:val="nothing"/>
      <w:lvlText w:val="%1．"/>
      <w:lvlJc w:val="left"/>
      <w:pPr>
        <w:ind w:left="0" w:firstLine="0"/>
      </w:pPr>
    </w:lvl>
  </w:abstractNum>
  <w:abstractNum w:abstractNumId="41">
    <w:nsid w:val="68316CBD"/>
    <w:multiLevelType w:val="singleLevel"/>
    <w:tmpl w:val="68316CBD"/>
    <w:lvl w:ilvl="0" w:tentative="0">
      <w:start w:val="1"/>
      <w:numFmt w:val="decimal"/>
      <w:suff w:val="nothing"/>
      <w:lvlText w:val="%1．"/>
      <w:lvlJc w:val="left"/>
      <w:pPr>
        <w:ind w:left="0" w:firstLine="0"/>
      </w:pPr>
    </w:lvl>
  </w:abstractNum>
  <w:abstractNum w:abstractNumId="42">
    <w:nsid w:val="6AD35E3F"/>
    <w:multiLevelType w:val="singleLevel"/>
    <w:tmpl w:val="6AD35E3F"/>
    <w:lvl w:ilvl="0" w:tentative="0">
      <w:start w:val="4"/>
      <w:numFmt w:val="chineseCountingThousand"/>
      <w:suff w:val="nothing"/>
      <w:lvlText w:val="（%1）"/>
      <w:lvlJc w:val="left"/>
      <w:pPr>
        <w:ind w:left="0" w:firstLine="0"/>
      </w:pPr>
    </w:lvl>
  </w:abstractNum>
  <w:abstractNum w:abstractNumId="43">
    <w:nsid w:val="6D564DCC"/>
    <w:multiLevelType w:val="singleLevel"/>
    <w:tmpl w:val="6D564DCC"/>
    <w:lvl w:ilvl="0" w:tentative="0">
      <w:start w:val="2"/>
      <w:numFmt w:val="chineseCountingThousand"/>
      <w:suff w:val="nothing"/>
      <w:lvlText w:val="（%1）"/>
      <w:lvlJc w:val="left"/>
      <w:pPr>
        <w:ind w:left="0" w:firstLine="0"/>
      </w:pPr>
    </w:lvl>
  </w:abstractNum>
  <w:abstractNum w:abstractNumId="44">
    <w:nsid w:val="6DC27561"/>
    <w:multiLevelType w:val="singleLevel"/>
    <w:tmpl w:val="6DC27561"/>
    <w:lvl w:ilvl="0" w:tentative="0">
      <w:start w:val="3"/>
      <w:numFmt w:val="decimal"/>
      <w:suff w:val="nothing"/>
      <w:lvlText w:val="%1．"/>
      <w:lvlJc w:val="left"/>
      <w:pPr>
        <w:ind w:left="0" w:firstLine="0"/>
      </w:pPr>
    </w:lvl>
  </w:abstractNum>
  <w:abstractNum w:abstractNumId="45">
    <w:nsid w:val="6E546D75"/>
    <w:multiLevelType w:val="singleLevel"/>
    <w:tmpl w:val="6E546D75"/>
    <w:lvl w:ilvl="0" w:tentative="0">
      <w:start w:val="5"/>
      <w:numFmt w:val="decimal"/>
      <w:suff w:val="nothing"/>
      <w:lvlText w:val="%1．"/>
      <w:lvlJc w:val="left"/>
      <w:pPr>
        <w:ind w:left="0" w:firstLine="0"/>
      </w:pPr>
    </w:lvl>
  </w:abstractNum>
  <w:abstractNum w:abstractNumId="46">
    <w:nsid w:val="73415BF7"/>
    <w:multiLevelType w:val="singleLevel"/>
    <w:tmpl w:val="73415BF7"/>
    <w:lvl w:ilvl="0" w:tentative="0">
      <w:start w:val="10"/>
      <w:numFmt w:val="decimal"/>
      <w:suff w:val="nothing"/>
      <w:lvlText w:val="%1．"/>
      <w:lvlJc w:val="left"/>
      <w:pPr>
        <w:ind w:left="0" w:firstLine="0"/>
      </w:pPr>
    </w:lvl>
  </w:abstractNum>
  <w:abstractNum w:abstractNumId="47">
    <w:nsid w:val="76684209"/>
    <w:multiLevelType w:val="singleLevel"/>
    <w:tmpl w:val="76684209"/>
    <w:lvl w:ilvl="0" w:tentative="0">
      <w:start w:val="12"/>
      <w:numFmt w:val="decimal"/>
      <w:suff w:val="nothing"/>
      <w:lvlText w:val="%1．"/>
      <w:lvlJc w:val="left"/>
      <w:pPr>
        <w:ind w:left="0" w:firstLine="0"/>
      </w:pPr>
    </w:lvl>
  </w:abstractNum>
  <w:abstractNum w:abstractNumId="48">
    <w:nsid w:val="7BF9513C"/>
    <w:multiLevelType w:val="multilevel"/>
    <w:tmpl w:val="7BF9513C"/>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6"/>
  </w:num>
  <w:num w:numId="2">
    <w:abstractNumId w:val="14"/>
  </w:num>
  <w:num w:numId="3">
    <w:abstractNumId w:val="43"/>
  </w:num>
  <w:num w:numId="4">
    <w:abstractNumId w:val="15"/>
  </w:num>
  <w:num w:numId="5">
    <w:abstractNumId w:val="12"/>
  </w:num>
  <w:num w:numId="6">
    <w:abstractNumId w:val="5"/>
  </w:num>
  <w:num w:numId="7">
    <w:abstractNumId w:val="27"/>
  </w:num>
  <w:num w:numId="8">
    <w:abstractNumId w:val="26"/>
  </w:num>
  <w:num w:numId="9">
    <w:abstractNumId w:val="31"/>
  </w:num>
  <w:num w:numId="10">
    <w:abstractNumId w:val="41"/>
  </w:num>
  <w:num w:numId="11">
    <w:abstractNumId w:val="41"/>
    <w:lvlOverride w:ilvl="0">
      <w:lvl w:ilvl="0" w:tentative="1">
        <w:start w:val="1"/>
        <w:numFmt w:val="decimal"/>
        <w:suff w:val="nothing"/>
        <w:lvlText w:val="%1．"/>
        <w:lvlJc w:val="left"/>
        <w:pPr>
          <w:ind w:left="0" w:firstLine="0"/>
        </w:pPr>
      </w:lvl>
    </w:lvlOverride>
  </w:num>
  <w:num w:numId="12">
    <w:abstractNumId w:val="44"/>
  </w:num>
  <w:num w:numId="13">
    <w:abstractNumId w:val="29"/>
  </w:num>
  <w:num w:numId="14">
    <w:abstractNumId w:val="45"/>
  </w:num>
  <w:num w:numId="15">
    <w:abstractNumId w:val="19"/>
  </w:num>
  <w:num w:numId="16">
    <w:abstractNumId w:val="9"/>
  </w:num>
  <w:num w:numId="17">
    <w:abstractNumId w:val="46"/>
  </w:num>
  <w:num w:numId="18">
    <w:abstractNumId w:val="34"/>
  </w:num>
  <w:num w:numId="19">
    <w:abstractNumId w:val="47"/>
  </w:num>
  <w:num w:numId="20">
    <w:abstractNumId w:val="0"/>
  </w:num>
  <w:num w:numId="21">
    <w:abstractNumId w:val="18"/>
  </w:num>
  <w:num w:numId="22">
    <w:abstractNumId w:val="3"/>
  </w:num>
  <w:num w:numId="23">
    <w:abstractNumId w:val="22"/>
  </w:num>
  <w:num w:numId="24">
    <w:abstractNumId w:val="13"/>
  </w:num>
  <w:num w:numId="25">
    <w:abstractNumId w:val="36"/>
  </w:num>
  <w:num w:numId="26">
    <w:abstractNumId w:val="30"/>
  </w:num>
  <w:num w:numId="27">
    <w:abstractNumId w:val="4"/>
  </w:num>
  <w:num w:numId="28">
    <w:abstractNumId w:val="17"/>
  </w:num>
  <w:num w:numId="29">
    <w:abstractNumId w:val="8"/>
  </w:num>
  <w:num w:numId="30">
    <w:abstractNumId w:val="42"/>
  </w:num>
  <w:num w:numId="31">
    <w:abstractNumId w:val="38"/>
  </w:num>
  <w:num w:numId="32">
    <w:abstractNumId w:val="25"/>
  </w:num>
  <w:num w:numId="33">
    <w:abstractNumId w:val="32"/>
  </w:num>
  <w:num w:numId="34">
    <w:abstractNumId w:val="11"/>
  </w:num>
  <w:num w:numId="35">
    <w:abstractNumId w:val="2"/>
  </w:num>
  <w:num w:numId="36">
    <w:abstractNumId w:val="7"/>
  </w:num>
  <w:num w:numId="37">
    <w:abstractNumId w:val="48"/>
  </w:num>
  <w:num w:numId="38">
    <w:abstractNumId w:val="20"/>
  </w:num>
  <w:num w:numId="39">
    <w:abstractNumId w:val="35"/>
  </w:num>
  <w:num w:numId="40">
    <w:abstractNumId w:val="1"/>
  </w:num>
  <w:num w:numId="41">
    <w:abstractNumId w:val="24"/>
  </w:num>
  <w:num w:numId="42">
    <w:abstractNumId w:val="6"/>
  </w:num>
  <w:num w:numId="43">
    <w:abstractNumId w:val="37"/>
  </w:num>
  <w:num w:numId="44">
    <w:abstractNumId w:val="28"/>
  </w:num>
  <w:num w:numId="45">
    <w:abstractNumId w:val="40"/>
  </w:num>
  <w:num w:numId="46">
    <w:abstractNumId w:val="33"/>
  </w:num>
  <w:num w:numId="47">
    <w:abstractNumId w:val="10"/>
  </w:num>
  <w:num w:numId="48">
    <w:abstractNumId w:val="21"/>
  </w:num>
  <w:num w:numId="49">
    <w:abstractNumId w:val="39"/>
  </w:num>
  <w:num w:numId="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0AF"/>
    <w:rsid w:val="00012751"/>
    <w:rsid w:val="000F34DF"/>
    <w:rsid w:val="002347B3"/>
    <w:rsid w:val="003D21ED"/>
    <w:rsid w:val="004A419C"/>
    <w:rsid w:val="006339A4"/>
    <w:rsid w:val="00896233"/>
    <w:rsid w:val="009F30AF"/>
    <w:rsid w:val="00A42F80"/>
    <w:rsid w:val="00B6218F"/>
    <w:rsid w:val="00BF2416"/>
    <w:rsid w:val="00C93F1C"/>
    <w:rsid w:val="4FF63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3"/>
    <w:semiHidden/>
    <w:unhideWhenUsed/>
    <w:qFormat/>
    <w:uiPriority w:val="9"/>
    <w:pPr>
      <w:keepNext/>
      <w:keepLines/>
      <w:spacing w:before="260" w:after="260" w:line="416" w:lineRule="auto"/>
      <w:outlineLvl w:val="2"/>
    </w:pPr>
    <w:rPr>
      <w:b/>
      <w:bCs/>
      <w:sz w:val="32"/>
      <w:szCs w:val="32"/>
    </w:rPr>
  </w:style>
  <w:style w:type="paragraph" w:styleId="3">
    <w:name w:val="heading 4"/>
    <w:basedOn w:val="1"/>
    <w:next w:val="1"/>
    <w:link w:val="14"/>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4">
    <w:name w:val="heading 5"/>
    <w:basedOn w:val="1"/>
    <w:next w:val="1"/>
    <w:link w:val="12"/>
    <w:unhideWhenUsed/>
    <w:qFormat/>
    <w:uiPriority w:val="9"/>
    <w:pPr>
      <w:keepNext/>
      <w:keepLines/>
      <w:spacing w:before="100" w:after="100" w:line="360" w:lineRule="auto"/>
      <w:jc w:val="left"/>
      <w:outlineLvl w:val="4"/>
    </w:pPr>
    <w:rPr>
      <w:rFonts w:ascii="Times New Roman" w:hAnsi="Times New Roman" w:eastAsia="宋体" w:cs="Times New Roman"/>
      <w:b/>
      <w:bCs/>
      <w:sz w:val="24"/>
      <w:szCs w:val="28"/>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6"/>
    <w:unhideWhenUsed/>
    <w:qFormat/>
    <w:uiPriority w:val="99"/>
    <w:pPr>
      <w:spacing w:after="120" w:line="360" w:lineRule="auto"/>
      <w:ind w:firstLine="200" w:firstLineChars="200"/>
    </w:pPr>
    <w:rPr>
      <w:rFonts w:ascii="宋体" w:hAnsi="宋体" w:eastAsia="宋体" w:cs="Times New Roman"/>
      <w:sz w:val="24"/>
      <w:szCs w:val="24"/>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字符"/>
    <w:basedOn w:val="9"/>
    <w:link w:val="7"/>
    <w:qFormat/>
    <w:uiPriority w:val="99"/>
    <w:rPr>
      <w:sz w:val="18"/>
      <w:szCs w:val="18"/>
    </w:rPr>
  </w:style>
  <w:style w:type="character" w:customStyle="1" w:styleId="11">
    <w:name w:val="页脚 字符"/>
    <w:basedOn w:val="9"/>
    <w:link w:val="6"/>
    <w:qFormat/>
    <w:uiPriority w:val="99"/>
    <w:rPr>
      <w:sz w:val="18"/>
      <w:szCs w:val="18"/>
    </w:rPr>
  </w:style>
  <w:style w:type="character" w:customStyle="1" w:styleId="12">
    <w:name w:val="标题 5 字符"/>
    <w:basedOn w:val="9"/>
    <w:link w:val="4"/>
    <w:qFormat/>
    <w:uiPriority w:val="9"/>
    <w:rPr>
      <w:rFonts w:ascii="Times New Roman" w:hAnsi="Times New Roman" w:eastAsia="宋体" w:cs="Times New Roman"/>
      <w:b/>
      <w:bCs/>
      <w:sz w:val="24"/>
      <w:szCs w:val="28"/>
    </w:rPr>
  </w:style>
  <w:style w:type="character" w:customStyle="1" w:styleId="13">
    <w:name w:val="标题 3 字符"/>
    <w:basedOn w:val="9"/>
    <w:link w:val="2"/>
    <w:semiHidden/>
    <w:qFormat/>
    <w:uiPriority w:val="9"/>
    <w:rPr>
      <w:b/>
      <w:bCs/>
      <w:sz w:val="32"/>
      <w:szCs w:val="32"/>
    </w:rPr>
  </w:style>
  <w:style w:type="character" w:customStyle="1" w:styleId="14">
    <w:name w:val="标题 4 字符"/>
    <w:basedOn w:val="9"/>
    <w:link w:val="3"/>
    <w:semiHidden/>
    <w:qFormat/>
    <w:uiPriority w:val="9"/>
    <w:rPr>
      <w:rFonts w:asciiTheme="majorHAnsi" w:hAnsiTheme="majorHAnsi" w:eastAsiaTheme="majorEastAsia" w:cstheme="majorBidi"/>
      <w:b/>
      <w:bCs/>
      <w:sz w:val="28"/>
      <w:szCs w:val="28"/>
    </w:rPr>
  </w:style>
  <w:style w:type="paragraph" w:styleId="15">
    <w:name w:val="List Paragraph"/>
    <w:basedOn w:val="1"/>
    <w:qFormat/>
    <w:uiPriority w:val="34"/>
    <w:pPr>
      <w:ind w:firstLine="420" w:firstLineChars="200"/>
    </w:pPr>
  </w:style>
  <w:style w:type="character" w:customStyle="1" w:styleId="16">
    <w:name w:val="正文文本 字符"/>
    <w:basedOn w:val="9"/>
    <w:link w:val="5"/>
    <w:qFormat/>
    <w:uiPriority w:val="99"/>
    <w:rPr>
      <w:rFonts w:ascii="宋体" w:hAnsi="宋体" w:eastAsia="宋体" w:cs="Times New Roman"/>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54</Pages>
  <Words>22268</Words>
  <Characters>24132</Characters>
  <Lines>175</Lines>
  <Paragraphs>49</Paragraphs>
  <TotalTime>109</TotalTime>
  <ScaleCrop>false</ScaleCrop>
  <LinksUpToDate>false</LinksUpToDate>
  <CharactersWithSpaces>24212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2024-12-20T03:39:00Z</dcterms:created>
  <dc:creator>Samuel Zhao</dc:creator>
  <cp:lastModifiedBy>user</cp:lastModifiedBy>
  <dcterms:modified xsi:type="dcterms:W3CDTF">2026-10-13T07:51:33Z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eyJoZGlkIjoiMjIwNWZkYzZmZDcxZTQ4NDgzODNkYjBjYmI0N2Q5OWIiLCJ1c2VySWQiOiI0MzAwMDY4OTQifQ==</vt:lpwstr>
  </property>
  <property fmtid="{D5CDD505-2E9C-101B-9397-08002B2CF9AE}" pid="3" name="KSOProductBuildVer">
    <vt:lpwstr>2052-12.1.0.28488</vt:lpwstr>
  </property>
  <property fmtid="{D5CDD505-2E9C-101B-9397-08002B2CF9AE}" pid="4" name="ICV">
    <vt:lpwstr>BC8E536F22D34C728BE634D6DB11FC2A_12</vt:lpwstr>
  </property>
</Properties>
</file>