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767C" w:rsidRDefault="00B5767C">
      <w:pPr>
        <w:spacing w:line="360" w:lineRule="auto"/>
        <w:rPr>
          <w:rFonts w:ascii="仿宋_GB2312" w:eastAsia="仿宋_GB2312"/>
          <w:sz w:val="32"/>
          <w:szCs w:val="32"/>
          <w:u w:val="single"/>
        </w:rPr>
      </w:pPr>
    </w:p>
    <w:p w:rsidR="00B5767C" w:rsidRDefault="00B5767C">
      <w:pPr>
        <w:pStyle w:val="afffe"/>
        <w:spacing w:line="360" w:lineRule="auto"/>
        <w:rPr>
          <w:rFonts w:ascii="黑体" w:eastAsia="黑体" w:hAnsi="黑体"/>
          <w:sz w:val="56"/>
          <w:szCs w:val="32"/>
        </w:rPr>
      </w:pPr>
    </w:p>
    <w:p w:rsidR="00B5767C" w:rsidRDefault="004D0E62">
      <w:pPr>
        <w:pStyle w:val="afffe"/>
        <w:spacing w:line="360" w:lineRule="auto"/>
        <w:rPr>
          <w:rFonts w:ascii="黑体" w:eastAsia="黑体" w:hAnsi="黑体"/>
          <w:sz w:val="56"/>
          <w:szCs w:val="32"/>
        </w:rPr>
      </w:pPr>
      <w:r>
        <w:rPr>
          <w:rFonts w:ascii="黑体" w:eastAsia="黑体" w:hAnsi="黑体" w:hint="eastAsia"/>
          <w:sz w:val="56"/>
          <w:szCs w:val="32"/>
        </w:rPr>
        <w:t>政务大模型管理平台开发</w:t>
      </w:r>
    </w:p>
    <w:p w:rsidR="00B5767C" w:rsidRDefault="004D0E62">
      <w:pPr>
        <w:pStyle w:val="afffe"/>
        <w:spacing w:line="360" w:lineRule="auto"/>
        <w:rPr>
          <w:rFonts w:ascii="黑体" w:eastAsia="黑体" w:hAnsi="黑体"/>
          <w:sz w:val="56"/>
          <w:szCs w:val="32"/>
        </w:rPr>
      </w:pPr>
      <w:r>
        <w:rPr>
          <w:rFonts w:ascii="黑体" w:eastAsia="黑体" w:hAnsi="黑体" w:hint="eastAsia"/>
          <w:sz w:val="56"/>
          <w:szCs w:val="32"/>
        </w:rPr>
        <w:fldChar w:fldCharType="begin"/>
      </w:r>
      <w:r>
        <w:rPr>
          <w:rFonts w:ascii="黑体" w:eastAsia="黑体" w:hAnsi="黑体" w:hint="eastAsia"/>
          <w:sz w:val="56"/>
          <w:szCs w:val="32"/>
        </w:rPr>
        <w:instrText xml:space="preserve"> AUTOTEXTLIST    \* MERGEFORMAT </w:instrText>
      </w:r>
      <w:r>
        <w:rPr>
          <w:rFonts w:ascii="黑体" w:eastAsia="黑体" w:hAnsi="黑体" w:hint="eastAsia"/>
          <w:sz w:val="56"/>
          <w:szCs w:val="32"/>
        </w:rPr>
        <w:fldChar w:fldCharType="separate"/>
      </w:r>
      <w:r>
        <w:rPr>
          <w:rFonts w:ascii="黑体" w:eastAsia="黑体" w:hAnsi="黑体" w:hint="eastAsia"/>
          <w:sz w:val="56"/>
          <w:szCs w:val="32"/>
        </w:rPr>
        <w:t>项目管理计划</w:t>
      </w:r>
      <w:r>
        <w:rPr>
          <w:rFonts w:ascii="黑体" w:eastAsia="黑体" w:hAnsi="黑体" w:hint="eastAsia"/>
          <w:sz w:val="56"/>
          <w:szCs w:val="32"/>
        </w:rPr>
        <w:fldChar w:fldCharType="end"/>
      </w:r>
    </w:p>
    <w:p w:rsidR="00B5767C" w:rsidRDefault="00B5767C">
      <w:pPr>
        <w:spacing w:beforeLines="100" w:before="240" w:afterLines="100" w:after="240" w:line="360" w:lineRule="auto"/>
        <w:jc w:val="center"/>
        <w:rPr>
          <w:rFonts w:ascii="仿宋_GB2312" w:eastAsia="仿宋_GB2312"/>
          <w:sz w:val="32"/>
          <w:szCs w:val="32"/>
        </w:rPr>
      </w:pPr>
    </w:p>
    <w:p w:rsidR="00B5767C" w:rsidRDefault="00B5767C">
      <w:pPr>
        <w:spacing w:beforeLines="100" w:before="240" w:afterLines="100" w:after="240" w:line="360" w:lineRule="auto"/>
        <w:jc w:val="center"/>
        <w:rPr>
          <w:rFonts w:ascii="仿宋_GB2312" w:eastAsia="仿宋_GB2312"/>
          <w:sz w:val="32"/>
          <w:szCs w:val="32"/>
        </w:rPr>
      </w:pPr>
    </w:p>
    <w:p w:rsidR="00B5767C" w:rsidRDefault="00B5767C">
      <w:pPr>
        <w:spacing w:beforeLines="100" w:before="240" w:afterLines="100" w:after="240" w:line="360" w:lineRule="auto"/>
        <w:jc w:val="center"/>
        <w:rPr>
          <w:rFonts w:ascii="仿宋_GB2312" w:eastAsia="仿宋_GB2312"/>
          <w:sz w:val="32"/>
          <w:szCs w:val="32"/>
        </w:rPr>
      </w:pPr>
    </w:p>
    <w:p w:rsidR="00B5767C" w:rsidRDefault="00B5767C">
      <w:pPr>
        <w:spacing w:beforeLines="100" w:before="240" w:afterLines="100" w:after="240" w:line="360" w:lineRule="auto"/>
        <w:jc w:val="center"/>
        <w:rPr>
          <w:rFonts w:ascii="仿宋_GB2312" w:eastAsia="仿宋_GB2312"/>
          <w:sz w:val="32"/>
          <w:szCs w:val="32"/>
        </w:rPr>
      </w:pPr>
    </w:p>
    <w:p w:rsidR="00B5767C" w:rsidRDefault="00B5767C">
      <w:pPr>
        <w:spacing w:beforeLines="100" w:before="240" w:afterLines="100" w:after="240" w:line="360" w:lineRule="auto"/>
        <w:jc w:val="center"/>
        <w:rPr>
          <w:rFonts w:ascii="仿宋_GB2312" w:eastAsia="仿宋_GB2312"/>
          <w:sz w:val="32"/>
          <w:szCs w:val="32"/>
        </w:rPr>
      </w:pPr>
    </w:p>
    <w:p w:rsidR="00B5767C" w:rsidRDefault="00B5767C">
      <w:pPr>
        <w:spacing w:beforeLines="100" w:before="240" w:afterLines="100" w:after="240" w:line="360" w:lineRule="auto"/>
        <w:jc w:val="center"/>
        <w:rPr>
          <w:rFonts w:ascii="仿宋_GB2312" w:eastAsia="仿宋_GB2312"/>
          <w:sz w:val="32"/>
          <w:szCs w:val="32"/>
        </w:rPr>
      </w:pPr>
    </w:p>
    <w:p w:rsidR="00B5767C" w:rsidRDefault="00B5767C">
      <w:pPr>
        <w:spacing w:beforeLines="100" w:before="240" w:afterLines="100" w:after="240" w:line="360" w:lineRule="auto"/>
        <w:jc w:val="center"/>
        <w:rPr>
          <w:rFonts w:ascii="仿宋_GB2312" w:eastAsia="仿宋_GB2312"/>
          <w:sz w:val="32"/>
          <w:szCs w:val="32"/>
        </w:rPr>
      </w:pPr>
    </w:p>
    <w:p w:rsidR="00B5767C" w:rsidRDefault="00B5767C">
      <w:pPr>
        <w:spacing w:beforeLines="100" w:before="240" w:afterLines="100" w:after="240" w:line="360" w:lineRule="auto"/>
        <w:jc w:val="center"/>
        <w:rPr>
          <w:rFonts w:ascii="仿宋_GB2312" w:eastAsia="仿宋_GB2312"/>
          <w:sz w:val="32"/>
          <w:szCs w:val="32"/>
        </w:rPr>
      </w:pPr>
    </w:p>
    <w:p w:rsidR="00B5767C" w:rsidRDefault="00B5767C">
      <w:pPr>
        <w:spacing w:beforeLines="100" w:before="240" w:afterLines="100" w:after="240" w:line="360" w:lineRule="auto"/>
        <w:jc w:val="center"/>
        <w:rPr>
          <w:rFonts w:ascii="仿宋_GB2312" w:eastAsia="仿宋_GB2312"/>
          <w:sz w:val="32"/>
          <w:szCs w:val="32"/>
        </w:rPr>
      </w:pPr>
    </w:p>
    <w:p w:rsidR="00B5767C" w:rsidRDefault="00B5767C">
      <w:pPr>
        <w:spacing w:beforeLines="100" w:before="240" w:afterLines="100" w:after="240" w:line="360" w:lineRule="auto"/>
        <w:jc w:val="center"/>
        <w:rPr>
          <w:rFonts w:ascii="仿宋_GB2312" w:eastAsia="仿宋_GB2312"/>
          <w:sz w:val="32"/>
          <w:szCs w:val="32"/>
        </w:rPr>
      </w:pPr>
    </w:p>
    <w:p w:rsidR="00B5767C" w:rsidRDefault="00B5767C">
      <w:pPr>
        <w:spacing w:beforeLines="100" w:before="240" w:afterLines="100" w:after="240" w:line="360" w:lineRule="auto"/>
        <w:jc w:val="center"/>
        <w:rPr>
          <w:rFonts w:ascii="仿宋_GB2312" w:eastAsia="仿宋_GB2312"/>
          <w:sz w:val="32"/>
          <w:szCs w:val="32"/>
        </w:rPr>
      </w:pPr>
    </w:p>
    <w:p w:rsidR="00B5767C" w:rsidRDefault="00B5767C">
      <w:pPr>
        <w:spacing w:beforeLines="100" w:before="240" w:afterLines="100" w:after="240" w:line="360" w:lineRule="auto"/>
        <w:jc w:val="center"/>
        <w:rPr>
          <w:rFonts w:ascii="仿宋_GB2312" w:eastAsia="仿宋_GB2312"/>
          <w:sz w:val="32"/>
          <w:szCs w:val="32"/>
        </w:rPr>
      </w:pPr>
    </w:p>
    <w:p w:rsidR="00B5767C" w:rsidRDefault="00B5767C">
      <w:pPr>
        <w:spacing w:beforeLines="100" w:before="240" w:afterLines="100" w:after="240" w:line="360" w:lineRule="auto"/>
        <w:rPr>
          <w:rFonts w:ascii="仿宋_GB2312" w:eastAsia="仿宋_GB2312"/>
          <w:sz w:val="32"/>
          <w:szCs w:val="32"/>
        </w:rPr>
      </w:pPr>
    </w:p>
    <w:p w:rsidR="00B5767C" w:rsidRDefault="004D0E62">
      <w:pPr>
        <w:tabs>
          <w:tab w:val="left" w:pos="2880"/>
          <w:tab w:val="center" w:pos="4620"/>
        </w:tabs>
        <w:spacing w:beforeLines="100" w:before="240" w:afterLines="100" w:after="240" w:line="360" w:lineRule="auto"/>
        <w:jc w:val="left"/>
        <w:rPr>
          <w:rFonts w:ascii="仿宋_GB2312" w:eastAsia="仿宋_GB2312"/>
          <w:sz w:val="32"/>
          <w:szCs w:val="32"/>
        </w:rPr>
      </w:pPr>
      <w:r>
        <w:rPr>
          <w:rFonts w:ascii="仿宋_GB2312" w:eastAsia="仿宋_GB2312" w:hint="eastAsia"/>
          <w:sz w:val="32"/>
          <w:szCs w:val="32"/>
        </w:rPr>
        <w:tab/>
      </w:r>
      <w:r>
        <w:rPr>
          <w:rFonts w:ascii="仿宋_GB2312" w:eastAsia="仿宋_GB2312" w:hint="eastAsia"/>
          <w:sz w:val="32"/>
          <w:szCs w:val="32"/>
        </w:rPr>
        <w:tab/>
        <w:t>文件变更记录</w:t>
      </w:r>
    </w:p>
    <w:tbl>
      <w:tblPr>
        <w:tblW w:w="92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548"/>
        <w:gridCol w:w="1134"/>
        <w:gridCol w:w="426"/>
        <w:gridCol w:w="2976"/>
        <w:gridCol w:w="1134"/>
        <w:gridCol w:w="1303"/>
      </w:tblGrid>
      <w:tr w:rsidR="00B5767C">
        <w:trPr>
          <w:trHeight w:val="555"/>
          <w:jc w:val="center"/>
        </w:trPr>
        <w:tc>
          <w:tcPr>
            <w:tcW w:w="720" w:type="dxa"/>
            <w:vMerge w:val="restart"/>
            <w:shd w:val="clear" w:color="auto" w:fill="D9D9D9"/>
            <w:vAlign w:val="center"/>
          </w:tcPr>
          <w:p w:rsidR="00B5767C" w:rsidRDefault="004D0E62">
            <w:pPr>
              <w:spacing w:before="48" w:line="360" w:lineRule="auto"/>
              <w:jc w:val="center"/>
              <w:rPr>
                <w:rFonts w:ascii="仿宋_GB2312" w:eastAsia="仿宋_GB2312"/>
                <w:sz w:val="32"/>
                <w:szCs w:val="32"/>
              </w:rPr>
            </w:pPr>
            <w:r>
              <w:rPr>
                <w:rFonts w:ascii="仿宋_GB2312" w:eastAsia="仿宋_GB2312" w:hint="eastAsia"/>
                <w:sz w:val="32"/>
                <w:szCs w:val="32"/>
              </w:rPr>
              <w:t>版本</w:t>
            </w:r>
          </w:p>
        </w:tc>
        <w:tc>
          <w:tcPr>
            <w:tcW w:w="1548" w:type="dxa"/>
            <w:vMerge w:val="restart"/>
            <w:shd w:val="clear" w:color="auto" w:fill="D9D9D9"/>
            <w:vAlign w:val="center"/>
          </w:tcPr>
          <w:p w:rsidR="00B5767C" w:rsidRDefault="004D0E62">
            <w:pPr>
              <w:spacing w:before="48" w:line="360" w:lineRule="auto"/>
              <w:jc w:val="center"/>
              <w:rPr>
                <w:rFonts w:ascii="仿宋_GB2312" w:eastAsia="仿宋_GB2312"/>
                <w:sz w:val="32"/>
                <w:szCs w:val="32"/>
              </w:rPr>
            </w:pPr>
            <w:r>
              <w:rPr>
                <w:rFonts w:ascii="仿宋_GB2312" w:eastAsia="仿宋_GB2312" w:hint="eastAsia"/>
                <w:sz w:val="32"/>
                <w:szCs w:val="32"/>
              </w:rPr>
              <w:t>修订原因</w:t>
            </w:r>
          </w:p>
        </w:tc>
        <w:tc>
          <w:tcPr>
            <w:tcW w:w="4536" w:type="dxa"/>
            <w:gridSpan w:val="3"/>
            <w:tcBorders>
              <w:bottom w:val="single" w:sz="4" w:space="0" w:color="auto"/>
            </w:tcBorders>
            <w:shd w:val="clear" w:color="auto" w:fill="D9D9D9"/>
            <w:vAlign w:val="center"/>
          </w:tcPr>
          <w:p w:rsidR="00B5767C" w:rsidRDefault="004D0E62">
            <w:pPr>
              <w:spacing w:before="48" w:line="360" w:lineRule="auto"/>
              <w:ind w:firstLine="420"/>
              <w:jc w:val="center"/>
              <w:rPr>
                <w:rFonts w:ascii="仿宋_GB2312" w:eastAsia="仿宋_GB2312"/>
                <w:sz w:val="32"/>
                <w:szCs w:val="32"/>
              </w:rPr>
            </w:pPr>
            <w:r>
              <w:rPr>
                <w:rFonts w:ascii="仿宋_GB2312" w:eastAsia="仿宋_GB2312" w:hint="eastAsia"/>
                <w:sz w:val="32"/>
                <w:szCs w:val="32"/>
              </w:rPr>
              <w:t>修订内容</w:t>
            </w:r>
          </w:p>
        </w:tc>
        <w:tc>
          <w:tcPr>
            <w:tcW w:w="1134" w:type="dxa"/>
            <w:vMerge w:val="restart"/>
            <w:shd w:val="clear" w:color="auto" w:fill="D9D9D9"/>
            <w:vAlign w:val="center"/>
          </w:tcPr>
          <w:p w:rsidR="00B5767C" w:rsidRDefault="004D0E62">
            <w:pPr>
              <w:spacing w:before="48" w:line="360" w:lineRule="auto"/>
              <w:jc w:val="center"/>
              <w:rPr>
                <w:rFonts w:ascii="仿宋_GB2312" w:eastAsia="仿宋_GB2312"/>
                <w:sz w:val="32"/>
                <w:szCs w:val="32"/>
              </w:rPr>
            </w:pPr>
            <w:r>
              <w:rPr>
                <w:rFonts w:ascii="仿宋_GB2312" w:eastAsia="仿宋_GB2312" w:hint="eastAsia"/>
                <w:sz w:val="32"/>
                <w:szCs w:val="32"/>
              </w:rPr>
              <w:t>修订人</w:t>
            </w:r>
          </w:p>
        </w:tc>
        <w:tc>
          <w:tcPr>
            <w:tcW w:w="1303" w:type="dxa"/>
            <w:vMerge w:val="restart"/>
            <w:shd w:val="clear" w:color="auto" w:fill="D9D9D9"/>
            <w:vAlign w:val="center"/>
          </w:tcPr>
          <w:p w:rsidR="00B5767C" w:rsidRDefault="004D0E62">
            <w:pPr>
              <w:spacing w:before="48" w:line="360" w:lineRule="auto"/>
              <w:jc w:val="center"/>
              <w:rPr>
                <w:rFonts w:ascii="仿宋_GB2312" w:eastAsia="仿宋_GB2312"/>
                <w:sz w:val="32"/>
                <w:szCs w:val="32"/>
              </w:rPr>
            </w:pPr>
            <w:r>
              <w:rPr>
                <w:rFonts w:ascii="仿宋_GB2312" w:eastAsia="仿宋_GB2312" w:hint="eastAsia"/>
                <w:sz w:val="32"/>
                <w:szCs w:val="32"/>
              </w:rPr>
              <w:t>日期</w:t>
            </w:r>
          </w:p>
        </w:tc>
      </w:tr>
      <w:tr w:rsidR="00B5767C">
        <w:trPr>
          <w:trHeight w:val="315"/>
          <w:jc w:val="center"/>
        </w:trPr>
        <w:tc>
          <w:tcPr>
            <w:tcW w:w="720" w:type="dxa"/>
            <w:vMerge/>
            <w:tcBorders>
              <w:bottom w:val="single" w:sz="4" w:space="0" w:color="auto"/>
            </w:tcBorders>
            <w:shd w:val="clear" w:color="auto" w:fill="D9D9D9"/>
            <w:vAlign w:val="center"/>
          </w:tcPr>
          <w:p w:rsidR="00B5767C" w:rsidRDefault="00B5767C">
            <w:pPr>
              <w:spacing w:before="48" w:line="360" w:lineRule="auto"/>
              <w:ind w:firstLine="420"/>
              <w:jc w:val="center"/>
              <w:rPr>
                <w:rFonts w:ascii="仿宋_GB2312" w:eastAsia="仿宋_GB2312"/>
                <w:sz w:val="32"/>
                <w:szCs w:val="32"/>
              </w:rPr>
            </w:pPr>
          </w:p>
        </w:tc>
        <w:tc>
          <w:tcPr>
            <w:tcW w:w="1548" w:type="dxa"/>
            <w:vMerge/>
            <w:tcBorders>
              <w:bottom w:val="single" w:sz="4" w:space="0" w:color="auto"/>
            </w:tcBorders>
            <w:shd w:val="clear" w:color="auto" w:fill="D9D9D9"/>
            <w:vAlign w:val="center"/>
          </w:tcPr>
          <w:p w:rsidR="00B5767C" w:rsidRDefault="00B5767C">
            <w:pPr>
              <w:spacing w:before="48" w:line="360" w:lineRule="auto"/>
              <w:ind w:firstLine="420"/>
              <w:jc w:val="center"/>
              <w:rPr>
                <w:rFonts w:ascii="仿宋_GB2312" w:eastAsia="仿宋_GB2312"/>
                <w:sz w:val="32"/>
                <w:szCs w:val="32"/>
              </w:rPr>
            </w:pPr>
          </w:p>
        </w:tc>
        <w:tc>
          <w:tcPr>
            <w:tcW w:w="1134" w:type="dxa"/>
            <w:tcBorders>
              <w:bottom w:val="single" w:sz="4" w:space="0" w:color="auto"/>
            </w:tcBorders>
            <w:shd w:val="clear" w:color="auto" w:fill="D9D9D9"/>
            <w:vAlign w:val="center"/>
          </w:tcPr>
          <w:p w:rsidR="00B5767C" w:rsidRDefault="004D0E62">
            <w:pPr>
              <w:spacing w:before="48" w:line="360" w:lineRule="auto"/>
              <w:rPr>
                <w:rFonts w:ascii="仿宋_GB2312" w:eastAsia="仿宋_GB2312"/>
                <w:sz w:val="32"/>
                <w:szCs w:val="32"/>
              </w:rPr>
            </w:pPr>
            <w:r>
              <w:rPr>
                <w:rFonts w:ascii="仿宋_GB2312" w:eastAsia="仿宋_GB2312" w:hint="eastAsia"/>
                <w:sz w:val="32"/>
                <w:szCs w:val="32"/>
              </w:rPr>
              <w:t>修订章节</w:t>
            </w:r>
          </w:p>
        </w:tc>
        <w:tc>
          <w:tcPr>
            <w:tcW w:w="426" w:type="dxa"/>
            <w:tcBorders>
              <w:bottom w:val="single" w:sz="4" w:space="0" w:color="auto"/>
            </w:tcBorders>
            <w:shd w:val="clear" w:color="auto" w:fill="D9D9D9"/>
            <w:vAlign w:val="center"/>
          </w:tcPr>
          <w:p w:rsidR="00B5767C" w:rsidRDefault="004D0E62">
            <w:pPr>
              <w:spacing w:before="48" w:line="360" w:lineRule="auto"/>
              <w:rPr>
                <w:rFonts w:ascii="仿宋_GB2312" w:eastAsia="仿宋_GB2312"/>
                <w:sz w:val="32"/>
                <w:szCs w:val="32"/>
              </w:rPr>
            </w:pPr>
            <w:r>
              <w:rPr>
                <w:rFonts w:ascii="仿宋_GB2312" w:eastAsia="仿宋_GB2312" w:hint="eastAsia"/>
                <w:sz w:val="32"/>
                <w:szCs w:val="32"/>
              </w:rPr>
              <w:t>修订类型</w:t>
            </w:r>
          </w:p>
        </w:tc>
        <w:tc>
          <w:tcPr>
            <w:tcW w:w="2976" w:type="dxa"/>
            <w:tcBorders>
              <w:bottom w:val="single" w:sz="4" w:space="0" w:color="auto"/>
            </w:tcBorders>
            <w:shd w:val="clear" w:color="auto" w:fill="D9D9D9"/>
            <w:vAlign w:val="center"/>
          </w:tcPr>
          <w:p w:rsidR="00B5767C" w:rsidRDefault="004D0E62">
            <w:pPr>
              <w:spacing w:before="48" w:line="360" w:lineRule="auto"/>
              <w:jc w:val="center"/>
              <w:rPr>
                <w:rFonts w:ascii="仿宋_GB2312" w:eastAsia="仿宋_GB2312"/>
                <w:sz w:val="32"/>
                <w:szCs w:val="32"/>
              </w:rPr>
            </w:pPr>
            <w:r>
              <w:rPr>
                <w:rFonts w:ascii="仿宋_GB2312" w:eastAsia="仿宋_GB2312" w:hint="eastAsia"/>
                <w:sz w:val="32"/>
                <w:szCs w:val="32"/>
              </w:rPr>
              <w:t>修订描述</w:t>
            </w:r>
          </w:p>
        </w:tc>
        <w:tc>
          <w:tcPr>
            <w:tcW w:w="1134" w:type="dxa"/>
            <w:vMerge/>
            <w:tcBorders>
              <w:bottom w:val="single" w:sz="4" w:space="0" w:color="auto"/>
            </w:tcBorders>
            <w:shd w:val="clear" w:color="auto" w:fill="D9D9D9"/>
            <w:vAlign w:val="center"/>
          </w:tcPr>
          <w:p w:rsidR="00B5767C" w:rsidRDefault="00B5767C">
            <w:pPr>
              <w:spacing w:before="48" w:line="360" w:lineRule="auto"/>
              <w:ind w:firstLine="420"/>
              <w:jc w:val="center"/>
              <w:rPr>
                <w:rFonts w:ascii="仿宋_GB2312" w:eastAsia="仿宋_GB2312"/>
                <w:sz w:val="32"/>
                <w:szCs w:val="32"/>
              </w:rPr>
            </w:pPr>
          </w:p>
        </w:tc>
        <w:tc>
          <w:tcPr>
            <w:tcW w:w="1303" w:type="dxa"/>
            <w:vMerge/>
            <w:tcBorders>
              <w:bottom w:val="single" w:sz="4" w:space="0" w:color="auto"/>
            </w:tcBorders>
            <w:shd w:val="clear" w:color="auto" w:fill="D9D9D9"/>
            <w:vAlign w:val="center"/>
          </w:tcPr>
          <w:p w:rsidR="00B5767C" w:rsidRDefault="00B5767C">
            <w:pPr>
              <w:spacing w:before="48" w:line="360" w:lineRule="auto"/>
              <w:ind w:firstLine="420"/>
              <w:jc w:val="center"/>
              <w:rPr>
                <w:rFonts w:ascii="仿宋_GB2312" w:eastAsia="仿宋_GB2312"/>
                <w:sz w:val="32"/>
                <w:szCs w:val="32"/>
              </w:rPr>
            </w:pPr>
          </w:p>
        </w:tc>
      </w:tr>
      <w:tr w:rsidR="00B5767C">
        <w:trPr>
          <w:trHeight w:val="436"/>
          <w:jc w:val="center"/>
        </w:trPr>
        <w:tc>
          <w:tcPr>
            <w:tcW w:w="720" w:type="dxa"/>
            <w:vAlign w:val="center"/>
          </w:tcPr>
          <w:p w:rsidR="00B5767C" w:rsidRDefault="004D0E62">
            <w:pPr>
              <w:spacing w:before="48" w:line="360" w:lineRule="auto"/>
              <w:jc w:val="center"/>
              <w:rPr>
                <w:rFonts w:ascii="仿宋_GB2312" w:eastAsia="仿宋_GB2312"/>
                <w:sz w:val="32"/>
                <w:szCs w:val="32"/>
              </w:rPr>
            </w:pPr>
            <w:r>
              <w:rPr>
                <w:rFonts w:ascii="仿宋_GB2312" w:eastAsia="仿宋_GB2312" w:hint="eastAsia"/>
                <w:sz w:val="32"/>
                <w:szCs w:val="32"/>
              </w:rPr>
              <w:t>V1.0</w:t>
            </w:r>
          </w:p>
        </w:tc>
        <w:tc>
          <w:tcPr>
            <w:tcW w:w="1548" w:type="dxa"/>
            <w:vAlign w:val="center"/>
          </w:tcPr>
          <w:p w:rsidR="00B5767C" w:rsidRDefault="004D0E62">
            <w:pPr>
              <w:spacing w:before="48" w:line="360" w:lineRule="auto"/>
              <w:ind w:firstLine="420"/>
              <w:rPr>
                <w:rFonts w:ascii="仿宋_GB2312" w:eastAsia="仿宋_GB2312"/>
                <w:sz w:val="32"/>
                <w:szCs w:val="32"/>
              </w:rPr>
            </w:pPr>
            <w:r>
              <w:rPr>
                <w:rFonts w:ascii="仿宋_GB2312" w:eastAsia="仿宋_GB2312" w:hint="eastAsia"/>
                <w:sz w:val="32"/>
                <w:szCs w:val="32"/>
              </w:rPr>
              <w:t>创建</w:t>
            </w:r>
          </w:p>
        </w:tc>
        <w:tc>
          <w:tcPr>
            <w:tcW w:w="1134" w:type="dxa"/>
            <w:vAlign w:val="center"/>
          </w:tcPr>
          <w:p w:rsidR="00B5767C" w:rsidRDefault="004D0E62">
            <w:pPr>
              <w:spacing w:before="48" w:line="360" w:lineRule="auto"/>
              <w:jc w:val="center"/>
              <w:rPr>
                <w:rFonts w:ascii="仿宋_GB2312" w:eastAsia="仿宋_GB2312"/>
                <w:sz w:val="32"/>
                <w:szCs w:val="32"/>
              </w:rPr>
            </w:pPr>
            <w:r>
              <w:rPr>
                <w:rFonts w:ascii="仿宋_GB2312" w:eastAsia="仿宋_GB2312" w:hint="eastAsia"/>
                <w:sz w:val="32"/>
                <w:szCs w:val="32"/>
              </w:rPr>
              <w:t>ALL</w:t>
            </w:r>
          </w:p>
        </w:tc>
        <w:tc>
          <w:tcPr>
            <w:tcW w:w="426" w:type="dxa"/>
            <w:vAlign w:val="center"/>
          </w:tcPr>
          <w:p w:rsidR="00B5767C" w:rsidRDefault="004D0E62">
            <w:pPr>
              <w:spacing w:before="48" w:line="360" w:lineRule="auto"/>
              <w:jc w:val="center"/>
              <w:rPr>
                <w:rFonts w:ascii="仿宋_GB2312" w:eastAsia="仿宋_GB2312"/>
                <w:sz w:val="32"/>
                <w:szCs w:val="32"/>
              </w:rPr>
            </w:pPr>
            <w:r>
              <w:rPr>
                <w:rFonts w:ascii="仿宋_GB2312" w:eastAsia="仿宋_GB2312" w:hint="eastAsia"/>
                <w:sz w:val="32"/>
                <w:szCs w:val="32"/>
              </w:rPr>
              <w:t>A</w:t>
            </w:r>
          </w:p>
        </w:tc>
        <w:tc>
          <w:tcPr>
            <w:tcW w:w="2976" w:type="dxa"/>
            <w:vAlign w:val="center"/>
          </w:tcPr>
          <w:p w:rsidR="00B5767C" w:rsidRDefault="004D0E62">
            <w:pPr>
              <w:spacing w:before="48" w:line="360" w:lineRule="auto"/>
              <w:jc w:val="center"/>
              <w:rPr>
                <w:rFonts w:ascii="仿宋_GB2312" w:eastAsia="仿宋_GB2312"/>
                <w:sz w:val="32"/>
                <w:szCs w:val="32"/>
              </w:rPr>
            </w:pPr>
            <w:r>
              <w:rPr>
                <w:rFonts w:ascii="仿宋_GB2312" w:eastAsia="仿宋_GB2312" w:hint="eastAsia"/>
                <w:sz w:val="32"/>
                <w:szCs w:val="32"/>
              </w:rPr>
              <w:t>全文</w:t>
            </w:r>
          </w:p>
        </w:tc>
        <w:tc>
          <w:tcPr>
            <w:tcW w:w="1134" w:type="dxa"/>
            <w:vAlign w:val="center"/>
          </w:tcPr>
          <w:p w:rsidR="00B5767C" w:rsidRDefault="00B5767C">
            <w:pPr>
              <w:widowControl/>
              <w:shd w:val="clear" w:color="auto" w:fill="FFFFFF"/>
              <w:spacing w:before="48" w:line="276" w:lineRule="auto"/>
              <w:ind w:firstLineChars="95" w:firstLine="304"/>
              <w:jc w:val="left"/>
              <w:rPr>
                <w:rFonts w:ascii="仿宋_GB2312" w:eastAsia="仿宋_GB2312" w:hAnsi="lucida Grande" w:cs="lucida Grande"/>
                <w:sz w:val="32"/>
                <w:szCs w:val="32"/>
              </w:rPr>
            </w:pPr>
          </w:p>
        </w:tc>
        <w:tc>
          <w:tcPr>
            <w:tcW w:w="1303" w:type="dxa"/>
            <w:vAlign w:val="center"/>
          </w:tcPr>
          <w:p w:rsidR="00B5767C" w:rsidRDefault="004D0E62">
            <w:pPr>
              <w:spacing w:before="48" w:line="360" w:lineRule="auto"/>
              <w:jc w:val="left"/>
              <w:rPr>
                <w:rFonts w:ascii="仿宋_GB2312" w:eastAsia="仿宋_GB2312"/>
                <w:sz w:val="32"/>
                <w:szCs w:val="32"/>
              </w:rPr>
            </w:pPr>
            <w:r>
              <w:rPr>
                <w:rFonts w:ascii="仿宋_GB2312" w:eastAsia="仿宋_GB2312" w:hint="eastAsia"/>
                <w:sz w:val="32"/>
                <w:szCs w:val="32"/>
              </w:rPr>
              <w:t>2024/11/23</w:t>
            </w:r>
          </w:p>
        </w:tc>
      </w:tr>
      <w:tr w:rsidR="00B5767C">
        <w:trPr>
          <w:trHeight w:val="425"/>
          <w:jc w:val="center"/>
        </w:trPr>
        <w:tc>
          <w:tcPr>
            <w:tcW w:w="720" w:type="dxa"/>
            <w:vAlign w:val="center"/>
          </w:tcPr>
          <w:p w:rsidR="00B5767C" w:rsidRDefault="00B5767C">
            <w:pPr>
              <w:spacing w:before="48" w:line="360" w:lineRule="auto"/>
              <w:rPr>
                <w:rFonts w:ascii="仿宋_GB2312" w:eastAsia="仿宋_GB2312"/>
                <w:sz w:val="32"/>
                <w:szCs w:val="32"/>
              </w:rPr>
            </w:pPr>
          </w:p>
        </w:tc>
        <w:tc>
          <w:tcPr>
            <w:tcW w:w="1548" w:type="dxa"/>
            <w:vAlign w:val="center"/>
          </w:tcPr>
          <w:p w:rsidR="00B5767C" w:rsidRDefault="00B5767C">
            <w:pPr>
              <w:spacing w:before="48" w:line="360" w:lineRule="auto"/>
              <w:jc w:val="center"/>
              <w:rPr>
                <w:rFonts w:ascii="仿宋_GB2312" w:eastAsia="仿宋_GB2312"/>
                <w:sz w:val="32"/>
                <w:szCs w:val="32"/>
              </w:rPr>
            </w:pPr>
          </w:p>
        </w:tc>
        <w:tc>
          <w:tcPr>
            <w:tcW w:w="1134" w:type="dxa"/>
            <w:vAlign w:val="center"/>
          </w:tcPr>
          <w:p w:rsidR="00B5767C" w:rsidRDefault="00B5767C">
            <w:pPr>
              <w:spacing w:before="48" w:line="360" w:lineRule="auto"/>
              <w:jc w:val="center"/>
              <w:rPr>
                <w:rFonts w:ascii="仿宋_GB2312" w:eastAsia="仿宋_GB2312"/>
                <w:sz w:val="32"/>
                <w:szCs w:val="32"/>
              </w:rPr>
            </w:pPr>
          </w:p>
        </w:tc>
        <w:tc>
          <w:tcPr>
            <w:tcW w:w="426" w:type="dxa"/>
            <w:vAlign w:val="center"/>
          </w:tcPr>
          <w:p w:rsidR="00B5767C" w:rsidRDefault="00B5767C">
            <w:pPr>
              <w:spacing w:before="48" w:line="360" w:lineRule="auto"/>
              <w:rPr>
                <w:rFonts w:ascii="仿宋_GB2312" w:eastAsia="仿宋_GB2312"/>
                <w:sz w:val="32"/>
                <w:szCs w:val="32"/>
              </w:rPr>
            </w:pPr>
          </w:p>
        </w:tc>
        <w:tc>
          <w:tcPr>
            <w:tcW w:w="2976" w:type="dxa"/>
            <w:vAlign w:val="center"/>
          </w:tcPr>
          <w:p w:rsidR="00B5767C" w:rsidRDefault="00B5767C">
            <w:pPr>
              <w:spacing w:before="48" w:line="360" w:lineRule="auto"/>
              <w:rPr>
                <w:rFonts w:ascii="仿宋_GB2312" w:eastAsia="仿宋_GB2312"/>
                <w:sz w:val="32"/>
                <w:szCs w:val="32"/>
              </w:rPr>
            </w:pPr>
          </w:p>
        </w:tc>
        <w:tc>
          <w:tcPr>
            <w:tcW w:w="1134" w:type="dxa"/>
            <w:vAlign w:val="center"/>
          </w:tcPr>
          <w:p w:rsidR="00B5767C" w:rsidRDefault="00B5767C">
            <w:pPr>
              <w:widowControl/>
              <w:shd w:val="clear" w:color="auto" w:fill="FFFFFF"/>
              <w:spacing w:before="48" w:line="360" w:lineRule="auto"/>
              <w:jc w:val="center"/>
              <w:rPr>
                <w:rFonts w:ascii="仿宋_GB2312" w:eastAsia="仿宋_GB2312" w:hAnsi="宋体" w:cs="宋体"/>
                <w:kern w:val="0"/>
                <w:sz w:val="32"/>
                <w:szCs w:val="32"/>
                <w:shd w:val="clear" w:color="auto" w:fill="FFFFFF"/>
              </w:rPr>
            </w:pPr>
          </w:p>
        </w:tc>
        <w:tc>
          <w:tcPr>
            <w:tcW w:w="1303" w:type="dxa"/>
            <w:vAlign w:val="center"/>
          </w:tcPr>
          <w:p w:rsidR="00B5767C" w:rsidRDefault="00B5767C">
            <w:pPr>
              <w:spacing w:before="48" w:line="360" w:lineRule="auto"/>
              <w:rPr>
                <w:rFonts w:ascii="仿宋_GB2312" w:eastAsia="仿宋_GB2312"/>
                <w:sz w:val="32"/>
                <w:szCs w:val="32"/>
              </w:rPr>
            </w:pPr>
          </w:p>
        </w:tc>
      </w:tr>
      <w:tr w:rsidR="00B5767C">
        <w:trPr>
          <w:trHeight w:val="425"/>
          <w:jc w:val="center"/>
        </w:trPr>
        <w:tc>
          <w:tcPr>
            <w:tcW w:w="720" w:type="dxa"/>
            <w:vAlign w:val="center"/>
          </w:tcPr>
          <w:p w:rsidR="00B5767C" w:rsidRDefault="00B5767C">
            <w:pPr>
              <w:spacing w:before="48" w:line="360" w:lineRule="auto"/>
              <w:rPr>
                <w:rFonts w:ascii="仿宋_GB2312" w:eastAsia="仿宋_GB2312"/>
                <w:sz w:val="32"/>
                <w:szCs w:val="32"/>
              </w:rPr>
            </w:pPr>
          </w:p>
        </w:tc>
        <w:tc>
          <w:tcPr>
            <w:tcW w:w="1548" w:type="dxa"/>
            <w:vAlign w:val="center"/>
          </w:tcPr>
          <w:p w:rsidR="00B5767C" w:rsidRDefault="00B5767C">
            <w:pPr>
              <w:spacing w:before="48" w:line="360" w:lineRule="auto"/>
              <w:jc w:val="center"/>
              <w:rPr>
                <w:rFonts w:ascii="仿宋_GB2312" w:eastAsia="仿宋_GB2312"/>
                <w:sz w:val="32"/>
                <w:szCs w:val="32"/>
              </w:rPr>
            </w:pPr>
          </w:p>
        </w:tc>
        <w:tc>
          <w:tcPr>
            <w:tcW w:w="1134" w:type="dxa"/>
            <w:vAlign w:val="center"/>
          </w:tcPr>
          <w:p w:rsidR="00B5767C" w:rsidRDefault="00B5767C">
            <w:pPr>
              <w:spacing w:before="48" w:line="360" w:lineRule="auto"/>
              <w:jc w:val="center"/>
              <w:rPr>
                <w:rFonts w:ascii="仿宋_GB2312" w:eastAsia="仿宋_GB2312"/>
                <w:sz w:val="32"/>
                <w:szCs w:val="32"/>
              </w:rPr>
            </w:pPr>
          </w:p>
        </w:tc>
        <w:tc>
          <w:tcPr>
            <w:tcW w:w="426" w:type="dxa"/>
            <w:vAlign w:val="center"/>
          </w:tcPr>
          <w:p w:rsidR="00B5767C" w:rsidRDefault="00B5767C">
            <w:pPr>
              <w:spacing w:before="48" w:line="360" w:lineRule="auto"/>
              <w:rPr>
                <w:rFonts w:ascii="仿宋_GB2312" w:eastAsia="仿宋_GB2312"/>
                <w:sz w:val="32"/>
                <w:szCs w:val="32"/>
              </w:rPr>
            </w:pPr>
          </w:p>
        </w:tc>
        <w:tc>
          <w:tcPr>
            <w:tcW w:w="2976" w:type="dxa"/>
            <w:vAlign w:val="center"/>
          </w:tcPr>
          <w:p w:rsidR="00B5767C" w:rsidRDefault="00B5767C">
            <w:pPr>
              <w:spacing w:before="48" w:line="360" w:lineRule="auto"/>
              <w:rPr>
                <w:rFonts w:ascii="仿宋_GB2312" w:eastAsia="仿宋_GB2312"/>
                <w:sz w:val="32"/>
                <w:szCs w:val="32"/>
              </w:rPr>
            </w:pPr>
          </w:p>
        </w:tc>
        <w:tc>
          <w:tcPr>
            <w:tcW w:w="1134" w:type="dxa"/>
            <w:vAlign w:val="center"/>
          </w:tcPr>
          <w:p w:rsidR="00B5767C" w:rsidRDefault="00B5767C">
            <w:pPr>
              <w:widowControl/>
              <w:shd w:val="clear" w:color="auto" w:fill="FFFFFF"/>
              <w:spacing w:before="48" w:line="360" w:lineRule="auto"/>
              <w:jc w:val="center"/>
              <w:rPr>
                <w:rFonts w:ascii="仿宋_GB2312" w:eastAsia="仿宋_GB2312" w:hAnsi="宋体" w:cs="宋体"/>
                <w:kern w:val="0"/>
                <w:sz w:val="32"/>
                <w:szCs w:val="32"/>
                <w:shd w:val="clear" w:color="auto" w:fill="FFFFFF"/>
              </w:rPr>
            </w:pPr>
          </w:p>
        </w:tc>
        <w:tc>
          <w:tcPr>
            <w:tcW w:w="1303" w:type="dxa"/>
            <w:vAlign w:val="center"/>
          </w:tcPr>
          <w:p w:rsidR="00B5767C" w:rsidRDefault="00B5767C">
            <w:pPr>
              <w:spacing w:before="48" w:line="360" w:lineRule="auto"/>
              <w:rPr>
                <w:rFonts w:ascii="仿宋_GB2312" w:eastAsia="仿宋_GB2312"/>
                <w:sz w:val="32"/>
                <w:szCs w:val="32"/>
              </w:rPr>
            </w:pPr>
          </w:p>
        </w:tc>
      </w:tr>
      <w:tr w:rsidR="00B5767C">
        <w:trPr>
          <w:trHeight w:val="425"/>
          <w:jc w:val="center"/>
        </w:trPr>
        <w:tc>
          <w:tcPr>
            <w:tcW w:w="720" w:type="dxa"/>
            <w:vAlign w:val="center"/>
          </w:tcPr>
          <w:p w:rsidR="00B5767C" w:rsidRDefault="00B5767C">
            <w:pPr>
              <w:spacing w:before="48" w:line="360" w:lineRule="auto"/>
              <w:rPr>
                <w:rFonts w:ascii="仿宋_GB2312" w:eastAsia="仿宋_GB2312"/>
                <w:sz w:val="32"/>
                <w:szCs w:val="32"/>
              </w:rPr>
            </w:pPr>
          </w:p>
        </w:tc>
        <w:tc>
          <w:tcPr>
            <w:tcW w:w="1548" w:type="dxa"/>
            <w:vAlign w:val="center"/>
          </w:tcPr>
          <w:p w:rsidR="00B5767C" w:rsidRDefault="00B5767C">
            <w:pPr>
              <w:spacing w:before="48" w:line="360" w:lineRule="auto"/>
              <w:jc w:val="center"/>
              <w:rPr>
                <w:rFonts w:ascii="仿宋_GB2312" w:eastAsia="仿宋_GB2312"/>
                <w:sz w:val="32"/>
                <w:szCs w:val="32"/>
              </w:rPr>
            </w:pPr>
          </w:p>
        </w:tc>
        <w:tc>
          <w:tcPr>
            <w:tcW w:w="1134" w:type="dxa"/>
            <w:vAlign w:val="center"/>
          </w:tcPr>
          <w:p w:rsidR="00B5767C" w:rsidRDefault="00B5767C">
            <w:pPr>
              <w:spacing w:before="48" w:line="360" w:lineRule="auto"/>
              <w:jc w:val="center"/>
              <w:rPr>
                <w:rFonts w:ascii="仿宋_GB2312" w:eastAsia="仿宋_GB2312"/>
                <w:sz w:val="32"/>
                <w:szCs w:val="32"/>
              </w:rPr>
            </w:pPr>
          </w:p>
        </w:tc>
        <w:tc>
          <w:tcPr>
            <w:tcW w:w="426" w:type="dxa"/>
            <w:vAlign w:val="center"/>
          </w:tcPr>
          <w:p w:rsidR="00B5767C" w:rsidRDefault="00B5767C">
            <w:pPr>
              <w:spacing w:before="48" w:line="360" w:lineRule="auto"/>
              <w:rPr>
                <w:rFonts w:ascii="仿宋_GB2312" w:eastAsia="仿宋_GB2312"/>
                <w:sz w:val="32"/>
                <w:szCs w:val="32"/>
              </w:rPr>
            </w:pPr>
          </w:p>
        </w:tc>
        <w:tc>
          <w:tcPr>
            <w:tcW w:w="2976" w:type="dxa"/>
            <w:vAlign w:val="center"/>
          </w:tcPr>
          <w:p w:rsidR="00B5767C" w:rsidRDefault="00B5767C">
            <w:pPr>
              <w:spacing w:before="48" w:line="360" w:lineRule="auto"/>
              <w:rPr>
                <w:rFonts w:ascii="仿宋_GB2312" w:eastAsia="仿宋_GB2312"/>
                <w:sz w:val="32"/>
                <w:szCs w:val="32"/>
              </w:rPr>
            </w:pPr>
          </w:p>
        </w:tc>
        <w:tc>
          <w:tcPr>
            <w:tcW w:w="1134" w:type="dxa"/>
            <w:vAlign w:val="center"/>
          </w:tcPr>
          <w:p w:rsidR="00B5767C" w:rsidRDefault="00B5767C">
            <w:pPr>
              <w:widowControl/>
              <w:shd w:val="clear" w:color="auto" w:fill="FFFFFF"/>
              <w:spacing w:before="48" w:line="360" w:lineRule="auto"/>
              <w:jc w:val="center"/>
              <w:rPr>
                <w:rFonts w:ascii="仿宋_GB2312" w:eastAsia="仿宋_GB2312" w:hAnsi="宋体" w:cs="宋体"/>
                <w:kern w:val="0"/>
                <w:sz w:val="32"/>
                <w:szCs w:val="32"/>
                <w:shd w:val="clear" w:color="auto" w:fill="FFFFFF"/>
              </w:rPr>
            </w:pPr>
          </w:p>
        </w:tc>
        <w:tc>
          <w:tcPr>
            <w:tcW w:w="1303" w:type="dxa"/>
            <w:vAlign w:val="center"/>
          </w:tcPr>
          <w:p w:rsidR="00B5767C" w:rsidRDefault="00B5767C">
            <w:pPr>
              <w:spacing w:before="48" w:line="360" w:lineRule="auto"/>
              <w:rPr>
                <w:rFonts w:ascii="仿宋_GB2312" w:eastAsia="仿宋_GB2312"/>
                <w:sz w:val="32"/>
                <w:szCs w:val="32"/>
              </w:rPr>
            </w:pPr>
          </w:p>
        </w:tc>
      </w:tr>
      <w:tr w:rsidR="00B5767C">
        <w:trPr>
          <w:trHeight w:val="425"/>
          <w:jc w:val="center"/>
        </w:trPr>
        <w:tc>
          <w:tcPr>
            <w:tcW w:w="720" w:type="dxa"/>
            <w:vAlign w:val="center"/>
          </w:tcPr>
          <w:p w:rsidR="00B5767C" w:rsidRDefault="00B5767C">
            <w:pPr>
              <w:spacing w:before="48" w:line="360" w:lineRule="auto"/>
              <w:rPr>
                <w:rFonts w:ascii="仿宋_GB2312" w:eastAsia="仿宋_GB2312"/>
                <w:sz w:val="32"/>
                <w:szCs w:val="32"/>
              </w:rPr>
            </w:pPr>
          </w:p>
        </w:tc>
        <w:tc>
          <w:tcPr>
            <w:tcW w:w="1548" w:type="dxa"/>
            <w:vAlign w:val="center"/>
          </w:tcPr>
          <w:p w:rsidR="00B5767C" w:rsidRDefault="00B5767C">
            <w:pPr>
              <w:spacing w:before="48" w:line="360" w:lineRule="auto"/>
              <w:jc w:val="center"/>
              <w:rPr>
                <w:rFonts w:ascii="仿宋_GB2312" w:eastAsia="仿宋_GB2312"/>
                <w:sz w:val="32"/>
                <w:szCs w:val="32"/>
              </w:rPr>
            </w:pPr>
          </w:p>
        </w:tc>
        <w:tc>
          <w:tcPr>
            <w:tcW w:w="1134" w:type="dxa"/>
            <w:vAlign w:val="center"/>
          </w:tcPr>
          <w:p w:rsidR="00B5767C" w:rsidRDefault="00B5767C">
            <w:pPr>
              <w:spacing w:before="48" w:line="360" w:lineRule="auto"/>
              <w:jc w:val="center"/>
              <w:rPr>
                <w:rFonts w:ascii="仿宋_GB2312" w:eastAsia="仿宋_GB2312"/>
                <w:sz w:val="32"/>
                <w:szCs w:val="32"/>
              </w:rPr>
            </w:pPr>
          </w:p>
        </w:tc>
        <w:tc>
          <w:tcPr>
            <w:tcW w:w="426" w:type="dxa"/>
            <w:vAlign w:val="center"/>
          </w:tcPr>
          <w:p w:rsidR="00B5767C" w:rsidRDefault="00B5767C">
            <w:pPr>
              <w:spacing w:before="48" w:line="360" w:lineRule="auto"/>
              <w:rPr>
                <w:rFonts w:ascii="仿宋_GB2312" w:eastAsia="仿宋_GB2312"/>
                <w:sz w:val="32"/>
                <w:szCs w:val="32"/>
              </w:rPr>
            </w:pPr>
          </w:p>
        </w:tc>
        <w:tc>
          <w:tcPr>
            <w:tcW w:w="2976" w:type="dxa"/>
            <w:vAlign w:val="center"/>
          </w:tcPr>
          <w:p w:rsidR="00B5767C" w:rsidRDefault="00B5767C">
            <w:pPr>
              <w:spacing w:before="48" w:line="360" w:lineRule="auto"/>
              <w:rPr>
                <w:rFonts w:ascii="仿宋_GB2312" w:eastAsia="仿宋_GB2312"/>
                <w:sz w:val="32"/>
                <w:szCs w:val="32"/>
              </w:rPr>
            </w:pPr>
          </w:p>
        </w:tc>
        <w:tc>
          <w:tcPr>
            <w:tcW w:w="1134" w:type="dxa"/>
            <w:vAlign w:val="center"/>
          </w:tcPr>
          <w:p w:rsidR="00B5767C" w:rsidRDefault="00B5767C">
            <w:pPr>
              <w:widowControl/>
              <w:shd w:val="clear" w:color="auto" w:fill="FFFFFF"/>
              <w:spacing w:before="48" w:line="360" w:lineRule="auto"/>
              <w:jc w:val="center"/>
              <w:rPr>
                <w:rFonts w:ascii="仿宋_GB2312" w:eastAsia="仿宋_GB2312" w:hAnsi="宋体" w:cs="宋体"/>
                <w:kern w:val="0"/>
                <w:sz w:val="32"/>
                <w:szCs w:val="32"/>
                <w:shd w:val="clear" w:color="auto" w:fill="FFFFFF"/>
              </w:rPr>
            </w:pPr>
          </w:p>
        </w:tc>
        <w:tc>
          <w:tcPr>
            <w:tcW w:w="1303" w:type="dxa"/>
            <w:vAlign w:val="center"/>
          </w:tcPr>
          <w:p w:rsidR="00B5767C" w:rsidRDefault="00B5767C">
            <w:pPr>
              <w:spacing w:before="48" w:line="360" w:lineRule="auto"/>
              <w:rPr>
                <w:rFonts w:ascii="仿宋_GB2312" w:eastAsia="仿宋_GB2312"/>
                <w:sz w:val="32"/>
                <w:szCs w:val="32"/>
              </w:rPr>
            </w:pPr>
          </w:p>
        </w:tc>
      </w:tr>
      <w:tr w:rsidR="00B5767C">
        <w:trPr>
          <w:trHeight w:val="425"/>
          <w:jc w:val="center"/>
        </w:trPr>
        <w:tc>
          <w:tcPr>
            <w:tcW w:w="720" w:type="dxa"/>
            <w:vAlign w:val="center"/>
          </w:tcPr>
          <w:p w:rsidR="00B5767C" w:rsidRDefault="00B5767C">
            <w:pPr>
              <w:spacing w:before="48" w:line="360" w:lineRule="auto"/>
              <w:rPr>
                <w:rFonts w:ascii="仿宋_GB2312" w:eastAsia="仿宋_GB2312"/>
                <w:sz w:val="32"/>
                <w:szCs w:val="32"/>
              </w:rPr>
            </w:pPr>
          </w:p>
        </w:tc>
        <w:tc>
          <w:tcPr>
            <w:tcW w:w="1548" w:type="dxa"/>
            <w:vAlign w:val="center"/>
          </w:tcPr>
          <w:p w:rsidR="00B5767C" w:rsidRDefault="00B5767C">
            <w:pPr>
              <w:spacing w:before="48" w:line="360" w:lineRule="auto"/>
              <w:jc w:val="center"/>
              <w:rPr>
                <w:rFonts w:ascii="仿宋_GB2312" w:eastAsia="仿宋_GB2312"/>
                <w:sz w:val="32"/>
                <w:szCs w:val="32"/>
              </w:rPr>
            </w:pPr>
          </w:p>
        </w:tc>
        <w:tc>
          <w:tcPr>
            <w:tcW w:w="1134" w:type="dxa"/>
            <w:vAlign w:val="center"/>
          </w:tcPr>
          <w:p w:rsidR="00B5767C" w:rsidRDefault="00B5767C">
            <w:pPr>
              <w:spacing w:before="48" w:line="360" w:lineRule="auto"/>
              <w:jc w:val="center"/>
              <w:rPr>
                <w:rFonts w:ascii="仿宋_GB2312" w:eastAsia="仿宋_GB2312"/>
                <w:sz w:val="32"/>
                <w:szCs w:val="32"/>
              </w:rPr>
            </w:pPr>
          </w:p>
        </w:tc>
        <w:tc>
          <w:tcPr>
            <w:tcW w:w="426" w:type="dxa"/>
            <w:vAlign w:val="center"/>
          </w:tcPr>
          <w:p w:rsidR="00B5767C" w:rsidRDefault="00B5767C">
            <w:pPr>
              <w:spacing w:before="48" w:line="360" w:lineRule="auto"/>
              <w:rPr>
                <w:rFonts w:ascii="仿宋_GB2312" w:eastAsia="仿宋_GB2312"/>
                <w:sz w:val="32"/>
                <w:szCs w:val="32"/>
              </w:rPr>
            </w:pPr>
          </w:p>
        </w:tc>
        <w:tc>
          <w:tcPr>
            <w:tcW w:w="2976" w:type="dxa"/>
            <w:vAlign w:val="center"/>
          </w:tcPr>
          <w:p w:rsidR="00B5767C" w:rsidRDefault="00B5767C">
            <w:pPr>
              <w:pStyle w:val="2"/>
              <w:numPr>
                <w:ilvl w:val="1"/>
                <w:numId w:val="0"/>
              </w:numPr>
              <w:tabs>
                <w:tab w:val="left" w:pos="-8221"/>
              </w:tabs>
              <w:spacing w:line="360" w:lineRule="auto"/>
              <w:rPr>
                <w:rFonts w:ascii="仿宋_GB2312" w:eastAsia="仿宋_GB2312" w:hAnsiTheme="minorHAnsi" w:cstheme="minorBidi"/>
                <w:b w:val="0"/>
                <w:bCs w:val="0"/>
                <w:color w:val="auto"/>
                <w:sz w:val="32"/>
                <w:szCs w:val="32"/>
              </w:rPr>
            </w:pPr>
          </w:p>
        </w:tc>
        <w:tc>
          <w:tcPr>
            <w:tcW w:w="1134" w:type="dxa"/>
            <w:vAlign w:val="center"/>
          </w:tcPr>
          <w:p w:rsidR="00B5767C" w:rsidRDefault="00B5767C">
            <w:pPr>
              <w:widowControl/>
              <w:shd w:val="clear" w:color="auto" w:fill="FFFFFF"/>
              <w:spacing w:before="48" w:line="360" w:lineRule="auto"/>
              <w:jc w:val="center"/>
              <w:rPr>
                <w:rFonts w:ascii="仿宋_GB2312" w:eastAsia="仿宋_GB2312" w:hAnsi="宋体" w:cs="宋体"/>
                <w:kern w:val="0"/>
                <w:sz w:val="32"/>
                <w:szCs w:val="32"/>
                <w:shd w:val="clear" w:color="auto" w:fill="FFFFFF"/>
              </w:rPr>
            </w:pPr>
          </w:p>
        </w:tc>
        <w:tc>
          <w:tcPr>
            <w:tcW w:w="1303" w:type="dxa"/>
            <w:vAlign w:val="center"/>
          </w:tcPr>
          <w:p w:rsidR="00B5767C" w:rsidRDefault="00B5767C">
            <w:pPr>
              <w:spacing w:before="48" w:line="360" w:lineRule="auto"/>
              <w:rPr>
                <w:rFonts w:ascii="仿宋_GB2312" w:eastAsia="仿宋_GB2312"/>
                <w:sz w:val="32"/>
                <w:szCs w:val="32"/>
              </w:rPr>
            </w:pPr>
          </w:p>
        </w:tc>
      </w:tr>
      <w:tr w:rsidR="00B5767C">
        <w:trPr>
          <w:trHeight w:val="425"/>
          <w:jc w:val="center"/>
        </w:trPr>
        <w:tc>
          <w:tcPr>
            <w:tcW w:w="720" w:type="dxa"/>
            <w:vAlign w:val="center"/>
          </w:tcPr>
          <w:p w:rsidR="00B5767C" w:rsidRDefault="00B5767C">
            <w:pPr>
              <w:spacing w:before="48" w:line="360" w:lineRule="auto"/>
              <w:jc w:val="center"/>
              <w:rPr>
                <w:rFonts w:ascii="仿宋_GB2312" w:eastAsia="仿宋_GB2312"/>
                <w:sz w:val="32"/>
                <w:szCs w:val="32"/>
              </w:rPr>
            </w:pPr>
          </w:p>
        </w:tc>
        <w:tc>
          <w:tcPr>
            <w:tcW w:w="1548" w:type="dxa"/>
            <w:vAlign w:val="center"/>
          </w:tcPr>
          <w:p w:rsidR="00B5767C" w:rsidRDefault="00B5767C">
            <w:pPr>
              <w:spacing w:before="48" w:line="360" w:lineRule="auto"/>
              <w:jc w:val="center"/>
              <w:rPr>
                <w:rFonts w:ascii="仿宋_GB2312" w:eastAsia="仿宋_GB2312"/>
                <w:sz w:val="32"/>
                <w:szCs w:val="32"/>
              </w:rPr>
            </w:pPr>
          </w:p>
        </w:tc>
        <w:tc>
          <w:tcPr>
            <w:tcW w:w="1134" w:type="dxa"/>
            <w:vAlign w:val="center"/>
          </w:tcPr>
          <w:p w:rsidR="00B5767C" w:rsidRDefault="00B5767C">
            <w:pPr>
              <w:spacing w:before="48" w:line="360" w:lineRule="auto"/>
              <w:jc w:val="center"/>
              <w:rPr>
                <w:rFonts w:ascii="仿宋_GB2312" w:eastAsia="仿宋_GB2312"/>
                <w:sz w:val="32"/>
                <w:szCs w:val="32"/>
              </w:rPr>
            </w:pPr>
          </w:p>
        </w:tc>
        <w:tc>
          <w:tcPr>
            <w:tcW w:w="426" w:type="dxa"/>
            <w:vAlign w:val="center"/>
          </w:tcPr>
          <w:p w:rsidR="00B5767C" w:rsidRDefault="00B5767C">
            <w:pPr>
              <w:spacing w:before="48" w:line="360" w:lineRule="auto"/>
              <w:rPr>
                <w:rFonts w:ascii="仿宋_GB2312" w:eastAsia="仿宋_GB2312"/>
                <w:sz w:val="32"/>
                <w:szCs w:val="32"/>
              </w:rPr>
            </w:pPr>
          </w:p>
        </w:tc>
        <w:tc>
          <w:tcPr>
            <w:tcW w:w="2976" w:type="dxa"/>
            <w:vAlign w:val="center"/>
          </w:tcPr>
          <w:p w:rsidR="00B5767C" w:rsidRDefault="00B5767C">
            <w:pPr>
              <w:rPr>
                <w:rFonts w:ascii="仿宋_GB2312" w:eastAsia="仿宋_GB2312"/>
                <w:sz w:val="32"/>
                <w:szCs w:val="32"/>
              </w:rPr>
            </w:pPr>
          </w:p>
        </w:tc>
        <w:tc>
          <w:tcPr>
            <w:tcW w:w="1134" w:type="dxa"/>
            <w:vAlign w:val="center"/>
          </w:tcPr>
          <w:p w:rsidR="00B5767C" w:rsidRDefault="00B5767C">
            <w:pPr>
              <w:widowControl/>
              <w:shd w:val="clear" w:color="auto" w:fill="FFFFFF"/>
              <w:spacing w:before="48" w:line="360" w:lineRule="auto"/>
              <w:jc w:val="center"/>
              <w:rPr>
                <w:rFonts w:ascii="仿宋_GB2312" w:eastAsia="仿宋_GB2312" w:hAnsi="宋体" w:cs="宋体"/>
                <w:kern w:val="0"/>
                <w:sz w:val="32"/>
                <w:szCs w:val="32"/>
                <w:shd w:val="clear" w:color="auto" w:fill="FFFFFF"/>
              </w:rPr>
            </w:pPr>
          </w:p>
        </w:tc>
        <w:tc>
          <w:tcPr>
            <w:tcW w:w="1303" w:type="dxa"/>
            <w:vAlign w:val="center"/>
          </w:tcPr>
          <w:p w:rsidR="00B5767C" w:rsidRDefault="00B5767C">
            <w:pPr>
              <w:spacing w:before="48" w:line="360" w:lineRule="auto"/>
              <w:rPr>
                <w:rFonts w:ascii="仿宋_GB2312" w:eastAsia="仿宋_GB2312"/>
                <w:sz w:val="32"/>
                <w:szCs w:val="32"/>
              </w:rPr>
            </w:pPr>
          </w:p>
        </w:tc>
      </w:tr>
      <w:tr w:rsidR="00B5767C">
        <w:trPr>
          <w:trHeight w:val="425"/>
          <w:jc w:val="center"/>
        </w:trPr>
        <w:tc>
          <w:tcPr>
            <w:tcW w:w="720" w:type="dxa"/>
            <w:vAlign w:val="center"/>
          </w:tcPr>
          <w:p w:rsidR="00B5767C" w:rsidRDefault="00B5767C">
            <w:pPr>
              <w:spacing w:before="48" w:line="360" w:lineRule="auto"/>
              <w:jc w:val="center"/>
              <w:rPr>
                <w:rFonts w:ascii="仿宋_GB2312" w:eastAsia="仿宋_GB2312"/>
                <w:sz w:val="32"/>
                <w:szCs w:val="32"/>
              </w:rPr>
            </w:pPr>
          </w:p>
        </w:tc>
        <w:tc>
          <w:tcPr>
            <w:tcW w:w="1548" w:type="dxa"/>
            <w:vAlign w:val="center"/>
          </w:tcPr>
          <w:p w:rsidR="00B5767C" w:rsidRDefault="00B5767C">
            <w:pPr>
              <w:spacing w:before="48" w:line="360" w:lineRule="auto"/>
              <w:jc w:val="center"/>
              <w:rPr>
                <w:rFonts w:ascii="仿宋_GB2312" w:eastAsia="仿宋_GB2312"/>
                <w:sz w:val="32"/>
                <w:szCs w:val="32"/>
              </w:rPr>
            </w:pPr>
          </w:p>
        </w:tc>
        <w:tc>
          <w:tcPr>
            <w:tcW w:w="1134" w:type="dxa"/>
            <w:vAlign w:val="center"/>
          </w:tcPr>
          <w:p w:rsidR="00B5767C" w:rsidRDefault="00B5767C">
            <w:pPr>
              <w:spacing w:before="48" w:line="360" w:lineRule="auto"/>
              <w:jc w:val="center"/>
              <w:rPr>
                <w:rFonts w:ascii="仿宋_GB2312" w:eastAsia="仿宋_GB2312"/>
                <w:sz w:val="32"/>
                <w:szCs w:val="32"/>
              </w:rPr>
            </w:pPr>
          </w:p>
        </w:tc>
        <w:tc>
          <w:tcPr>
            <w:tcW w:w="426" w:type="dxa"/>
            <w:vAlign w:val="center"/>
          </w:tcPr>
          <w:p w:rsidR="00B5767C" w:rsidRDefault="00B5767C">
            <w:pPr>
              <w:spacing w:before="48" w:line="360" w:lineRule="auto"/>
              <w:rPr>
                <w:rFonts w:ascii="仿宋_GB2312" w:eastAsia="仿宋_GB2312"/>
                <w:sz w:val="32"/>
                <w:szCs w:val="32"/>
              </w:rPr>
            </w:pPr>
          </w:p>
        </w:tc>
        <w:tc>
          <w:tcPr>
            <w:tcW w:w="2976" w:type="dxa"/>
            <w:vAlign w:val="center"/>
          </w:tcPr>
          <w:p w:rsidR="00B5767C" w:rsidRDefault="00B5767C">
            <w:pPr>
              <w:rPr>
                <w:rFonts w:ascii="仿宋_GB2312" w:eastAsia="仿宋_GB2312"/>
                <w:sz w:val="32"/>
                <w:szCs w:val="32"/>
              </w:rPr>
            </w:pPr>
          </w:p>
        </w:tc>
        <w:tc>
          <w:tcPr>
            <w:tcW w:w="1134" w:type="dxa"/>
            <w:vAlign w:val="center"/>
          </w:tcPr>
          <w:p w:rsidR="00B5767C" w:rsidRDefault="00B5767C">
            <w:pPr>
              <w:widowControl/>
              <w:shd w:val="clear" w:color="auto" w:fill="FFFFFF"/>
              <w:spacing w:before="48" w:line="360" w:lineRule="auto"/>
              <w:jc w:val="center"/>
              <w:rPr>
                <w:rFonts w:ascii="仿宋_GB2312" w:eastAsia="仿宋_GB2312" w:hAnsi="宋体" w:cs="宋体"/>
                <w:kern w:val="0"/>
                <w:sz w:val="32"/>
                <w:szCs w:val="32"/>
                <w:shd w:val="clear" w:color="auto" w:fill="FFFFFF"/>
              </w:rPr>
            </w:pPr>
          </w:p>
        </w:tc>
        <w:tc>
          <w:tcPr>
            <w:tcW w:w="1303" w:type="dxa"/>
            <w:vAlign w:val="center"/>
          </w:tcPr>
          <w:p w:rsidR="00B5767C" w:rsidRDefault="00B5767C">
            <w:pPr>
              <w:spacing w:before="48" w:line="360" w:lineRule="auto"/>
              <w:rPr>
                <w:rFonts w:ascii="仿宋_GB2312" w:eastAsia="仿宋_GB2312"/>
                <w:sz w:val="32"/>
                <w:szCs w:val="32"/>
              </w:rPr>
            </w:pPr>
          </w:p>
        </w:tc>
      </w:tr>
      <w:tr w:rsidR="00B5767C">
        <w:trPr>
          <w:trHeight w:val="425"/>
          <w:jc w:val="center"/>
        </w:trPr>
        <w:tc>
          <w:tcPr>
            <w:tcW w:w="720" w:type="dxa"/>
            <w:vAlign w:val="center"/>
          </w:tcPr>
          <w:p w:rsidR="00B5767C" w:rsidRDefault="00B5767C">
            <w:pPr>
              <w:spacing w:before="48" w:line="360" w:lineRule="auto"/>
              <w:jc w:val="center"/>
              <w:rPr>
                <w:rFonts w:ascii="仿宋_GB2312" w:eastAsia="仿宋_GB2312"/>
                <w:sz w:val="32"/>
                <w:szCs w:val="32"/>
              </w:rPr>
            </w:pPr>
          </w:p>
        </w:tc>
        <w:tc>
          <w:tcPr>
            <w:tcW w:w="1548" w:type="dxa"/>
            <w:vAlign w:val="center"/>
          </w:tcPr>
          <w:p w:rsidR="00B5767C" w:rsidRDefault="00B5767C">
            <w:pPr>
              <w:spacing w:before="48" w:line="360" w:lineRule="auto"/>
              <w:jc w:val="center"/>
              <w:rPr>
                <w:rFonts w:ascii="仿宋_GB2312" w:eastAsia="仿宋_GB2312"/>
                <w:sz w:val="32"/>
                <w:szCs w:val="32"/>
              </w:rPr>
            </w:pPr>
          </w:p>
        </w:tc>
        <w:tc>
          <w:tcPr>
            <w:tcW w:w="1134" w:type="dxa"/>
            <w:vAlign w:val="center"/>
          </w:tcPr>
          <w:p w:rsidR="00B5767C" w:rsidRDefault="00B5767C">
            <w:pPr>
              <w:spacing w:before="48" w:line="360" w:lineRule="auto"/>
              <w:jc w:val="center"/>
              <w:rPr>
                <w:rFonts w:ascii="仿宋_GB2312" w:eastAsia="仿宋_GB2312"/>
                <w:sz w:val="32"/>
                <w:szCs w:val="32"/>
              </w:rPr>
            </w:pPr>
          </w:p>
        </w:tc>
        <w:tc>
          <w:tcPr>
            <w:tcW w:w="426" w:type="dxa"/>
            <w:vAlign w:val="center"/>
          </w:tcPr>
          <w:p w:rsidR="00B5767C" w:rsidRDefault="00B5767C">
            <w:pPr>
              <w:spacing w:before="48" w:line="360" w:lineRule="auto"/>
              <w:rPr>
                <w:rFonts w:ascii="仿宋_GB2312" w:eastAsia="仿宋_GB2312"/>
                <w:sz w:val="32"/>
                <w:szCs w:val="32"/>
              </w:rPr>
            </w:pPr>
          </w:p>
        </w:tc>
        <w:tc>
          <w:tcPr>
            <w:tcW w:w="2976" w:type="dxa"/>
            <w:vAlign w:val="center"/>
          </w:tcPr>
          <w:p w:rsidR="00B5767C" w:rsidRDefault="00B5767C">
            <w:pPr>
              <w:pStyle w:val="affff6"/>
              <w:tabs>
                <w:tab w:val="left" w:pos="312"/>
              </w:tabs>
              <w:ind w:firstLineChars="0" w:firstLine="0"/>
              <w:rPr>
                <w:rFonts w:ascii="仿宋_GB2312" w:eastAsia="仿宋_GB2312" w:hAnsiTheme="minorHAnsi" w:cstheme="minorBidi"/>
                <w:sz w:val="32"/>
                <w:szCs w:val="32"/>
              </w:rPr>
            </w:pPr>
          </w:p>
        </w:tc>
        <w:tc>
          <w:tcPr>
            <w:tcW w:w="1134" w:type="dxa"/>
            <w:vAlign w:val="center"/>
          </w:tcPr>
          <w:p w:rsidR="00B5767C" w:rsidRDefault="00B5767C">
            <w:pPr>
              <w:widowControl/>
              <w:shd w:val="clear" w:color="auto" w:fill="FFFFFF"/>
              <w:spacing w:before="48" w:line="360" w:lineRule="auto"/>
              <w:jc w:val="center"/>
              <w:rPr>
                <w:rFonts w:ascii="仿宋_GB2312" w:eastAsia="仿宋_GB2312" w:hAnsi="宋体" w:cs="宋体"/>
                <w:kern w:val="0"/>
                <w:sz w:val="32"/>
                <w:szCs w:val="32"/>
                <w:shd w:val="clear" w:color="auto" w:fill="FFFFFF"/>
              </w:rPr>
            </w:pPr>
          </w:p>
        </w:tc>
        <w:tc>
          <w:tcPr>
            <w:tcW w:w="1303" w:type="dxa"/>
            <w:vAlign w:val="center"/>
          </w:tcPr>
          <w:p w:rsidR="00B5767C" w:rsidRDefault="00B5767C">
            <w:pPr>
              <w:spacing w:before="48" w:line="360" w:lineRule="auto"/>
              <w:rPr>
                <w:rFonts w:ascii="仿宋_GB2312" w:eastAsia="仿宋_GB2312"/>
                <w:sz w:val="32"/>
                <w:szCs w:val="32"/>
              </w:rPr>
            </w:pPr>
          </w:p>
        </w:tc>
      </w:tr>
      <w:tr w:rsidR="00B5767C">
        <w:trPr>
          <w:trHeight w:val="535"/>
          <w:jc w:val="center"/>
        </w:trPr>
        <w:tc>
          <w:tcPr>
            <w:tcW w:w="9241" w:type="dxa"/>
            <w:gridSpan w:val="7"/>
            <w:vAlign w:val="center"/>
          </w:tcPr>
          <w:p w:rsidR="00B5767C" w:rsidRDefault="004D0E62">
            <w:pPr>
              <w:spacing w:before="48" w:line="360" w:lineRule="auto"/>
              <w:rPr>
                <w:rFonts w:ascii="仿宋_GB2312" w:eastAsia="仿宋_GB2312"/>
                <w:sz w:val="32"/>
                <w:szCs w:val="32"/>
              </w:rPr>
            </w:pPr>
            <w:r>
              <w:rPr>
                <w:rFonts w:ascii="仿宋_GB2312" w:eastAsia="仿宋_GB2312" w:hint="eastAsia"/>
                <w:bCs/>
                <w:sz w:val="32"/>
                <w:szCs w:val="32"/>
              </w:rPr>
              <w:t>注释：修订类型：</w:t>
            </w:r>
            <w:r>
              <w:rPr>
                <w:rFonts w:ascii="仿宋_GB2312" w:eastAsia="仿宋_GB2312" w:hint="eastAsia"/>
                <w:b/>
                <w:sz w:val="32"/>
                <w:szCs w:val="32"/>
              </w:rPr>
              <w:t>A</w:t>
            </w:r>
            <w:r>
              <w:rPr>
                <w:rFonts w:ascii="仿宋_GB2312" w:eastAsia="仿宋_GB2312" w:hint="eastAsia"/>
                <w:sz w:val="32"/>
                <w:szCs w:val="32"/>
              </w:rPr>
              <w:t xml:space="preserve"> </w:t>
            </w:r>
            <w:r>
              <w:rPr>
                <w:rFonts w:ascii="微软雅黑" w:eastAsia="微软雅黑" w:hAnsi="微软雅黑" w:cs="微软雅黑" w:hint="eastAsia"/>
                <w:sz w:val="32"/>
                <w:szCs w:val="32"/>
              </w:rPr>
              <w:t>–</w:t>
            </w:r>
            <w:r>
              <w:rPr>
                <w:rFonts w:ascii="仿宋_GB2312" w:eastAsia="仿宋_GB2312" w:hint="eastAsia"/>
                <w:sz w:val="32"/>
                <w:szCs w:val="32"/>
              </w:rPr>
              <w:t xml:space="preserve"> 增加</w:t>
            </w:r>
            <w:r>
              <w:rPr>
                <w:rFonts w:ascii="仿宋_GB2312" w:eastAsia="仿宋_GB2312" w:hint="eastAsia"/>
                <w:b/>
                <w:sz w:val="32"/>
                <w:szCs w:val="32"/>
              </w:rPr>
              <w:t>M</w:t>
            </w:r>
            <w:r>
              <w:rPr>
                <w:rFonts w:ascii="仿宋_GB2312" w:eastAsia="仿宋_GB2312" w:hint="eastAsia"/>
                <w:sz w:val="32"/>
                <w:szCs w:val="32"/>
              </w:rPr>
              <w:t xml:space="preserve"> </w:t>
            </w:r>
            <w:r>
              <w:rPr>
                <w:rFonts w:ascii="微软雅黑" w:eastAsia="微软雅黑" w:hAnsi="微软雅黑" w:cs="微软雅黑" w:hint="eastAsia"/>
                <w:sz w:val="32"/>
                <w:szCs w:val="32"/>
              </w:rPr>
              <w:t>–</w:t>
            </w:r>
            <w:r>
              <w:rPr>
                <w:rFonts w:ascii="仿宋_GB2312" w:eastAsia="仿宋_GB2312" w:hint="eastAsia"/>
                <w:sz w:val="32"/>
                <w:szCs w:val="32"/>
              </w:rPr>
              <w:t xml:space="preserve"> 修改</w:t>
            </w:r>
            <w:r>
              <w:rPr>
                <w:rFonts w:ascii="仿宋_GB2312" w:eastAsia="仿宋_GB2312" w:hint="eastAsia"/>
                <w:b/>
                <w:sz w:val="32"/>
                <w:szCs w:val="32"/>
              </w:rPr>
              <w:t>D</w:t>
            </w:r>
            <w:r>
              <w:rPr>
                <w:rFonts w:ascii="仿宋_GB2312" w:eastAsia="仿宋_GB2312" w:hint="eastAsia"/>
                <w:sz w:val="32"/>
                <w:szCs w:val="32"/>
              </w:rPr>
              <w:t xml:space="preserve"> </w:t>
            </w:r>
            <w:r>
              <w:rPr>
                <w:rFonts w:ascii="微软雅黑" w:eastAsia="微软雅黑" w:hAnsi="微软雅黑" w:cs="微软雅黑" w:hint="eastAsia"/>
                <w:sz w:val="32"/>
                <w:szCs w:val="32"/>
              </w:rPr>
              <w:t>–</w:t>
            </w:r>
            <w:r>
              <w:rPr>
                <w:rFonts w:ascii="仿宋_GB2312" w:eastAsia="仿宋_GB2312" w:hAnsi="仿宋_GB2312" w:cs="仿宋_GB2312" w:hint="eastAsia"/>
                <w:sz w:val="32"/>
                <w:szCs w:val="32"/>
              </w:rPr>
              <w:t>删除。</w:t>
            </w:r>
          </w:p>
        </w:tc>
      </w:tr>
    </w:tbl>
    <w:p w:rsidR="00B5767C" w:rsidRDefault="00B5767C">
      <w:pPr>
        <w:spacing w:before="48" w:line="360" w:lineRule="auto"/>
        <w:rPr>
          <w:rFonts w:ascii="仿宋_GB2312" w:eastAsia="仿宋_GB2312"/>
          <w:sz w:val="32"/>
          <w:szCs w:val="32"/>
        </w:rPr>
      </w:pPr>
    </w:p>
    <w:p w:rsidR="00B5767C" w:rsidRDefault="00B5767C">
      <w:pPr>
        <w:spacing w:before="48" w:line="360" w:lineRule="auto"/>
        <w:rPr>
          <w:rFonts w:ascii="仿宋_GB2312" w:eastAsia="仿宋_GB2312"/>
          <w:sz w:val="32"/>
          <w:szCs w:val="32"/>
        </w:rPr>
      </w:pPr>
    </w:p>
    <w:p w:rsidR="00B5767C" w:rsidRDefault="004D0E62">
      <w:pPr>
        <w:pStyle w:val="1"/>
        <w:spacing w:line="360" w:lineRule="auto"/>
        <w:rPr>
          <w:rFonts w:ascii="仿宋_GB2312" w:eastAsia="仿宋_GB2312" w:cs="Times New Roman"/>
          <w:sz w:val="32"/>
          <w:szCs w:val="32"/>
        </w:rPr>
      </w:pPr>
      <w:bookmarkStart w:id="0" w:name="_Toc174812284"/>
      <w:bookmarkStart w:id="1" w:name="_Toc318989696"/>
      <w:bookmarkStart w:id="2" w:name="_Toc318989722"/>
      <w:bookmarkStart w:id="3" w:name="_Toc318989699"/>
      <w:bookmarkStart w:id="4" w:name="_Toc318989177"/>
      <w:bookmarkStart w:id="5" w:name="_Toc318989720"/>
      <w:bookmarkStart w:id="6" w:name="_Toc318989169"/>
      <w:bookmarkStart w:id="7" w:name="_Toc318989700"/>
      <w:bookmarkStart w:id="8" w:name="_Toc318989724"/>
      <w:bookmarkStart w:id="9" w:name="_Toc318989705"/>
      <w:bookmarkStart w:id="10" w:name="_Toc318989157"/>
      <w:bookmarkStart w:id="11" w:name="_Toc318989168"/>
      <w:bookmarkStart w:id="12" w:name="_Toc318989159"/>
      <w:bookmarkStart w:id="13" w:name="_Toc228979286"/>
      <w:bookmarkStart w:id="14" w:name="_Toc224292840"/>
      <w:bookmarkStart w:id="15" w:name="_Toc318989153"/>
      <w:bookmarkStart w:id="16" w:name="_Toc318989707"/>
      <w:bookmarkStart w:id="17" w:name="_Toc224292847"/>
      <w:bookmarkStart w:id="18" w:name="_Toc318989747"/>
      <w:bookmarkStart w:id="19" w:name="_Toc318989175"/>
      <w:bookmarkStart w:id="20" w:name="_Toc318989184"/>
      <w:bookmarkStart w:id="21" w:name="_Toc224292839"/>
      <w:bookmarkStart w:id="22" w:name="_Toc318989164"/>
      <w:bookmarkStart w:id="23" w:name="_Toc318989193"/>
      <w:bookmarkStart w:id="24" w:name="_Toc174812281"/>
      <w:bookmarkStart w:id="25" w:name="_Toc318989715"/>
      <w:bookmarkStart w:id="26" w:name="_Toc318989701"/>
      <w:bookmarkStart w:id="27" w:name="_Toc318989716"/>
      <w:bookmarkStart w:id="28" w:name="_Toc224292846"/>
      <w:bookmarkStart w:id="29" w:name="_Toc174812282"/>
      <w:bookmarkStart w:id="30" w:name="_Toc174812278"/>
      <w:bookmarkStart w:id="31" w:name="_Toc318989178"/>
      <w:bookmarkStart w:id="32" w:name="_Toc318989698"/>
      <w:bookmarkStart w:id="33" w:name="_Toc318989706"/>
      <w:bookmarkStart w:id="34" w:name="_Toc224292841"/>
      <w:bookmarkStart w:id="35" w:name="_Toc318989154"/>
      <w:bookmarkStart w:id="36" w:name="_Toc318989187"/>
      <w:bookmarkStart w:id="37" w:name="_Toc318989172"/>
      <w:bookmarkStart w:id="38" w:name="_Toc318989713"/>
      <w:bookmarkStart w:id="39" w:name="_Toc224292843"/>
      <w:bookmarkStart w:id="40" w:name="_Toc318989156"/>
      <w:bookmarkStart w:id="41" w:name="_Toc318989712"/>
      <w:bookmarkStart w:id="42" w:name="_Toc224292844"/>
      <w:bookmarkStart w:id="43" w:name="_Toc318989734"/>
      <w:bookmarkStart w:id="44" w:name="_Toc318989171"/>
      <w:bookmarkStart w:id="45" w:name="_Toc174812280"/>
      <w:bookmarkStart w:id="46" w:name="_Toc318989163"/>
      <w:bookmarkStart w:id="47" w:name="_Toc318989170"/>
      <w:bookmarkStart w:id="48" w:name="_Toc318989709"/>
      <w:bookmarkStart w:id="49" w:name="_Toc174123960"/>
      <w:bookmarkStart w:id="50" w:name="_Toc174175388"/>
      <w:bookmarkStart w:id="51" w:name="_Toc318989702"/>
      <w:bookmarkStart w:id="52" w:name="_Toc318989718"/>
      <w:bookmarkStart w:id="53" w:name="_Toc318989743"/>
      <w:bookmarkStart w:id="54" w:name="_Toc174812286"/>
      <w:bookmarkStart w:id="55" w:name="_Toc318989733"/>
      <w:bookmarkStart w:id="56" w:name="_Toc318989725"/>
      <w:bookmarkStart w:id="57" w:name="_Toc318989181"/>
      <w:bookmarkStart w:id="58" w:name="_Toc318989721"/>
      <w:bookmarkStart w:id="59" w:name="_Toc318989173"/>
      <w:bookmarkStart w:id="60" w:name="_Toc318989708"/>
      <w:bookmarkStart w:id="61" w:name="_Toc318989719"/>
      <w:bookmarkStart w:id="62" w:name="_Toc318989739"/>
      <w:bookmarkStart w:id="63" w:name="_Toc318989751"/>
      <w:bookmarkStart w:id="64" w:name="_Toc318989155"/>
      <w:bookmarkStart w:id="65" w:name="_Toc318989194"/>
      <w:bookmarkStart w:id="66" w:name="_Toc318989717"/>
      <w:bookmarkStart w:id="67" w:name="_Toc224292848"/>
      <w:bookmarkStart w:id="68" w:name="_Toc318989165"/>
      <w:bookmarkStart w:id="69" w:name="_Toc318989697"/>
      <w:bookmarkStart w:id="70" w:name="_Toc174812283"/>
      <w:bookmarkStart w:id="71" w:name="_Toc318989744"/>
      <w:bookmarkStart w:id="72" w:name="_Toc318989166"/>
      <w:bookmarkStart w:id="73" w:name="_Toc318989737"/>
      <w:bookmarkStart w:id="74" w:name="_Toc318989180"/>
      <w:bookmarkStart w:id="75" w:name="_Toc318989167"/>
      <w:bookmarkStart w:id="76" w:name="_Toc318989191"/>
      <w:bookmarkStart w:id="77" w:name="_Toc318989183"/>
      <w:bookmarkStart w:id="78" w:name="_Toc318989728"/>
      <w:bookmarkStart w:id="79" w:name="_Toc318989162"/>
      <w:bookmarkStart w:id="80" w:name="_Toc318989210"/>
      <w:bookmarkStart w:id="81" w:name="_Toc318831382"/>
      <w:bookmarkStart w:id="82" w:name="_Toc318989174"/>
      <w:bookmarkStart w:id="83" w:name="_Toc318989186"/>
      <w:bookmarkStart w:id="84" w:name="_Toc318989176"/>
      <w:bookmarkStart w:id="85" w:name="_Toc318989200"/>
      <w:bookmarkStart w:id="86" w:name="_Toc318989188"/>
      <w:bookmarkStart w:id="87" w:name="_Toc318989207"/>
      <w:bookmarkStart w:id="88" w:name="_Toc318831390"/>
      <w:bookmarkStart w:id="89" w:name="_Toc318989748"/>
      <w:bookmarkStart w:id="90" w:name="_Toc318989736"/>
      <w:bookmarkStart w:id="91" w:name="_Toc318989195"/>
      <w:bookmarkStart w:id="92" w:name="_Toc224292849"/>
      <w:bookmarkStart w:id="93" w:name="_Toc318989735"/>
      <w:bookmarkStart w:id="94" w:name="_Toc318989746"/>
      <w:bookmarkStart w:id="95" w:name="_Toc318989205"/>
      <w:bookmarkStart w:id="96" w:name="_Toc318989219"/>
      <w:bookmarkStart w:id="97" w:name="_Toc174812279"/>
      <w:bookmarkStart w:id="98" w:name="_Toc318989729"/>
      <w:bookmarkStart w:id="99" w:name="_Toc318989158"/>
      <w:bookmarkStart w:id="100" w:name="_Toc318989732"/>
      <w:bookmarkStart w:id="101" w:name="_Toc318831123"/>
      <w:bookmarkStart w:id="102" w:name="_Toc318989190"/>
      <w:bookmarkStart w:id="103" w:name="_Toc318989730"/>
      <w:bookmarkStart w:id="104" w:name="_Toc318989753"/>
      <w:bookmarkStart w:id="105" w:name="_Toc318831387"/>
      <w:bookmarkStart w:id="106" w:name="_Toc318989727"/>
      <w:bookmarkStart w:id="107" w:name="_Toc174174584"/>
      <w:bookmarkStart w:id="108" w:name="_Toc318989208"/>
      <w:bookmarkStart w:id="109" w:name="_Toc318989723"/>
      <w:bookmarkStart w:id="110" w:name="_Toc318989711"/>
      <w:bookmarkStart w:id="111" w:name="_Toc318989756"/>
      <w:bookmarkStart w:id="112" w:name="_Toc318989731"/>
      <w:bookmarkStart w:id="113" w:name="_Toc318831384"/>
      <w:bookmarkStart w:id="114" w:name="_Toc318831475"/>
      <w:bookmarkStart w:id="115" w:name="_Toc318989213"/>
      <w:bookmarkStart w:id="116" w:name="_Toc318831601"/>
      <w:bookmarkStart w:id="117" w:name="_Toc318831389"/>
      <w:bookmarkStart w:id="118" w:name="_Toc224292842"/>
      <w:bookmarkStart w:id="119" w:name="_Toc318989192"/>
      <w:bookmarkStart w:id="120" w:name="_Toc318989710"/>
      <w:bookmarkStart w:id="121" w:name="_Toc318831120"/>
      <w:bookmarkStart w:id="122" w:name="_Toc318989182"/>
      <w:bookmarkStart w:id="123" w:name="_Toc318989212"/>
      <w:bookmarkStart w:id="124" w:name="_Toc318831117"/>
      <w:bookmarkStart w:id="125" w:name="_Toc318831386"/>
      <w:bookmarkStart w:id="126" w:name="_Toc318989741"/>
      <w:bookmarkStart w:id="127" w:name="_Toc174174986"/>
      <w:bookmarkStart w:id="128" w:name="_Toc318989740"/>
      <w:bookmarkStart w:id="129" w:name="_Toc318989754"/>
      <w:bookmarkStart w:id="130" w:name="_Toc318831121"/>
      <w:bookmarkStart w:id="131" w:name="_Toc318989179"/>
      <w:bookmarkStart w:id="132" w:name="_Toc318989201"/>
      <w:bookmarkStart w:id="133" w:name="_Toc318989755"/>
      <w:bookmarkStart w:id="134" w:name="_Toc318989726"/>
      <w:bookmarkStart w:id="135" w:name="_Toc318897469"/>
      <w:bookmarkStart w:id="136" w:name="_Toc318831209"/>
      <w:bookmarkStart w:id="137" w:name="_Toc318831119"/>
      <w:bookmarkStart w:id="138" w:name="_Toc318989189"/>
      <w:bookmarkStart w:id="139" w:name="_Toc318989738"/>
      <w:bookmarkStart w:id="140" w:name="_Toc174174182"/>
      <w:bookmarkStart w:id="141" w:name="_Toc318989714"/>
      <w:bookmarkStart w:id="142" w:name="_Toc318989196"/>
      <w:bookmarkStart w:id="143" w:name="_Toc318989749"/>
      <w:bookmarkStart w:id="144" w:name="_Toc318989766"/>
      <w:bookmarkStart w:id="145" w:name="_Toc318831388"/>
      <w:bookmarkStart w:id="146" w:name="_Toc318989202"/>
      <w:bookmarkStart w:id="147" w:name="_Toc318831599"/>
      <w:bookmarkStart w:id="148" w:name="_Toc318989204"/>
      <w:bookmarkStart w:id="149" w:name="_Toc318989761"/>
      <w:bookmarkStart w:id="150" w:name="_Toc318831604"/>
      <w:bookmarkStart w:id="151" w:name="_Toc224292845"/>
      <w:bookmarkStart w:id="152" w:name="_Toc318831205"/>
      <w:bookmarkStart w:id="153" w:name="_Toc318831598"/>
      <w:bookmarkStart w:id="154" w:name="_Toc318831684"/>
      <w:bookmarkStart w:id="155" w:name="_Toc318831385"/>
      <w:bookmarkStart w:id="156" w:name="_Toc318989185"/>
      <w:bookmarkStart w:id="157" w:name="_Toc318831689"/>
      <w:bookmarkStart w:id="158" w:name="_Toc318831207"/>
      <w:bookmarkStart w:id="159" w:name="_Toc318989206"/>
      <w:bookmarkStart w:id="160" w:name="_Toc318989198"/>
      <w:bookmarkStart w:id="161" w:name="_Toc318831125"/>
      <w:bookmarkStart w:id="162" w:name="_Toc318831685"/>
      <w:bookmarkStart w:id="163" w:name="_Toc318831478"/>
      <w:bookmarkStart w:id="164" w:name="_Toc318831470"/>
      <w:bookmarkStart w:id="165" w:name="_Toc318831392"/>
      <w:bookmarkStart w:id="166" w:name="_Toc318989765"/>
      <w:bookmarkStart w:id="167" w:name="_Toc318989197"/>
      <w:bookmarkStart w:id="168" w:name="_Toc318831600"/>
      <w:bookmarkStart w:id="169" w:name="_Toc318831126"/>
      <w:bookmarkStart w:id="170" w:name="_Toc318831391"/>
      <w:bookmarkStart w:id="171" w:name="_Toc318831603"/>
      <w:bookmarkStart w:id="172" w:name="_Toc318989745"/>
      <w:bookmarkStart w:id="173" w:name="_Toc318989203"/>
      <w:bookmarkStart w:id="174" w:name="_Toc318831595"/>
      <w:bookmarkStart w:id="175" w:name="_Toc318989253"/>
      <w:bookmarkStart w:id="176" w:name="_Toc318831558"/>
      <w:bookmarkStart w:id="177" w:name="_Toc318831687"/>
      <w:bookmarkStart w:id="178" w:name="_Toc318831122"/>
      <w:bookmarkStart w:id="179" w:name="_Toc318989247"/>
      <w:bookmarkStart w:id="180" w:name="_Toc318831691"/>
      <w:bookmarkStart w:id="181" w:name="_Toc318989768"/>
      <w:bookmarkStart w:id="182" w:name="_Toc318831127"/>
      <w:bookmarkStart w:id="183" w:name="_Toc318831476"/>
      <w:bookmarkStart w:id="184" w:name="_Toc318831471"/>
      <w:bookmarkStart w:id="185" w:name="_Toc318831479"/>
      <w:bookmarkStart w:id="186" w:name="_Toc318831597"/>
      <w:bookmarkStart w:id="187" w:name="_Toc318989224"/>
      <w:bookmarkStart w:id="188" w:name="_Toc318831293"/>
      <w:bookmarkStart w:id="189" w:name="_Toc318831214"/>
      <w:bookmarkStart w:id="190" w:name="_Toc318989767"/>
      <w:bookmarkStart w:id="191" w:name="_Toc318989211"/>
      <w:bookmarkStart w:id="192" w:name="_Toc318989752"/>
      <w:bookmarkStart w:id="193" w:name="_Toc318989750"/>
      <w:bookmarkStart w:id="194" w:name="_Toc318831206"/>
      <w:bookmarkStart w:id="195" w:name="_Toc318989248"/>
      <w:bookmarkStart w:id="196" w:name="_Toc318831686"/>
      <w:bookmarkStart w:id="197" w:name="_Toc318831212"/>
      <w:bookmarkStart w:id="198" w:name="_Toc318831557"/>
      <w:bookmarkStart w:id="199" w:name="_Toc318989259"/>
      <w:bookmarkStart w:id="200" w:name="_Toc318989209"/>
      <w:bookmarkStart w:id="201" w:name="_Toc318831211"/>
      <w:bookmarkStart w:id="202" w:name="_Toc318831296"/>
      <w:bookmarkStart w:id="203" w:name="_Toc350418705"/>
      <w:bookmarkStart w:id="204" w:name="_Toc318831683"/>
      <w:bookmarkStart w:id="205" w:name="_Toc318831690"/>
      <w:bookmarkStart w:id="206" w:name="_Toc318831602"/>
      <w:bookmarkStart w:id="207" w:name="_Toc318831770"/>
      <w:bookmarkStart w:id="208" w:name="_Toc318989223"/>
      <w:bookmarkStart w:id="209" w:name="_Toc318989803"/>
      <w:bookmarkStart w:id="210" w:name="_Toc318831294"/>
      <w:bookmarkStart w:id="211" w:name="_Toc318831473"/>
      <w:bookmarkStart w:id="212" w:name="_Toc318989256"/>
      <w:bookmarkStart w:id="213" w:name="_Toc318989800"/>
      <w:bookmarkStart w:id="214" w:name="_Toc318831477"/>
      <w:bookmarkStart w:id="215" w:name="_Toc318896624"/>
      <w:bookmarkStart w:id="216" w:name="_Toc318989252"/>
      <w:bookmarkStart w:id="217" w:name="_Toc318831561"/>
      <w:bookmarkStart w:id="218" w:name="_Toc318831688"/>
      <w:bookmarkStart w:id="219" w:name="_Toc318989272"/>
      <w:bookmarkStart w:id="220" w:name="_Toc318831605"/>
      <w:bookmarkStart w:id="221" w:name="_Toc318989804"/>
      <w:bookmarkStart w:id="222" w:name="_Toc318989797"/>
      <w:bookmarkStart w:id="223" w:name="_Toc318989255"/>
      <w:bookmarkStart w:id="224" w:name="_Toc318989819"/>
      <w:bookmarkStart w:id="225" w:name="_Toc318989789"/>
      <w:bookmarkStart w:id="226" w:name="_Toc350418702"/>
      <w:bookmarkStart w:id="227" w:name="_Toc318989793"/>
      <w:bookmarkStart w:id="228" w:name="_Toc350418698"/>
      <w:bookmarkStart w:id="229" w:name="_Toc318989249"/>
      <w:bookmarkStart w:id="230" w:name="_Toc318989815"/>
      <w:bookmarkStart w:id="231" w:name="_Toc318831472"/>
      <w:bookmarkStart w:id="232" w:name="_Toc318989812"/>
      <w:bookmarkStart w:id="233" w:name="_Toc318831772"/>
      <w:bookmarkStart w:id="234" w:name="_Toc318989796"/>
      <w:bookmarkStart w:id="235" w:name="_Toc318989788"/>
      <w:bookmarkStart w:id="236" w:name="_Toc318831210"/>
      <w:bookmarkStart w:id="237" w:name="_Toc318831213"/>
      <w:bookmarkStart w:id="238" w:name="_Toc318989254"/>
      <w:bookmarkStart w:id="239" w:name="_Toc318831774"/>
      <w:bookmarkStart w:id="240" w:name="_Toc318989257"/>
      <w:bookmarkStart w:id="241" w:name="_Toc318989798"/>
      <w:bookmarkStart w:id="242" w:name="_Toc318989821"/>
      <w:bookmarkStart w:id="243" w:name="_Toc318989801"/>
      <w:bookmarkStart w:id="244" w:name="_Toc318989226"/>
      <w:bookmarkStart w:id="245" w:name="_Toc318989250"/>
      <w:bookmarkStart w:id="246" w:name="_Toc318989264"/>
      <w:bookmarkStart w:id="247" w:name="_Toc318989814"/>
      <w:bookmarkStart w:id="248" w:name="_Toc318989289"/>
      <w:bookmarkStart w:id="249" w:name="_Toc318989790"/>
      <w:bookmarkStart w:id="250" w:name="_Toc318989308"/>
      <w:bookmarkStart w:id="251" w:name="_Toc318831474"/>
      <w:bookmarkStart w:id="252" w:name="_Toc318989279"/>
      <w:bookmarkStart w:id="253" w:name="_Toc318989270"/>
      <w:bookmarkStart w:id="254" w:name="_Toc318989806"/>
      <w:bookmarkStart w:id="255" w:name="_Toc318989827"/>
      <w:bookmarkStart w:id="256" w:name="_Toc318989271"/>
      <w:bookmarkStart w:id="257" w:name="_Toc318989795"/>
      <w:bookmarkStart w:id="258" w:name="_Toc318831692"/>
      <w:bookmarkStart w:id="259" w:name="_Toc318989792"/>
      <w:bookmarkStart w:id="260" w:name="_Toc318989260"/>
      <w:bookmarkStart w:id="261" w:name="_Toc318989275"/>
      <w:bookmarkStart w:id="262" w:name="_Toc318989826"/>
      <w:bookmarkStart w:id="263" w:name="_Toc318989274"/>
      <w:bookmarkStart w:id="264" w:name="_Toc318989794"/>
      <w:bookmarkStart w:id="265" w:name="_Toc318989246"/>
      <w:bookmarkStart w:id="266" w:name="_Toc318989261"/>
      <w:bookmarkStart w:id="267" w:name="_Toc318989817"/>
      <w:bookmarkStart w:id="268" w:name="_Toc318831292"/>
      <w:bookmarkStart w:id="269" w:name="_Toc318989791"/>
      <w:bookmarkStart w:id="270" w:name="_Toc318989251"/>
      <w:bookmarkStart w:id="271" w:name="_Toc318989820"/>
      <w:bookmarkStart w:id="272" w:name="_Toc318989276"/>
      <w:bookmarkStart w:id="273" w:name="_Toc318989818"/>
      <w:bookmarkStart w:id="274" w:name="_Toc318989809"/>
      <w:bookmarkStart w:id="275" w:name="_Toc318989286"/>
      <w:bookmarkStart w:id="276" w:name="_Toc318989799"/>
      <w:bookmarkStart w:id="277" w:name="_Toc318989290"/>
      <w:bookmarkStart w:id="278" w:name="_Toc318989811"/>
      <w:bookmarkStart w:id="279" w:name="_Toc318989813"/>
      <w:bookmarkStart w:id="280" w:name="_Toc318989285"/>
      <w:bookmarkStart w:id="281" w:name="_Toc318831559"/>
      <w:bookmarkStart w:id="282" w:name="_Toc318989847"/>
      <w:bookmarkStart w:id="283" w:name="_Toc318989273"/>
      <w:bookmarkStart w:id="284" w:name="_Toc318989822"/>
      <w:bookmarkStart w:id="285" w:name="_Toc318989278"/>
      <w:bookmarkStart w:id="286" w:name="_Toc318989266"/>
      <w:bookmarkStart w:id="287" w:name="_Toc318831208"/>
      <w:bookmarkStart w:id="288" w:name="_Toc318989287"/>
      <w:bookmarkStart w:id="289" w:name="_Toc318989225"/>
      <w:bookmarkStart w:id="290" w:name="_Toc318989848"/>
      <w:bookmarkStart w:id="291" w:name="_Toc318989807"/>
      <w:bookmarkStart w:id="292" w:name="_Toc318989263"/>
      <w:bookmarkStart w:id="293" w:name="_Toc318989831"/>
      <w:bookmarkStart w:id="294" w:name="_Toc318989262"/>
      <w:bookmarkStart w:id="295" w:name="_Toc318989802"/>
      <w:bookmarkStart w:id="296" w:name="_Toc318989824"/>
      <w:bookmarkStart w:id="297" w:name="_Toc318831124"/>
      <w:bookmarkStart w:id="298" w:name="_Toc318831771"/>
      <w:bookmarkStart w:id="299" w:name="_Toc318989835"/>
      <w:bookmarkStart w:id="300" w:name="_Toc318989303"/>
      <w:bookmarkStart w:id="301" w:name="_Toc318989825"/>
      <w:bookmarkStart w:id="302" w:name="_Toc318989288"/>
      <w:bookmarkStart w:id="303" w:name="_Toc318989321"/>
      <w:bookmarkStart w:id="304" w:name="_Toc318989834"/>
      <w:bookmarkStart w:id="305" w:name="_Toc350418697"/>
      <w:bookmarkStart w:id="306" w:name="_Toc318989280"/>
      <w:bookmarkStart w:id="307" w:name="_Toc318989868"/>
      <w:bookmarkStart w:id="308" w:name="_Toc318989867"/>
      <w:bookmarkStart w:id="309" w:name="_Toc318989293"/>
      <w:bookmarkStart w:id="310" w:name="_Toc318989805"/>
      <w:bookmarkStart w:id="311" w:name="_Toc318989311"/>
      <w:bookmarkStart w:id="312" w:name="_Toc318989849"/>
      <w:bookmarkStart w:id="313" w:name="_Toc318989857"/>
      <w:bookmarkStart w:id="314" w:name="_Toc318989304"/>
      <w:bookmarkStart w:id="315" w:name="_Toc318989268"/>
      <w:bookmarkStart w:id="316" w:name="_Toc318989850"/>
      <w:bookmarkStart w:id="317" w:name="_Toc318989843"/>
      <w:bookmarkStart w:id="318" w:name="_Toc318989830"/>
      <w:bookmarkStart w:id="319" w:name="_Toc318989844"/>
      <w:bookmarkStart w:id="320" w:name="_Toc318989283"/>
      <w:bookmarkStart w:id="321" w:name="_Toc318989300"/>
      <w:bookmarkStart w:id="322" w:name="_Toc318989828"/>
      <w:bookmarkStart w:id="323" w:name="_Toc318989845"/>
      <w:bookmarkStart w:id="324" w:name="_Toc318989302"/>
      <w:bookmarkStart w:id="325" w:name="_Toc318989269"/>
      <w:bookmarkStart w:id="326" w:name="_Toc318989836"/>
      <w:bookmarkStart w:id="327" w:name="_Toc318989305"/>
      <w:bookmarkStart w:id="328" w:name="_Toc318989292"/>
      <w:bookmarkStart w:id="329" w:name="_Toc318989326"/>
      <w:bookmarkStart w:id="330" w:name="_Toc318989829"/>
      <w:bookmarkStart w:id="331" w:name="_Toc318989816"/>
      <w:bookmarkStart w:id="332" w:name="_Toc318989265"/>
      <w:bookmarkStart w:id="333" w:name="_Toc318989320"/>
      <w:bookmarkStart w:id="334" w:name="_Toc318989823"/>
      <w:bookmarkStart w:id="335" w:name="_Toc318989258"/>
      <w:bookmarkStart w:id="336" w:name="_Toc318989882"/>
      <w:bookmarkStart w:id="337" w:name="_Toc318989880"/>
      <w:bookmarkStart w:id="338" w:name="_Toc318989859"/>
      <w:bookmarkStart w:id="339" w:name="_Toc318989309"/>
      <w:bookmarkStart w:id="340" w:name="_Toc318989313"/>
      <w:bookmarkStart w:id="341" w:name="_Toc318989323"/>
      <w:bookmarkStart w:id="342" w:name="_Toc318989883"/>
      <w:bookmarkStart w:id="343" w:name="_Toc318989860"/>
      <w:bookmarkStart w:id="344" w:name="_Toc318989334"/>
      <w:bookmarkStart w:id="345" w:name="_Toc318989852"/>
      <w:bookmarkStart w:id="346" w:name="_Toc318989808"/>
      <w:bookmarkStart w:id="347" w:name="_Toc318989841"/>
      <w:bookmarkStart w:id="348" w:name="_Toc318989846"/>
      <w:bookmarkStart w:id="349" w:name="_Toc318989267"/>
      <w:bookmarkStart w:id="350" w:name="_Toc318989294"/>
      <w:bookmarkStart w:id="351" w:name="_Toc318989921"/>
      <w:bookmarkStart w:id="352" w:name="_Toc318989839"/>
      <w:bookmarkStart w:id="353" w:name="_Toc318989316"/>
      <w:bookmarkStart w:id="354" w:name="_Toc318989301"/>
      <w:bookmarkStart w:id="355" w:name="_Toc318989295"/>
      <w:bookmarkStart w:id="356" w:name="_Toc318989872"/>
      <w:bookmarkStart w:id="357" w:name="_Toc318989317"/>
      <w:bookmarkStart w:id="358" w:name="_Toc318989282"/>
      <w:bookmarkStart w:id="359" w:name="_Toc318989838"/>
      <w:bookmarkStart w:id="360" w:name="_Toc318989297"/>
      <w:bookmarkStart w:id="361" w:name="_Toc318989351"/>
      <w:bookmarkStart w:id="362" w:name="_Toc318989837"/>
      <w:bookmarkStart w:id="363" w:name="_Toc318989284"/>
      <w:bookmarkStart w:id="364" w:name="_Toc318989281"/>
      <w:bookmarkStart w:id="365" w:name="_Toc318989840"/>
      <w:bookmarkStart w:id="366" w:name="_Toc318989833"/>
      <w:bookmarkStart w:id="367" w:name="_Toc318989832"/>
      <w:bookmarkStart w:id="368" w:name="_Toc318989891"/>
      <w:bookmarkStart w:id="369" w:name="_Toc318989315"/>
      <w:bookmarkStart w:id="370" w:name="_Toc318989325"/>
      <w:bookmarkStart w:id="371" w:name="_Toc318989972"/>
      <w:bookmarkStart w:id="372" w:name="_Toc318989337"/>
      <w:bookmarkStart w:id="373" w:name="_Toc318989884"/>
      <w:bookmarkStart w:id="374" w:name="_Toc318989314"/>
      <w:bookmarkStart w:id="375" w:name="_Toc318989277"/>
      <w:bookmarkStart w:id="376" w:name="_Toc318989875"/>
      <w:bookmarkStart w:id="377" w:name="_Toc318989873"/>
      <w:bookmarkStart w:id="378" w:name="_Toc318989866"/>
      <w:bookmarkStart w:id="379" w:name="_Toc318989350"/>
      <w:bookmarkStart w:id="380" w:name="_Toc318989318"/>
      <w:bookmarkStart w:id="381" w:name="_Toc318989307"/>
      <w:bookmarkStart w:id="382" w:name="_Toc318989851"/>
      <w:bookmarkStart w:id="383" w:name="_Toc318989863"/>
      <w:bookmarkStart w:id="384" w:name="_Toc318989869"/>
      <w:bookmarkStart w:id="385" w:name="_Toc318989340"/>
      <w:bookmarkStart w:id="386" w:name="_Toc318989291"/>
      <w:bookmarkStart w:id="387" w:name="_Toc318989810"/>
      <w:bookmarkStart w:id="388" w:name="_Toc318989858"/>
      <w:bookmarkStart w:id="389" w:name="_Toc318989865"/>
      <w:bookmarkStart w:id="390" w:name="_Toc318989888"/>
      <w:bookmarkStart w:id="391" w:name="_Toc318989895"/>
      <w:bookmarkStart w:id="392" w:name="_Toc318989842"/>
      <w:bookmarkStart w:id="393" w:name="_Toc318989310"/>
      <w:bookmarkStart w:id="394" w:name="_Toc318989976"/>
      <w:bookmarkStart w:id="395" w:name="_Toc318989436"/>
      <w:bookmarkStart w:id="396" w:name="_Toc318989306"/>
      <w:bookmarkStart w:id="397" w:name="_Toc318989336"/>
      <w:bookmarkStart w:id="398" w:name="_Toc318989296"/>
      <w:bookmarkStart w:id="399" w:name="_Toc318989879"/>
      <w:bookmarkStart w:id="400" w:name="_Toc318989299"/>
      <w:bookmarkStart w:id="401" w:name="_Toc318989881"/>
      <w:bookmarkStart w:id="402" w:name="_Toc318989327"/>
      <w:bookmarkStart w:id="403" w:name="_Toc318989430"/>
      <w:bookmarkStart w:id="404" w:name="_Toc318989854"/>
      <w:bookmarkStart w:id="405" w:name="_Toc318989330"/>
      <w:bookmarkStart w:id="406" w:name="_Toc318989870"/>
      <w:bookmarkStart w:id="407" w:name="_Toc318989345"/>
      <w:bookmarkStart w:id="408" w:name="_Toc318989853"/>
      <w:bookmarkStart w:id="409" w:name="_Toc318989886"/>
      <w:bookmarkStart w:id="410" w:name="_Toc318989855"/>
      <w:bookmarkStart w:id="411" w:name="_Toc318989856"/>
      <w:bookmarkStart w:id="412" w:name="_Toc318989978"/>
      <w:bookmarkStart w:id="413" w:name="_Toc318989862"/>
      <w:bookmarkStart w:id="414" w:name="_Toc318989864"/>
      <w:bookmarkStart w:id="415" w:name="_Toc318989312"/>
      <w:bookmarkStart w:id="416" w:name="_Toc318989298"/>
      <w:bookmarkStart w:id="417" w:name="_Toc318989878"/>
      <w:bookmarkStart w:id="418" w:name="_Toc318989890"/>
      <w:bookmarkStart w:id="419" w:name="_Toc318989861"/>
      <w:bookmarkStart w:id="420" w:name="_Toc318989491"/>
      <w:bookmarkStart w:id="421" w:name="_Toc318989425"/>
      <w:bookmarkStart w:id="422" w:name="_Toc318989877"/>
      <w:bookmarkStart w:id="423" w:name="_Toc318989885"/>
      <w:bookmarkStart w:id="424" w:name="_Toc318989344"/>
      <w:bookmarkStart w:id="425" w:name="_Toc318989352"/>
      <w:bookmarkStart w:id="426" w:name="_Toc318989329"/>
      <w:bookmarkStart w:id="427" w:name="_Toc318989979"/>
      <w:bookmarkStart w:id="428" w:name="_Toc318989349"/>
      <w:bookmarkStart w:id="429" w:name="_Toc318989319"/>
      <w:bookmarkStart w:id="430" w:name="_Toc318989982"/>
      <w:bookmarkStart w:id="431" w:name="_Toc318989970"/>
      <w:bookmarkStart w:id="432" w:name="_Toc318989328"/>
      <w:bookmarkStart w:id="433" w:name="_Toc318989339"/>
      <w:bookmarkStart w:id="434" w:name="_Toc318989981"/>
      <w:bookmarkStart w:id="435" w:name="_Toc318989965"/>
      <w:bookmarkStart w:id="436" w:name="_Toc318989335"/>
      <w:bookmarkStart w:id="437" w:name="_Toc318990034"/>
      <w:bookmarkStart w:id="438" w:name="_Toc318989975"/>
      <w:bookmarkStart w:id="439" w:name="_Toc318989980"/>
      <w:bookmarkStart w:id="440" w:name="_Toc318989922"/>
      <w:bookmarkStart w:id="441" w:name="_Toc318989324"/>
      <w:bookmarkStart w:id="442" w:name="_Toc318989442"/>
      <w:bookmarkStart w:id="443" w:name="_Toc318989893"/>
      <w:bookmarkStart w:id="444" w:name="_Toc318989507"/>
      <w:bookmarkStart w:id="445" w:name="_Toc318989354"/>
      <w:bookmarkStart w:id="446" w:name="_Toc318989331"/>
      <w:bookmarkStart w:id="447" w:name="_Toc318989342"/>
      <w:bookmarkStart w:id="448" w:name="_Toc318989432"/>
      <w:bookmarkStart w:id="449" w:name="_Toc318989492"/>
      <w:bookmarkStart w:id="450" w:name="_Toc318989343"/>
      <w:bookmarkStart w:id="451" w:name="_Toc318989973"/>
      <w:bookmarkStart w:id="452" w:name="_Toc318989966"/>
      <w:bookmarkStart w:id="453" w:name="_Toc318989346"/>
      <w:bookmarkStart w:id="454" w:name="_Toc318989322"/>
      <w:bookmarkStart w:id="455" w:name="_Toc318990102"/>
      <w:bookmarkStart w:id="456" w:name="_Toc318989332"/>
      <w:bookmarkStart w:id="457" w:name="_Toc318989974"/>
      <w:bookmarkStart w:id="458" w:name="_Toc318989438"/>
      <w:bookmarkStart w:id="459" w:name="_Toc318990038"/>
      <w:bookmarkStart w:id="460" w:name="_Toc318989889"/>
      <w:bookmarkStart w:id="461" w:name="_Toc318989333"/>
      <w:bookmarkStart w:id="462" w:name="_Toc318989444"/>
      <w:bookmarkStart w:id="463" w:name="_Toc318989871"/>
      <w:bookmarkStart w:id="464" w:name="_Toc318989896"/>
      <w:bookmarkStart w:id="465" w:name="_Toc318989426"/>
      <w:bookmarkStart w:id="466" w:name="_Toc318989983"/>
      <w:bookmarkStart w:id="467" w:name="_Toc318989969"/>
      <w:bookmarkStart w:id="468" w:name="_Toc318989967"/>
      <w:bookmarkStart w:id="469" w:name="_Toc318989429"/>
      <w:bookmarkStart w:id="470" w:name="_Toc318989977"/>
      <w:bookmarkStart w:id="471" w:name="_Toc318989348"/>
      <w:bookmarkStart w:id="472" w:name="_Toc318989968"/>
      <w:bookmarkStart w:id="473" w:name="_Toc318989424"/>
      <w:bookmarkStart w:id="474" w:name="_Toc318989496"/>
      <w:bookmarkStart w:id="475" w:name="_Toc318989894"/>
      <w:bookmarkStart w:id="476" w:name="_Toc318989441"/>
      <w:bookmarkStart w:id="477" w:name="_Toc318989338"/>
      <w:bookmarkStart w:id="478" w:name="_Toc318989379"/>
      <w:bookmarkStart w:id="479" w:name="_Toc318989435"/>
      <w:bookmarkStart w:id="480" w:name="_Toc318989988"/>
      <w:bookmarkStart w:id="481" w:name="_Toc318989489"/>
      <w:bookmarkStart w:id="482" w:name="_Toc318989563"/>
      <w:bookmarkStart w:id="483" w:name="_Toc318990051"/>
      <w:bookmarkStart w:id="484" w:name="_Toc318989876"/>
      <w:bookmarkStart w:id="485" w:name="_Toc318989490"/>
      <w:bookmarkStart w:id="486" w:name="_Toc318989971"/>
      <w:bookmarkStart w:id="487" w:name="_Toc318989433"/>
      <w:bookmarkStart w:id="488" w:name="_Toc318989431"/>
      <w:bookmarkStart w:id="489" w:name="_Toc318989989"/>
      <w:bookmarkStart w:id="490" w:name="_Toc318989874"/>
      <w:bookmarkStart w:id="491" w:name="_Toc318990111"/>
      <w:bookmarkStart w:id="492" w:name="_Toc318990050"/>
      <w:bookmarkStart w:id="493" w:name="_Toc318989443"/>
      <w:bookmarkStart w:id="494" w:name="_Toc318989508"/>
      <w:bookmarkStart w:id="495" w:name="_Toc318989493"/>
      <w:bookmarkStart w:id="496" w:name="_Toc318989447"/>
      <w:bookmarkStart w:id="497" w:name="_Toc318990036"/>
      <w:bookmarkStart w:id="498" w:name="_Toc318989439"/>
      <w:bookmarkStart w:id="499" w:name="_Toc318989347"/>
      <w:bookmarkStart w:id="500" w:name="_Toc318990040"/>
      <w:bookmarkStart w:id="501" w:name="_Toc318990121"/>
      <w:bookmarkStart w:id="502" w:name="_Toc318990044"/>
      <w:bookmarkStart w:id="503" w:name="_Toc318990118"/>
      <w:bookmarkStart w:id="504" w:name="_Toc318989504"/>
      <w:bookmarkStart w:id="505" w:name="_Toc318989984"/>
      <w:bookmarkStart w:id="506" w:name="_Toc318989437"/>
      <w:bookmarkStart w:id="507" w:name="_Toc318989578"/>
      <w:bookmarkStart w:id="508" w:name="_Toc318989565"/>
      <w:bookmarkStart w:id="509" w:name="_Toc318989380"/>
      <w:bookmarkStart w:id="510" w:name="_Toc318990039"/>
      <w:bookmarkStart w:id="511" w:name="_Toc318990106"/>
      <w:bookmarkStart w:id="512" w:name="_Toc318990042"/>
      <w:bookmarkStart w:id="513" w:name="_Toc318989445"/>
      <w:bookmarkStart w:id="514" w:name="_Toc318989423"/>
      <w:bookmarkStart w:id="515" w:name="_Toc318989561"/>
      <w:bookmarkStart w:id="516" w:name="_Toc318989577"/>
      <w:bookmarkStart w:id="517" w:name="_Toc318990035"/>
      <w:bookmarkStart w:id="518" w:name="_Toc318990031"/>
      <w:bookmarkStart w:id="519" w:name="_Toc318989428"/>
      <w:bookmarkStart w:id="520" w:name="_Toc318990117"/>
      <w:bookmarkStart w:id="521" w:name="_Toc318990045"/>
      <w:bookmarkStart w:id="522" w:name="_Toc318989353"/>
      <w:bookmarkStart w:id="523" w:name="_Toc318989594"/>
      <w:bookmarkStart w:id="524" w:name="_Toc318989503"/>
      <w:bookmarkStart w:id="525" w:name="_Toc318990037"/>
      <w:bookmarkStart w:id="526" w:name="_Toc318989562"/>
      <w:bookmarkStart w:id="527" w:name="_Toc318989427"/>
      <w:bookmarkStart w:id="528" w:name="_Toc318989887"/>
      <w:bookmarkStart w:id="529" w:name="_Toc318989440"/>
      <w:bookmarkStart w:id="530" w:name="_Toc318989501"/>
      <w:bookmarkStart w:id="531" w:name="_Toc318989560"/>
      <w:bookmarkStart w:id="532" w:name="_Toc318989498"/>
      <w:bookmarkStart w:id="533" w:name="_Toc318990119"/>
      <w:bookmarkStart w:id="534" w:name="_Toc318989588"/>
      <w:bookmarkStart w:id="535" w:name="_Toc318989506"/>
      <w:bookmarkStart w:id="536" w:name="_Toc318989500"/>
      <w:bookmarkStart w:id="537" w:name="_Toc318990047"/>
      <w:bookmarkStart w:id="538" w:name="_Toc318990046"/>
      <w:bookmarkStart w:id="539" w:name="_Toc318989494"/>
      <w:bookmarkStart w:id="540" w:name="_Toc318989495"/>
      <w:bookmarkStart w:id="541" w:name="_Toc318990133"/>
      <w:bookmarkStart w:id="542" w:name="_Toc318990032"/>
      <w:bookmarkStart w:id="543" w:name="_Toc318990110"/>
      <w:bookmarkStart w:id="544" w:name="_Toc318990109"/>
      <w:bookmarkStart w:id="545" w:name="_Toc318989434"/>
      <w:bookmarkStart w:id="546" w:name="_Toc318989497"/>
      <w:bookmarkStart w:id="547" w:name="_Toc318989502"/>
      <w:bookmarkStart w:id="548" w:name="_Toc318990116"/>
      <w:bookmarkStart w:id="549" w:name="_Toc318989564"/>
      <w:bookmarkStart w:id="550" w:name="_Toc318989341"/>
      <w:bookmarkStart w:id="551" w:name="_Toc318989892"/>
      <w:bookmarkStart w:id="552" w:name="_Toc318989568"/>
      <w:bookmarkStart w:id="553" w:name="_Toc318989595"/>
      <w:bookmarkStart w:id="554" w:name="_Toc318990115"/>
      <w:bookmarkStart w:id="555" w:name="_Toc318989601"/>
      <w:bookmarkStart w:id="556" w:name="_Toc318989509"/>
      <w:bookmarkStart w:id="557" w:name="_Toc318989574"/>
      <w:bookmarkStart w:id="558" w:name="_Toc318989986"/>
      <w:bookmarkStart w:id="559" w:name="_Toc318989572"/>
      <w:bookmarkStart w:id="560" w:name="_Toc318990153"/>
      <w:bookmarkStart w:id="561" w:name="_Toc318990043"/>
      <w:bookmarkStart w:id="562" w:name="_Toc318990134"/>
      <w:bookmarkStart w:id="563" w:name="_Toc318989569"/>
      <w:bookmarkStart w:id="564" w:name="_Toc318990108"/>
      <w:bookmarkStart w:id="565" w:name="_Toc318990145"/>
      <w:bookmarkStart w:id="566" w:name="_Toc318990105"/>
      <w:bookmarkStart w:id="567" w:name="_Toc318989580"/>
      <w:bookmarkStart w:id="568" w:name="_Toc318990049"/>
      <w:bookmarkStart w:id="569" w:name="_Toc318990137"/>
      <w:bookmarkStart w:id="570" w:name="_Toc318990048"/>
      <w:bookmarkStart w:id="571" w:name="_Toc318989590"/>
      <w:bookmarkStart w:id="572" w:name="_Toc318989985"/>
      <w:bookmarkStart w:id="573" w:name="_Toc318989446"/>
      <w:bookmarkStart w:id="574" w:name="_Toc318989987"/>
      <w:bookmarkStart w:id="575" w:name="_Toc318989586"/>
      <w:bookmarkStart w:id="576" w:name="_Toc318989593"/>
      <w:bookmarkStart w:id="577" w:name="_Toc318989605"/>
      <w:bookmarkStart w:id="578" w:name="_Toc318989567"/>
      <w:bookmarkStart w:id="579" w:name="_Toc318989566"/>
      <w:bookmarkStart w:id="580" w:name="_Toc318989579"/>
      <w:bookmarkStart w:id="581" w:name="_Toc318990107"/>
      <w:bookmarkStart w:id="582" w:name="_Toc318989585"/>
      <w:bookmarkStart w:id="583" w:name="_Toc318989584"/>
      <w:bookmarkStart w:id="584" w:name="_Toc318989610"/>
      <w:bookmarkStart w:id="585" w:name="_Toc318989611"/>
      <w:bookmarkStart w:id="586" w:name="_Toc318989499"/>
      <w:bookmarkStart w:id="587" w:name="_Toc318990159"/>
      <w:bookmarkStart w:id="588" w:name="_Toc318989575"/>
      <w:bookmarkStart w:id="589" w:name="_Toc318990139"/>
      <w:bookmarkStart w:id="590" w:name="_Toc318989583"/>
      <w:bookmarkStart w:id="591" w:name="_Toc318990104"/>
      <w:bookmarkStart w:id="592" w:name="_Toc318990142"/>
      <w:bookmarkStart w:id="593" w:name="_Toc318990131"/>
      <w:bookmarkStart w:id="594" w:name="_Toc318990150"/>
      <w:bookmarkStart w:id="595" w:name="_Toc318990127"/>
      <w:bookmarkStart w:id="596" w:name="_Toc318990146"/>
      <w:bookmarkStart w:id="597" w:name="_Toc318989576"/>
      <w:bookmarkStart w:id="598" w:name="_Toc318989591"/>
      <w:bookmarkStart w:id="599" w:name="_Toc318990120"/>
      <w:bookmarkStart w:id="600" w:name="_Toc318990113"/>
      <w:bookmarkStart w:id="601" w:name="_Toc318989599"/>
      <w:bookmarkStart w:id="602" w:name="_Toc318989571"/>
      <w:bookmarkStart w:id="603" w:name="_Toc318989505"/>
      <w:bookmarkStart w:id="604" w:name="_Toc318990122"/>
      <w:bookmarkStart w:id="605" w:name="_Toc318990123"/>
      <w:bookmarkStart w:id="606" w:name="_Toc318990141"/>
      <w:bookmarkStart w:id="607" w:name="_Toc318990148"/>
      <w:bookmarkStart w:id="608" w:name="_Toc318990033"/>
      <w:bookmarkStart w:id="609" w:name="_Toc318989620"/>
      <w:bookmarkStart w:id="610" w:name="_Toc318990136"/>
      <w:bookmarkStart w:id="611" w:name="_Toc318990128"/>
      <w:bookmarkStart w:id="612" w:name="_Toc318989615"/>
      <w:bookmarkStart w:id="613" w:name="_Toc318990103"/>
      <w:bookmarkStart w:id="614" w:name="_Toc318989570"/>
      <w:bookmarkStart w:id="615" w:name="_Toc318990154"/>
      <w:bookmarkStart w:id="616" w:name="_Toc318989648"/>
      <w:bookmarkStart w:id="617" w:name="_Toc318989602"/>
      <w:bookmarkStart w:id="618" w:name="_Toc318989598"/>
      <w:bookmarkStart w:id="619" w:name="_Toc318990160"/>
      <w:bookmarkStart w:id="620" w:name="_Toc318989647"/>
      <w:bookmarkStart w:id="621" w:name="_Toc318990161"/>
      <w:bookmarkStart w:id="622" w:name="_Toc318989581"/>
      <w:bookmarkStart w:id="623" w:name="_Toc318990112"/>
      <w:bookmarkStart w:id="624" w:name="_Toc318989624"/>
      <w:bookmarkStart w:id="625" w:name="_Toc318990130"/>
      <w:bookmarkStart w:id="626" w:name="_Toc318989607"/>
      <w:bookmarkStart w:id="627" w:name="_Toc318990158"/>
      <w:bookmarkStart w:id="628" w:name="_Toc318989619"/>
      <w:bookmarkStart w:id="629" w:name="_Toc318990041"/>
      <w:bookmarkStart w:id="630" w:name="_Toc318989613"/>
      <w:bookmarkStart w:id="631" w:name="_Toc318989573"/>
      <w:bookmarkStart w:id="632" w:name="_Toc318990124"/>
      <w:bookmarkStart w:id="633" w:name="_Toc318990114"/>
      <w:bookmarkStart w:id="634" w:name="_Toc318989603"/>
      <w:bookmarkStart w:id="635" w:name="_Toc318990144"/>
      <w:bookmarkStart w:id="636" w:name="_Toc318989596"/>
      <w:bookmarkStart w:id="637" w:name="_Toc318989618"/>
      <w:bookmarkStart w:id="638" w:name="_Toc318989612"/>
      <w:bookmarkStart w:id="639" w:name="_Toc318989621"/>
      <w:bookmarkStart w:id="640" w:name="_Toc318989592"/>
      <w:bookmarkStart w:id="641" w:name="_Toc318989608"/>
      <w:bookmarkStart w:id="642" w:name="_Toc318990135"/>
      <w:bookmarkStart w:id="643" w:name="_Toc318990152"/>
      <w:bookmarkStart w:id="644" w:name="_Toc318989622"/>
      <w:bookmarkStart w:id="645" w:name="_Toc318990125"/>
      <w:bookmarkStart w:id="646" w:name="_Toc318989625"/>
      <w:bookmarkStart w:id="647" w:name="_Toc318989609"/>
      <w:bookmarkStart w:id="648" w:name="_Toc318990138"/>
      <w:bookmarkStart w:id="649" w:name="_Toc318989606"/>
      <w:bookmarkStart w:id="650" w:name="_Toc318989626"/>
      <w:bookmarkStart w:id="651" w:name="_Toc318989604"/>
      <w:bookmarkStart w:id="652" w:name="_Toc318989616"/>
      <w:bookmarkStart w:id="653" w:name="_Toc318990189"/>
      <w:bookmarkStart w:id="654" w:name="_Toc318990164"/>
      <w:bookmarkStart w:id="655" w:name="_Toc318989589"/>
      <w:bookmarkStart w:id="656" w:name="_Toc318989600"/>
      <w:bookmarkStart w:id="657" w:name="_Toc318989582"/>
      <w:bookmarkStart w:id="658" w:name="_Toc318990157"/>
      <w:bookmarkStart w:id="659" w:name="_Toc318990162"/>
      <w:bookmarkStart w:id="660" w:name="_Toc318989597"/>
      <w:bookmarkStart w:id="661" w:name="_Toc318990167"/>
      <w:bookmarkStart w:id="662" w:name="_Toc318989617"/>
      <w:bookmarkStart w:id="663" w:name="_Toc318990163"/>
      <w:bookmarkStart w:id="664" w:name="_Toc318990132"/>
      <w:bookmarkStart w:id="665" w:name="_Toc318990147"/>
      <w:bookmarkStart w:id="666" w:name="_Toc318989614"/>
      <w:bookmarkStart w:id="667" w:name="_Toc318989623"/>
      <w:bookmarkStart w:id="668" w:name="_Toc318990156"/>
      <w:bookmarkStart w:id="669" w:name="_Toc318990166"/>
      <w:bookmarkStart w:id="670" w:name="_Toc318989587"/>
      <w:bookmarkStart w:id="671" w:name="_Toc318990126"/>
      <w:bookmarkStart w:id="672" w:name="_Toc318990140"/>
      <w:bookmarkStart w:id="673" w:name="_Toc318990165"/>
      <w:bookmarkStart w:id="674" w:name="_Toc318990190"/>
      <w:bookmarkStart w:id="675" w:name="_Toc318990149"/>
      <w:bookmarkStart w:id="676" w:name="_Toc318990151"/>
      <w:bookmarkStart w:id="677" w:name="_Toc318990168"/>
      <w:bookmarkStart w:id="678" w:name="_Toc318990155"/>
      <w:bookmarkStart w:id="679" w:name="_Toc318990143"/>
      <w:bookmarkStart w:id="680" w:name="_Toc318990129"/>
      <w:bookmarkStart w:id="681" w:name="_Toc318831372"/>
      <w:bookmarkStart w:id="682" w:name="_Toc318831107"/>
      <w:bookmarkStart w:id="683" w:name="_Toc524965095"/>
      <w:bookmarkStart w:id="684" w:name="_Toc372124791"/>
      <w:bookmarkStart w:id="685" w:name="_Toc492316526"/>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r>
        <w:rPr>
          <w:rFonts w:ascii="仿宋_GB2312" w:eastAsia="仿宋_GB2312" w:cs="Times New Roman" w:hint="eastAsia"/>
          <w:sz w:val="32"/>
          <w:szCs w:val="32"/>
        </w:rPr>
        <w:lastRenderedPageBreak/>
        <w:t>引言</w:t>
      </w:r>
      <w:bookmarkEnd w:id="681"/>
      <w:bookmarkEnd w:id="682"/>
      <w:bookmarkEnd w:id="683"/>
      <w:bookmarkEnd w:id="684"/>
      <w:bookmarkEnd w:id="685"/>
    </w:p>
    <w:p w:rsidR="00B5767C" w:rsidRDefault="004D0E62">
      <w:pPr>
        <w:pStyle w:val="2"/>
        <w:spacing w:line="360" w:lineRule="auto"/>
        <w:rPr>
          <w:rFonts w:ascii="仿宋_GB2312" w:eastAsia="仿宋_GB2312"/>
          <w:sz w:val="32"/>
          <w:szCs w:val="32"/>
        </w:rPr>
      </w:pPr>
      <w:bookmarkStart w:id="686" w:name="_Toc524965096"/>
      <w:bookmarkStart w:id="687" w:name="_Toc492316527"/>
      <w:bookmarkStart w:id="688" w:name="_Toc307777020"/>
      <w:bookmarkStart w:id="689" w:name="_Toc318831108"/>
      <w:bookmarkStart w:id="690" w:name="_Toc318831373"/>
      <w:r>
        <w:rPr>
          <w:rFonts w:ascii="仿宋_GB2312" w:eastAsia="仿宋_GB2312" w:hint="eastAsia"/>
          <w:sz w:val="32"/>
          <w:szCs w:val="32"/>
        </w:rPr>
        <w:t>背景</w:t>
      </w:r>
      <w:bookmarkEnd w:id="686"/>
      <w:bookmarkEnd w:id="687"/>
    </w:p>
    <w:p w:rsidR="00B5767C" w:rsidRDefault="004D0E62">
      <w:pPr>
        <w:snapToGrid w:val="0"/>
        <w:spacing w:line="360" w:lineRule="auto"/>
        <w:ind w:firstLineChars="200" w:firstLine="640"/>
        <w:jc w:val="left"/>
        <w:rPr>
          <w:rFonts w:ascii="仿宋_GB2312" w:eastAsia="仿宋_GB2312" w:hAnsi="仿宋"/>
          <w:color w:val="000000" w:themeColor="text1"/>
          <w:sz w:val="32"/>
          <w:szCs w:val="32"/>
        </w:rPr>
      </w:pPr>
      <w:bookmarkStart w:id="691" w:name="_Toc458594243"/>
      <w:bookmarkStart w:id="692" w:name="_Toc372124793"/>
      <w:r>
        <w:rPr>
          <w:rFonts w:ascii="仿宋_GB2312" w:eastAsia="仿宋_GB2312" w:hAnsi="仿宋" w:hint="eastAsia"/>
          <w:color w:val="000000" w:themeColor="text1"/>
          <w:sz w:val="32"/>
          <w:szCs w:val="32"/>
        </w:rPr>
        <w:t>随着政府数字化转型的加速，构建高效、智能的政务服务体系成为提升治理能力的关键。政务大模型作为支撑政务服务智能化的核心技术，其有效管理和高效利用显得尤为重要。</w:t>
      </w:r>
    </w:p>
    <w:p w:rsidR="00B5767C" w:rsidRDefault="004D0E62">
      <w:pPr>
        <w:snapToGrid w:val="0"/>
        <w:spacing w:line="360" w:lineRule="auto"/>
        <w:ind w:firstLineChars="200" w:firstLine="640"/>
        <w:jc w:val="left"/>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人工智能技术的快速发展，特别是大型语言模型（LLM）在政务领域的应用，为提升政务服务效率、增强民众满意度提供了新途径。</w:t>
      </w:r>
    </w:p>
    <w:p w:rsidR="00B5767C" w:rsidRDefault="004D0E62">
      <w:pPr>
        <w:snapToGrid w:val="0"/>
        <w:spacing w:line="360" w:lineRule="auto"/>
        <w:ind w:firstLineChars="200" w:firstLine="640"/>
        <w:jc w:val="left"/>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政府部门间数据孤岛、模型重复建设、资源分配不均等问题突出，亟需一个统一的政务大模型管理平台来整合资源、优化流程。</w:t>
      </w:r>
    </w:p>
    <w:p w:rsidR="00B5767C" w:rsidRDefault="004D0E62">
      <w:pPr>
        <w:snapToGrid w:val="0"/>
        <w:spacing w:line="360" w:lineRule="auto"/>
        <w:ind w:firstLineChars="200" w:firstLine="640"/>
        <w:jc w:val="left"/>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项目目标是</w:t>
      </w:r>
    </w:p>
    <w:p w:rsidR="00B5767C" w:rsidRDefault="004D0E62">
      <w:pPr>
        <w:pStyle w:val="affff6"/>
        <w:numPr>
          <w:ilvl w:val="0"/>
          <w:numId w:val="6"/>
        </w:numPr>
        <w:snapToGrid w:val="0"/>
        <w:spacing w:line="360" w:lineRule="auto"/>
        <w:ind w:firstLineChars="0"/>
        <w:jc w:val="left"/>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构建统一平台：建立集模型开发、训练、部署、监控于一体的政务大模型管理平台。</w:t>
      </w:r>
    </w:p>
    <w:p w:rsidR="00B5767C" w:rsidRDefault="004D0E62">
      <w:pPr>
        <w:pStyle w:val="affff6"/>
        <w:numPr>
          <w:ilvl w:val="0"/>
          <w:numId w:val="6"/>
        </w:numPr>
        <w:snapToGrid w:val="0"/>
        <w:spacing w:line="360" w:lineRule="auto"/>
        <w:ind w:firstLineChars="0"/>
        <w:jc w:val="left"/>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提升效率与质量：通过自动化流程、智能化管理，提高模型开发效率和服务质量。</w:t>
      </w:r>
    </w:p>
    <w:p w:rsidR="00B5767C" w:rsidRDefault="004D0E62">
      <w:pPr>
        <w:pStyle w:val="affff6"/>
        <w:numPr>
          <w:ilvl w:val="0"/>
          <w:numId w:val="6"/>
        </w:numPr>
        <w:snapToGrid w:val="0"/>
        <w:spacing w:line="360" w:lineRule="auto"/>
        <w:ind w:firstLineChars="0"/>
        <w:jc w:val="left"/>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促进资源共享：打破数据孤岛，实现模型资源的跨部门共享与复用。</w:t>
      </w:r>
    </w:p>
    <w:p w:rsidR="00B5767C" w:rsidRDefault="004D0E62">
      <w:pPr>
        <w:pStyle w:val="affff6"/>
        <w:numPr>
          <w:ilvl w:val="0"/>
          <w:numId w:val="6"/>
        </w:numPr>
        <w:snapToGrid w:val="0"/>
        <w:spacing w:line="360" w:lineRule="auto"/>
        <w:ind w:firstLineChars="0"/>
        <w:jc w:val="left"/>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强化安全保障：确保政务数据的安全性和隐私保护，符合相关法律法规要求。</w:t>
      </w:r>
    </w:p>
    <w:p w:rsidR="00B5767C" w:rsidRDefault="004D0E62">
      <w:pPr>
        <w:pStyle w:val="2"/>
        <w:spacing w:line="360" w:lineRule="auto"/>
        <w:rPr>
          <w:rFonts w:ascii="仿宋_GB2312" w:eastAsia="仿宋_GB2312"/>
          <w:sz w:val="32"/>
          <w:szCs w:val="32"/>
        </w:rPr>
      </w:pPr>
      <w:bookmarkStart w:id="693" w:name="_Toc492316528"/>
      <w:bookmarkStart w:id="694" w:name="_Toc524965097"/>
      <w:bookmarkStart w:id="695" w:name="_Toc372124794"/>
      <w:bookmarkEnd w:id="691"/>
      <w:bookmarkEnd w:id="692"/>
      <w:r>
        <w:rPr>
          <w:rFonts w:ascii="仿宋_GB2312" w:eastAsia="仿宋_GB2312" w:hint="eastAsia"/>
          <w:sz w:val="32"/>
          <w:szCs w:val="32"/>
        </w:rPr>
        <w:t>目的</w:t>
      </w:r>
      <w:bookmarkEnd w:id="688"/>
      <w:bookmarkEnd w:id="689"/>
      <w:bookmarkEnd w:id="690"/>
      <w:r>
        <w:rPr>
          <w:rFonts w:ascii="仿宋_GB2312" w:eastAsia="仿宋_GB2312" w:hint="eastAsia"/>
          <w:sz w:val="32"/>
          <w:szCs w:val="32"/>
        </w:rPr>
        <w:t>和范围</w:t>
      </w:r>
      <w:bookmarkEnd w:id="693"/>
      <w:bookmarkEnd w:id="694"/>
      <w:bookmarkEnd w:id="695"/>
    </w:p>
    <w:p w:rsidR="00B5767C" w:rsidRDefault="004D0E62">
      <w:pPr>
        <w:snapToGrid w:val="0"/>
        <w:spacing w:line="360" w:lineRule="auto"/>
        <w:ind w:firstLineChars="200" w:firstLine="640"/>
        <w:jc w:val="left"/>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本文件用于说明为履行向业主提供政务大模型管理平台的义</w:t>
      </w:r>
      <w:r>
        <w:rPr>
          <w:rFonts w:ascii="仿宋_GB2312" w:eastAsia="仿宋_GB2312" w:hAnsi="仿宋" w:hint="eastAsia"/>
          <w:color w:val="000000" w:themeColor="text1"/>
          <w:sz w:val="32"/>
          <w:szCs w:val="32"/>
        </w:rPr>
        <w:lastRenderedPageBreak/>
        <w:t>务，项目组对工程实施过程中的人员、工作、计划、进度、成本、沟通、质量、风险及采购进行统筹管理的策划方案。项目需要严格按照工程项目管理计划的要求，针对结合本工程划定的主体工作重点及难点，通过有效的沟通及计划管理，推进项目进度。同时，对风险和质量等因素进行有效的管理与控制，保证按照合同要求按期高水平地交付本工程与服务。</w:t>
      </w:r>
    </w:p>
    <w:p w:rsidR="00B5767C" w:rsidRDefault="004D0E62">
      <w:pPr>
        <w:snapToGrid w:val="0"/>
        <w:spacing w:line="360" w:lineRule="auto"/>
        <w:ind w:firstLineChars="200" w:firstLine="640"/>
        <w:jc w:val="left"/>
        <w:rPr>
          <w:rFonts w:ascii="仿宋_GB2312" w:eastAsia="仿宋_GB2312" w:hAnsi="仿宋"/>
          <w:color w:val="000000" w:themeColor="text1"/>
          <w:sz w:val="32"/>
          <w:szCs w:val="32"/>
        </w:rPr>
        <w:sectPr w:rsidR="00B5767C">
          <w:headerReference w:type="even" r:id="rId8"/>
          <w:footerReference w:type="even" r:id="rId9"/>
          <w:headerReference w:type="first" r:id="rId10"/>
          <w:footerReference w:type="first" r:id="rId11"/>
          <w:pgSz w:w="11906" w:h="16838"/>
          <w:pgMar w:top="1440" w:right="1021" w:bottom="1276" w:left="1644" w:header="624" w:footer="794" w:gutter="0"/>
          <w:pgNumType w:start="1"/>
          <w:cols w:space="720"/>
          <w:docGrid w:linePitch="312"/>
        </w:sectPr>
      </w:pPr>
      <w:r>
        <w:rPr>
          <w:rFonts w:ascii="仿宋_GB2312" w:eastAsia="仿宋_GB2312" w:hAnsi="仿宋" w:hint="eastAsia"/>
          <w:color w:val="000000" w:themeColor="text1"/>
          <w:sz w:val="32"/>
          <w:szCs w:val="32"/>
        </w:rPr>
        <w:t>本文件适用于项目实施的整体项目控制与管理工作，以保证本项目所提供的系统与服务符合工程质量、安全与进度的要求。项目管理计划项目顺利实施的重要指导性文件。</w:t>
      </w:r>
    </w:p>
    <w:p w:rsidR="00B5767C" w:rsidRDefault="004D0E62">
      <w:pPr>
        <w:pStyle w:val="1"/>
        <w:spacing w:line="360" w:lineRule="auto"/>
        <w:rPr>
          <w:rFonts w:ascii="仿宋_GB2312" w:eastAsia="仿宋_GB2312" w:cs="Times New Roman"/>
          <w:sz w:val="32"/>
          <w:szCs w:val="32"/>
        </w:rPr>
      </w:pPr>
      <w:bookmarkStart w:id="701" w:name="_Toc492316531"/>
      <w:bookmarkStart w:id="702" w:name="_Toc524965100"/>
      <w:bookmarkStart w:id="703" w:name="_Toc372124797"/>
      <w:bookmarkStart w:id="704" w:name="_Toc318831383"/>
      <w:bookmarkStart w:id="705" w:name="_Toc318831118"/>
      <w:bookmarkStart w:id="706" w:name="_Toc372124802"/>
      <w:bookmarkStart w:id="707" w:name="_Toc307093704"/>
      <w:bookmarkStart w:id="708" w:name="_Toc307777024"/>
      <w:r>
        <w:rPr>
          <w:rFonts w:ascii="仿宋_GB2312" w:eastAsia="仿宋_GB2312" w:cs="Times New Roman" w:hint="eastAsia"/>
          <w:sz w:val="32"/>
          <w:szCs w:val="32"/>
        </w:rPr>
        <w:lastRenderedPageBreak/>
        <w:t>项目目标</w:t>
      </w:r>
      <w:bookmarkEnd w:id="701"/>
      <w:bookmarkEnd w:id="702"/>
    </w:p>
    <w:p w:rsidR="00B5767C" w:rsidRDefault="004D0E62">
      <w:pPr>
        <w:pStyle w:val="2"/>
        <w:spacing w:line="360" w:lineRule="auto"/>
        <w:ind w:left="1735" w:hangingChars="540" w:hanging="1735"/>
        <w:rPr>
          <w:rFonts w:ascii="仿宋_GB2312" w:eastAsia="仿宋_GB2312"/>
          <w:sz w:val="32"/>
          <w:szCs w:val="32"/>
        </w:rPr>
      </w:pPr>
      <w:r>
        <w:rPr>
          <w:rFonts w:ascii="仿宋_GB2312" w:eastAsia="仿宋_GB2312" w:hint="eastAsia"/>
          <w:sz w:val="32"/>
          <w:szCs w:val="32"/>
        </w:rPr>
        <w:t>里程碑计划</w:t>
      </w:r>
    </w:p>
    <w:tbl>
      <w:tblPr>
        <w:tblW w:w="9120" w:type="dxa"/>
        <w:tblInd w:w="113" w:type="dxa"/>
        <w:tblLook w:val="04A0" w:firstRow="1" w:lastRow="0" w:firstColumn="1" w:lastColumn="0" w:noHBand="0" w:noVBand="1"/>
      </w:tblPr>
      <w:tblGrid>
        <w:gridCol w:w="925"/>
        <w:gridCol w:w="2429"/>
        <w:gridCol w:w="1816"/>
        <w:gridCol w:w="1816"/>
        <w:gridCol w:w="2134"/>
      </w:tblGrid>
      <w:tr w:rsidR="00B5767C">
        <w:trPr>
          <w:trHeight w:val="27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序号</w:t>
            </w:r>
          </w:p>
        </w:tc>
        <w:tc>
          <w:tcPr>
            <w:tcW w:w="2720" w:type="dxa"/>
            <w:tcBorders>
              <w:top w:val="single" w:sz="4" w:space="0" w:color="auto"/>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工作内容</w:t>
            </w:r>
          </w:p>
        </w:tc>
        <w:tc>
          <w:tcPr>
            <w:tcW w:w="1480" w:type="dxa"/>
            <w:tcBorders>
              <w:top w:val="single" w:sz="4" w:space="0" w:color="auto"/>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b/>
                <w:bCs/>
                <w:color w:val="000000" w:themeColor="text1"/>
                <w:kern w:val="0"/>
                <w:sz w:val="32"/>
                <w:szCs w:val="32"/>
              </w:rPr>
            </w:pPr>
            <w:r w:rsidRPr="00BA60A8">
              <w:rPr>
                <w:rFonts w:ascii="仿宋_GB2312" w:eastAsia="仿宋_GB2312" w:hAnsi="微软雅黑" w:cs="宋体" w:hint="eastAsia"/>
                <w:b/>
                <w:bCs/>
                <w:color w:val="000000" w:themeColor="text1"/>
                <w:kern w:val="0"/>
                <w:sz w:val="32"/>
                <w:szCs w:val="32"/>
              </w:rPr>
              <w:t>开始日期</w:t>
            </w:r>
          </w:p>
        </w:tc>
        <w:tc>
          <w:tcPr>
            <w:tcW w:w="1580" w:type="dxa"/>
            <w:tcBorders>
              <w:top w:val="single" w:sz="4" w:space="0" w:color="auto"/>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b/>
                <w:bCs/>
                <w:color w:val="000000" w:themeColor="text1"/>
                <w:kern w:val="0"/>
                <w:sz w:val="32"/>
                <w:szCs w:val="32"/>
              </w:rPr>
            </w:pPr>
            <w:r w:rsidRPr="00BA60A8">
              <w:rPr>
                <w:rFonts w:ascii="仿宋_GB2312" w:eastAsia="仿宋_GB2312" w:hAnsi="微软雅黑" w:cs="宋体" w:hint="eastAsia"/>
                <w:b/>
                <w:bCs/>
                <w:color w:val="000000" w:themeColor="text1"/>
                <w:kern w:val="0"/>
                <w:sz w:val="32"/>
                <w:szCs w:val="32"/>
              </w:rPr>
              <w:t>完成日期</w:t>
            </w:r>
          </w:p>
        </w:tc>
        <w:tc>
          <w:tcPr>
            <w:tcW w:w="2380" w:type="dxa"/>
            <w:tcBorders>
              <w:top w:val="single" w:sz="4" w:space="0" w:color="auto"/>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b/>
                <w:bCs/>
                <w:color w:val="000000" w:themeColor="text1"/>
                <w:kern w:val="0"/>
                <w:sz w:val="32"/>
                <w:szCs w:val="32"/>
              </w:rPr>
            </w:pPr>
            <w:r w:rsidRPr="00BA60A8">
              <w:rPr>
                <w:rFonts w:ascii="仿宋_GB2312" w:eastAsia="仿宋_GB2312" w:hAnsi="微软雅黑" w:cs="宋体" w:hint="eastAsia"/>
                <w:b/>
                <w:bCs/>
                <w:color w:val="000000" w:themeColor="text1"/>
                <w:kern w:val="0"/>
                <w:sz w:val="32"/>
                <w:szCs w:val="32"/>
              </w:rPr>
              <w:t>产出物</w:t>
            </w:r>
          </w:p>
        </w:tc>
      </w:tr>
      <w:tr w:rsidR="00B5767C">
        <w:trPr>
          <w:trHeight w:val="276"/>
        </w:trPr>
        <w:tc>
          <w:tcPr>
            <w:tcW w:w="960" w:type="dxa"/>
            <w:tcBorders>
              <w:top w:val="nil"/>
              <w:left w:val="single" w:sz="4" w:space="0" w:color="auto"/>
              <w:bottom w:val="single" w:sz="4" w:space="0" w:color="auto"/>
              <w:right w:val="single" w:sz="4" w:space="0" w:color="auto"/>
            </w:tcBorders>
            <w:shd w:val="clear" w:color="auto" w:fill="auto"/>
            <w:vAlign w:val="center"/>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1</w:t>
            </w:r>
          </w:p>
        </w:tc>
        <w:tc>
          <w:tcPr>
            <w:tcW w:w="272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项目启动与规划</w:t>
            </w:r>
          </w:p>
        </w:tc>
        <w:tc>
          <w:tcPr>
            <w:tcW w:w="14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2024/11/23</w:t>
            </w:r>
          </w:p>
        </w:tc>
        <w:tc>
          <w:tcPr>
            <w:tcW w:w="15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2024/11/23</w:t>
            </w:r>
          </w:p>
        </w:tc>
        <w:tc>
          <w:tcPr>
            <w:tcW w:w="23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管理文件</w:t>
            </w:r>
          </w:p>
        </w:tc>
      </w:tr>
      <w:tr w:rsidR="00B5767C">
        <w:trPr>
          <w:trHeight w:val="276"/>
        </w:trPr>
        <w:tc>
          <w:tcPr>
            <w:tcW w:w="960" w:type="dxa"/>
            <w:tcBorders>
              <w:top w:val="nil"/>
              <w:left w:val="single" w:sz="4" w:space="0" w:color="auto"/>
              <w:bottom w:val="single" w:sz="4" w:space="0" w:color="auto"/>
              <w:right w:val="single" w:sz="4" w:space="0" w:color="auto"/>
            </w:tcBorders>
            <w:shd w:val="clear" w:color="auto" w:fill="auto"/>
            <w:vAlign w:val="center"/>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1.1</w:t>
            </w:r>
          </w:p>
        </w:tc>
        <w:tc>
          <w:tcPr>
            <w:tcW w:w="272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 xml:space="preserve"> 项目启动会议</w:t>
            </w:r>
          </w:p>
        </w:tc>
        <w:tc>
          <w:tcPr>
            <w:tcW w:w="14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2024/11/23</w:t>
            </w:r>
          </w:p>
        </w:tc>
        <w:tc>
          <w:tcPr>
            <w:tcW w:w="15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2024/11/23</w:t>
            </w:r>
          </w:p>
        </w:tc>
        <w:tc>
          <w:tcPr>
            <w:tcW w:w="23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 xml:space="preserve">　</w:t>
            </w:r>
          </w:p>
        </w:tc>
      </w:tr>
      <w:tr w:rsidR="00B5767C">
        <w:trPr>
          <w:trHeight w:val="276"/>
        </w:trPr>
        <w:tc>
          <w:tcPr>
            <w:tcW w:w="960" w:type="dxa"/>
            <w:tcBorders>
              <w:top w:val="nil"/>
              <w:left w:val="single" w:sz="4" w:space="0" w:color="auto"/>
              <w:bottom w:val="single" w:sz="4" w:space="0" w:color="auto"/>
              <w:right w:val="single" w:sz="4" w:space="0" w:color="auto"/>
            </w:tcBorders>
            <w:shd w:val="clear" w:color="auto" w:fill="auto"/>
            <w:vAlign w:val="center"/>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1.2</w:t>
            </w:r>
          </w:p>
        </w:tc>
        <w:tc>
          <w:tcPr>
            <w:tcW w:w="272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需求分析与规划</w:t>
            </w:r>
          </w:p>
        </w:tc>
        <w:tc>
          <w:tcPr>
            <w:tcW w:w="14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2024/11/24</w:t>
            </w:r>
          </w:p>
        </w:tc>
        <w:tc>
          <w:tcPr>
            <w:tcW w:w="15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2024/11/24</w:t>
            </w:r>
          </w:p>
        </w:tc>
        <w:tc>
          <w:tcPr>
            <w:tcW w:w="23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 xml:space="preserve">　</w:t>
            </w:r>
          </w:p>
        </w:tc>
      </w:tr>
      <w:tr w:rsidR="00B5767C">
        <w:trPr>
          <w:trHeight w:val="276"/>
        </w:trPr>
        <w:tc>
          <w:tcPr>
            <w:tcW w:w="960" w:type="dxa"/>
            <w:tcBorders>
              <w:top w:val="nil"/>
              <w:left w:val="single" w:sz="4" w:space="0" w:color="auto"/>
              <w:bottom w:val="single" w:sz="4" w:space="0" w:color="auto"/>
              <w:right w:val="single" w:sz="4" w:space="0" w:color="auto"/>
            </w:tcBorders>
            <w:shd w:val="clear" w:color="auto" w:fill="auto"/>
            <w:vAlign w:val="center"/>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1.3</w:t>
            </w:r>
          </w:p>
        </w:tc>
        <w:tc>
          <w:tcPr>
            <w:tcW w:w="272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项目计划与时间表</w:t>
            </w:r>
          </w:p>
        </w:tc>
        <w:tc>
          <w:tcPr>
            <w:tcW w:w="14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2024/11/24</w:t>
            </w:r>
          </w:p>
        </w:tc>
        <w:tc>
          <w:tcPr>
            <w:tcW w:w="15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2024/11/24</w:t>
            </w:r>
          </w:p>
        </w:tc>
        <w:tc>
          <w:tcPr>
            <w:tcW w:w="23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 xml:space="preserve">　</w:t>
            </w:r>
          </w:p>
        </w:tc>
      </w:tr>
      <w:tr w:rsidR="00B5767C">
        <w:trPr>
          <w:trHeight w:val="276"/>
        </w:trPr>
        <w:tc>
          <w:tcPr>
            <w:tcW w:w="960" w:type="dxa"/>
            <w:tcBorders>
              <w:top w:val="nil"/>
              <w:left w:val="single" w:sz="4" w:space="0" w:color="auto"/>
              <w:bottom w:val="single" w:sz="4" w:space="0" w:color="auto"/>
              <w:right w:val="single" w:sz="4" w:space="0" w:color="auto"/>
            </w:tcBorders>
            <w:shd w:val="clear" w:color="auto" w:fill="auto"/>
            <w:vAlign w:val="center"/>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w:t>
            </w:r>
          </w:p>
        </w:tc>
        <w:tc>
          <w:tcPr>
            <w:tcW w:w="272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技术方案设计与评审</w:t>
            </w:r>
          </w:p>
        </w:tc>
        <w:tc>
          <w:tcPr>
            <w:tcW w:w="14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2024/11/24</w:t>
            </w:r>
          </w:p>
        </w:tc>
        <w:tc>
          <w:tcPr>
            <w:tcW w:w="15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2024/11/28</w:t>
            </w:r>
          </w:p>
        </w:tc>
        <w:tc>
          <w:tcPr>
            <w:tcW w:w="23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设计文件</w:t>
            </w:r>
          </w:p>
        </w:tc>
      </w:tr>
      <w:tr w:rsidR="00B5767C">
        <w:trPr>
          <w:trHeight w:val="276"/>
        </w:trPr>
        <w:tc>
          <w:tcPr>
            <w:tcW w:w="960" w:type="dxa"/>
            <w:tcBorders>
              <w:top w:val="nil"/>
              <w:left w:val="single" w:sz="4" w:space="0" w:color="auto"/>
              <w:bottom w:val="single" w:sz="4" w:space="0" w:color="auto"/>
              <w:right w:val="single" w:sz="4" w:space="0" w:color="auto"/>
            </w:tcBorders>
            <w:shd w:val="clear" w:color="auto" w:fill="auto"/>
            <w:vAlign w:val="center"/>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2.1</w:t>
            </w:r>
          </w:p>
        </w:tc>
        <w:tc>
          <w:tcPr>
            <w:tcW w:w="272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系统架构设计</w:t>
            </w:r>
          </w:p>
        </w:tc>
        <w:tc>
          <w:tcPr>
            <w:tcW w:w="14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2024/11/24</w:t>
            </w:r>
          </w:p>
        </w:tc>
        <w:tc>
          <w:tcPr>
            <w:tcW w:w="15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2024/11/25</w:t>
            </w:r>
          </w:p>
        </w:tc>
        <w:tc>
          <w:tcPr>
            <w:tcW w:w="23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 xml:space="preserve">　</w:t>
            </w:r>
          </w:p>
        </w:tc>
      </w:tr>
      <w:tr w:rsidR="00B5767C">
        <w:trPr>
          <w:trHeight w:val="276"/>
        </w:trPr>
        <w:tc>
          <w:tcPr>
            <w:tcW w:w="960" w:type="dxa"/>
            <w:tcBorders>
              <w:top w:val="nil"/>
              <w:left w:val="single" w:sz="4" w:space="0" w:color="auto"/>
              <w:bottom w:val="single" w:sz="4" w:space="0" w:color="auto"/>
              <w:right w:val="single" w:sz="4" w:space="0" w:color="auto"/>
            </w:tcBorders>
            <w:shd w:val="clear" w:color="auto" w:fill="auto"/>
            <w:vAlign w:val="center"/>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2.2</w:t>
            </w:r>
          </w:p>
        </w:tc>
        <w:tc>
          <w:tcPr>
            <w:tcW w:w="272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功能模块设计</w:t>
            </w:r>
          </w:p>
        </w:tc>
        <w:tc>
          <w:tcPr>
            <w:tcW w:w="14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2024/11/26</w:t>
            </w:r>
          </w:p>
        </w:tc>
        <w:tc>
          <w:tcPr>
            <w:tcW w:w="15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2024/11/27</w:t>
            </w:r>
          </w:p>
        </w:tc>
        <w:tc>
          <w:tcPr>
            <w:tcW w:w="23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 xml:space="preserve">　</w:t>
            </w:r>
          </w:p>
        </w:tc>
      </w:tr>
      <w:tr w:rsidR="00B5767C">
        <w:trPr>
          <w:trHeight w:val="276"/>
        </w:trPr>
        <w:tc>
          <w:tcPr>
            <w:tcW w:w="960" w:type="dxa"/>
            <w:tcBorders>
              <w:top w:val="nil"/>
              <w:left w:val="single" w:sz="4" w:space="0" w:color="auto"/>
              <w:bottom w:val="single" w:sz="4" w:space="0" w:color="auto"/>
              <w:right w:val="single" w:sz="4" w:space="0" w:color="auto"/>
            </w:tcBorders>
            <w:shd w:val="clear" w:color="auto" w:fill="auto"/>
            <w:vAlign w:val="center"/>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2.3</w:t>
            </w:r>
          </w:p>
        </w:tc>
        <w:tc>
          <w:tcPr>
            <w:tcW w:w="272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技术方案评审</w:t>
            </w:r>
          </w:p>
        </w:tc>
        <w:tc>
          <w:tcPr>
            <w:tcW w:w="14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2024/11/28</w:t>
            </w:r>
          </w:p>
        </w:tc>
        <w:tc>
          <w:tcPr>
            <w:tcW w:w="15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2024/11/28</w:t>
            </w:r>
          </w:p>
        </w:tc>
        <w:tc>
          <w:tcPr>
            <w:tcW w:w="23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 xml:space="preserve">　</w:t>
            </w:r>
          </w:p>
        </w:tc>
      </w:tr>
      <w:tr w:rsidR="00B5767C">
        <w:trPr>
          <w:trHeight w:val="276"/>
        </w:trPr>
        <w:tc>
          <w:tcPr>
            <w:tcW w:w="960" w:type="dxa"/>
            <w:tcBorders>
              <w:top w:val="nil"/>
              <w:left w:val="single" w:sz="4" w:space="0" w:color="auto"/>
              <w:bottom w:val="single" w:sz="4" w:space="0" w:color="auto"/>
              <w:right w:val="single" w:sz="4" w:space="0" w:color="auto"/>
            </w:tcBorders>
            <w:shd w:val="clear" w:color="auto" w:fill="auto"/>
            <w:vAlign w:val="center"/>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3</w:t>
            </w:r>
          </w:p>
        </w:tc>
        <w:tc>
          <w:tcPr>
            <w:tcW w:w="272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系统开发与实现</w:t>
            </w:r>
          </w:p>
        </w:tc>
        <w:tc>
          <w:tcPr>
            <w:tcW w:w="14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2024/11/29</w:t>
            </w:r>
          </w:p>
        </w:tc>
        <w:tc>
          <w:tcPr>
            <w:tcW w:w="15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2024/12/14</w:t>
            </w:r>
          </w:p>
        </w:tc>
        <w:tc>
          <w:tcPr>
            <w:tcW w:w="23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功能实现</w:t>
            </w:r>
          </w:p>
        </w:tc>
      </w:tr>
      <w:tr w:rsidR="00B5767C">
        <w:trPr>
          <w:trHeight w:val="276"/>
        </w:trPr>
        <w:tc>
          <w:tcPr>
            <w:tcW w:w="960" w:type="dxa"/>
            <w:tcBorders>
              <w:top w:val="nil"/>
              <w:left w:val="single" w:sz="4" w:space="0" w:color="auto"/>
              <w:bottom w:val="single" w:sz="4" w:space="0" w:color="auto"/>
              <w:right w:val="single" w:sz="4" w:space="0" w:color="auto"/>
            </w:tcBorders>
            <w:shd w:val="clear" w:color="auto" w:fill="auto"/>
            <w:vAlign w:val="center"/>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3.1</w:t>
            </w:r>
          </w:p>
        </w:tc>
        <w:tc>
          <w:tcPr>
            <w:tcW w:w="272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前端界面开发</w:t>
            </w:r>
          </w:p>
        </w:tc>
        <w:tc>
          <w:tcPr>
            <w:tcW w:w="14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2024/11/29</w:t>
            </w:r>
          </w:p>
        </w:tc>
        <w:tc>
          <w:tcPr>
            <w:tcW w:w="15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2024/12/12</w:t>
            </w:r>
          </w:p>
        </w:tc>
        <w:tc>
          <w:tcPr>
            <w:tcW w:w="23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 xml:space="preserve">　</w:t>
            </w:r>
          </w:p>
        </w:tc>
      </w:tr>
      <w:tr w:rsidR="00B5767C">
        <w:trPr>
          <w:trHeight w:val="276"/>
        </w:trPr>
        <w:tc>
          <w:tcPr>
            <w:tcW w:w="960" w:type="dxa"/>
            <w:tcBorders>
              <w:top w:val="nil"/>
              <w:left w:val="single" w:sz="4" w:space="0" w:color="auto"/>
              <w:bottom w:val="single" w:sz="4" w:space="0" w:color="auto"/>
              <w:right w:val="single" w:sz="4" w:space="0" w:color="auto"/>
            </w:tcBorders>
            <w:shd w:val="clear" w:color="auto" w:fill="auto"/>
            <w:vAlign w:val="center"/>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3.2</w:t>
            </w:r>
          </w:p>
        </w:tc>
        <w:tc>
          <w:tcPr>
            <w:tcW w:w="272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后端服务开发</w:t>
            </w:r>
          </w:p>
        </w:tc>
        <w:tc>
          <w:tcPr>
            <w:tcW w:w="14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2024/11/29</w:t>
            </w:r>
          </w:p>
        </w:tc>
        <w:tc>
          <w:tcPr>
            <w:tcW w:w="15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2024/12/12</w:t>
            </w:r>
          </w:p>
        </w:tc>
        <w:tc>
          <w:tcPr>
            <w:tcW w:w="23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 xml:space="preserve">　</w:t>
            </w:r>
          </w:p>
        </w:tc>
      </w:tr>
      <w:tr w:rsidR="00B5767C">
        <w:trPr>
          <w:trHeight w:val="276"/>
        </w:trPr>
        <w:tc>
          <w:tcPr>
            <w:tcW w:w="960" w:type="dxa"/>
            <w:tcBorders>
              <w:top w:val="nil"/>
              <w:left w:val="single" w:sz="4" w:space="0" w:color="auto"/>
              <w:bottom w:val="single" w:sz="4" w:space="0" w:color="auto"/>
              <w:right w:val="single" w:sz="4" w:space="0" w:color="auto"/>
            </w:tcBorders>
            <w:shd w:val="clear" w:color="auto" w:fill="auto"/>
            <w:vAlign w:val="center"/>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3.3</w:t>
            </w:r>
          </w:p>
        </w:tc>
        <w:tc>
          <w:tcPr>
            <w:tcW w:w="272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数据库设计与实现</w:t>
            </w:r>
          </w:p>
        </w:tc>
        <w:tc>
          <w:tcPr>
            <w:tcW w:w="14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2024/11/29</w:t>
            </w:r>
          </w:p>
        </w:tc>
        <w:tc>
          <w:tcPr>
            <w:tcW w:w="15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2024/12/12</w:t>
            </w:r>
          </w:p>
        </w:tc>
        <w:tc>
          <w:tcPr>
            <w:tcW w:w="23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 xml:space="preserve">　</w:t>
            </w:r>
          </w:p>
        </w:tc>
      </w:tr>
      <w:tr w:rsidR="00B5767C">
        <w:trPr>
          <w:trHeight w:val="276"/>
        </w:trPr>
        <w:tc>
          <w:tcPr>
            <w:tcW w:w="960" w:type="dxa"/>
            <w:tcBorders>
              <w:top w:val="nil"/>
              <w:left w:val="single" w:sz="4" w:space="0" w:color="auto"/>
              <w:bottom w:val="single" w:sz="4" w:space="0" w:color="auto"/>
              <w:right w:val="single" w:sz="4" w:space="0" w:color="auto"/>
            </w:tcBorders>
            <w:shd w:val="clear" w:color="auto" w:fill="auto"/>
            <w:vAlign w:val="center"/>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3.4</w:t>
            </w:r>
          </w:p>
        </w:tc>
        <w:tc>
          <w:tcPr>
            <w:tcW w:w="272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系统集成与测试</w:t>
            </w:r>
          </w:p>
        </w:tc>
        <w:tc>
          <w:tcPr>
            <w:tcW w:w="14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2024/12/12</w:t>
            </w:r>
          </w:p>
        </w:tc>
        <w:tc>
          <w:tcPr>
            <w:tcW w:w="15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2024/12/14</w:t>
            </w:r>
          </w:p>
        </w:tc>
        <w:tc>
          <w:tcPr>
            <w:tcW w:w="23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 xml:space="preserve">　</w:t>
            </w:r>
          </w:p>
        </w:tc>
      </w:tr>
      <w:tr w:rsidR="00B5767C">
        <w:trPr>
          <w:trHeight w:val="276"/>
        </w:trPr>
        <w:tc>
          <w:tcPr>
            <w:tcW w:w="960" w:type="dxa"/>
            <w:tcBorders>
              <w:top w:val="nil"/>
              <w:left w:val="single" w:sz="4" w:space="0" w:color="auto"/>
              <w:bottom w:val="single" w:sz="4" w:space="0" w:color="auto"/>
              <w:right w:val="single" w:sz="4" w:space="0" w:color="auto"/>
            </w:tcBorders>
            <w:shd w:val="clear" w:color="auto" w:fill="auto"/>
            <w:vAlign w:val="center"/>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4</w:t>
            </w:r>
          </w:p>
        </w:tc>
        <w:tc>
          <w:tcPr>
            <w:tcW w:w="272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数据采集与预处理</w:t>
            </w:r>
          </w:p>
        </w:tc>
        <w:tc>
          <w:tcPr>
            <w:tcW w:w="14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2024/11/29</w:t>
            </w:r>
          </w:p>
        </w:tc>
        <w:tc>
          <w:tcPr>
            <w:tcW w:w="15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2024/12/14</w:t>
            </w:r>
          </w:p>
        </w:tc>
        <w:tc>
          <w:tcPr>
            <w:tcW w:w="23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功能实现</w:t>
            </w:r>
          </w:p>
        </w:tc>
      </w:tr>
      <w:tr w:rsidR="00B5767C">
        <w:trPr>
          <w:trHeight w:val="276"/>
        </w:trPr>
        <w:tc>
          <w:tcPr>
            <w:tcW w:w="960" w:type="dxa"/>
            <w:tcBorders>
              <w:top w:val="nil"/>
              <w:left w:val="single" w:sz="4" w:space="0" w:color="auto"/>
              <w:bottom w:val="single" w:sz="4" w:space="0" w:color="auto"/>
              <w:right w:val="single" w:sz="4" w:space="0" w:color="auto"/>
            </w:tcBorders>
            <w:shd w:val="clear" w:color="auto" w:fill="auto"/>
            <w:vAlign w:val="center"/>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4.1</w:t>
            </w:r>
          </w:p>
        </w:tc>
        <w:tc>
          <w:tcPr>
            <w:tcW w:w="272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数据源对接</w:t>
            </w:r>
          </w:p>
        </w:tc>
        <w:tc>
          <w:tcPr>
            <w:tcW w:w="14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2024/11/29</w:t>
            </w:r>
          </w:p>
        </w:tc>
        <w:tc>
          <w:tcPr>
            <w:tcW w:w="15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2024/12/14</w:t>
            </w:r>
          </w:p>
        </w:tc>
        <w:tc>
          <w:tcPr>
            <w:tcW w:w="23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 xml:space="preserve">　</w:t>
            </w:r>
          </w:p>
        </w:tc>
      </w:tr>
      <w:tr w:rsidR="00B5767C">
        <w:trPr>
          <w:trHeight w:val="276"/>
        </w:trPr>
        <w:tc>
          <w:tcPr>
            <w:tcW w:w="960" w:type="dxa"/>
            <w:tcBorders>
              <w:top w:val="nil"/>
              <w:left w:val="single" w:sz="4" w:space="0" w:color="auto"/>
              <w:bottom w:val="single" w:sz="4" w:space="0" w:color="auto"/>
              <w:right w:val="single" w:sz="4" w:space="0" w:color="auto"/>
            </w:tcBorders>
            <w:shd w:val="clear" w:color="auto" w:fill="auto"/>
            <w:vAlign w:val="center"/>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4.2</w:t>
            </w:r>
          </w:p>
        </w:tc>
        <w:tc>
          <w:tcPr>
            <w:tcW w:w="272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数据清洗与标注</w:t>
            </w:r>
          </w:p>
        </w:tc>
        <w:tc>
          <w:tcPr>
            <w:tcW w:w="14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2024/11/29</w:t>
            </w:r>
          </w:p>
        </w:tc>
        <w:tc>
          <w:tcPr>
            <w:tcW w:w="15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2024/12/14</w:t>
            </w:r>
          </w:p>
        </w:tc>
        <w:tc>
          <w:tcPr>
            <w:tcW w:w="23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 xml:space="preserve">　</w:t>
            </w:r>
          </w:p>
        </w:tc>
      </w:tr>
      <w:tr w:rsidR="00B5767C">
        <w:trPr>
          <w:trHeight w:val="276"/>
        </w:trPr>
        <w:tc>
          <w:tcPr>
            <w:tcW w:w="960" w:type="dxa"/>
            <w:tcBorders>
              <w:top w:val="nil"/>
              <w:left w:val="single" w:sz="4" w:space="0" w:color="auto"/>
              <w:bottom w:val="single" w:sz="4" w:space="0" w:color="auto"/>
              <w:right w:val="single" w:sz="4" w:space="0" w:color="auto"/>
            </w:tcBorders>
            <w:shd w:val="clear" w:color="auto" w:fill="auto"/>
            <w:vAlign w:val="center"/>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4.3</w:t>
            </w:r>
          </w:p>
        </w:tc>
        <w:tc>
          <w:tcPr>
            <w:tcW w:w="272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数据存储与管理</w:t>
            </w:r>
          </w:p>
        </w:tc>
        <w:tc>
          <w:tcPr>
            <w:tcW w:w="14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2024/11/29</w:t>
            </w:r>
          </w:p>
        </w:tc>
        <w:tc>
          <w:tcPr>
            <w:tcW w:w="15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2024/12/14</w:t>
            </w:r>
          </w:p>
        </w:tc>
        <w:tc>
          <w:tcPr>
            <w:tcW w:w="23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 xml:space="preserve">　</w:t>
            </w:r>
          </w:p>
        </w:tc>
      </w:tr>
      <w:tr w:rsidR="00B5767C">
        <w:trPr>
          <w:trHeight w:val="276"/>
        </w:trPr>
        <w:tc>
          <w:tcPr>
            <w:tcW w:w="960" w:type="dxa"/>
            <w:tcBorders>
              <w:top w:val="nil"/>
              <w:left w:val="single" w:sz="4" w:space="0" w:color="auto"/>
              <w:bottom w:val="single" w:sz="4" w:space="0" w:color="auto"/>
              <w:right w:val="single" w:sz="4" w:space="0" w:color="auto"/>
            </w:tcBorders>
            <w:shd w:val="clear" w:color="auto" w:fill="auto"/>
            <w:vAlign w:val="center"/>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lastRenderedPageBreak/>
              <w:t>5</w:t>
            </w:r>
          </w:p>
        </w:tc>
        <w:tc>
          <w:tcPr>
            <w:tcW w:w="272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模型训练与优化</w:t>
            </w:r>
          </w:p>
        </w:tc>
        <w:tc>
          <w:tcPr>
            <w:tcW w:w="14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2024/12/15</w:t>
            </w:r>
          </w:p>
        </w:tc>
        <w:tc>
          <w:tcPr>
            <w:tcW w:w="15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2024/12/23</w:t>
            </w:r>
          </w:p>
        </w:tc>
        <w:tc>
          <w:tcPr>
            <w:tcW w:w="23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大模型</w:t>
            </w:r>
          </w:p>
        </w:tc>
      </w:tr>
      <w:tr w:rsidR="00B5767C">
        <w:trPr>
          <w:trHeight w:val="276"/>
        </w:trPr>
        <w:tc>
          <w:tcPr>
            <w:tcW w:w="960" w:type="dxa"/>
            <w:tcBorders>
              <w:top w:val="nil"/>
              <w:left w:val="single" w:sz="4" w:space="0" w:color="auto"/>
              <w:bottom w:val="single" w:sz="4" w:space="0" w:color="auto"/>
              <w:right w:val="single" w:sz="4" w:space="0" w:color="auto"/>
            </w:tcBorders>
            <w:shd w:val="clear" w:color="auto" w:fill="auto"/>
            <w:vAlign w:val="center"/>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5.1</w:t>
            </w:r>
          </w:p>
        </w:tc>
        <w:tc>
          <w:tcPr>
            <w:tcW w:w="272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模型选择与训练</w:t>
            </w:r>
          </w:p>
        </w:tc>
        <w:tc>
          <w:tcPr>
            <w:tcW w:w="14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2024/12/15</w:t>
            </w:r>
          </w:p>
        </w:tc>
        <w:tc>
          <w:tcPr>
            <w:tcW w:w="15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2024/12/17</w:t>
            </w:r>
          </w:p>
        </w:tc>
        <w:tc>
          <w:tcPr>
            <w:tcW w:w="23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 xml:space="preserve">　</w:t>
            </w:r>
          </w:p>
        </w:tc>
      </w:tr>
      <w:tr w:rsidR="00B5767C">
        <w:trPr>
          <w:trHeight w:val="276"/>
        </w:trPr>
        <w:tc>
          <w:tcPr>
            <w:tcW w:w="960" w:type="dxa"/>
            <w:tcBorders>
              <w:top w:val="nil"/>
              <w:left w:val="single" w:sz="4" w:space="0" w:color="auto"/>
              <w:bottom w:val="single" w:sz="4" w:space="0" w:color="auto"/>
              <w:right w:val="single" w:sz="4" w:space="0" w:color="auto"/>
            </w:tcBorders>
            <w:shd w:val="clear" w:color="auto" w:fill="auto"/>
            <w:vAlign w:val="center"/>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5.2</w:t>
            </w:r>
          </w:p>
        </w:tc>
        <w:tc>
          <w:tcPr>
            <w:tcW w:w="272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模型调优</w:t>
            </w:r>
          </w:p>
        </w:tc>
        <w:tc>
          <w:tcPr>
            <w:tcW w:w="14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2024/12/18</w:t>
            </w:r>
          </w:p>
        </w:tc>
        <w:tc>
          <w:tcPr>
            <w:tcW w:w="15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2024/12/20</w:t>
            </w:r>
          </w:p>
        </w:tc>
        <w:tc>
          <w:tcPr>
            <w:tcW w:w="23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 xml:space="preserve">　</w:t>
            </w:r>
          </w:p>
        </w:tc>
      </w:tr>
      <w:tr w:rsidR="00B5767C">
        <w:trPr>
          <w:trHeight w:val="276"/>
        </w:trPr>
        <w:tc>
          <w:tcPr>
            <w:tcW w:w="960" w:type="dxa"/>
            <w:tcBorders>
              <w:top w:val="nil"/>
              <w:left w:val="single" w:sz="4" w:space="0" w:color="auto"/>
              <w:bottom w:val="single" w:sz="4" w:space="0" w:color="auto"/>
              <w:right w:val="single" w:sz="4" w:space="0" w:color="auto"/>
            </w:tcBorders>
            <w:shd w:val="clear" w:color="auto" w:fill="auto"/>
            <w:vAlign w:val="center"/>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5.3</w:t>
            </w:r>
          </w:p>
        </w:tc>
        <w:tc>
          <w:tcPr>
            <w:tcW w:w="272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模型评估与验证</w:t>
            </w:r>
          </w:p>
        </w:tc>
        <w:tc>
          <w:tcPr>
            <w:tcW w:w="14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2024/12/21</w:t>
            </w:r>
          </w:p>
        </w:tc>
        <w:tc>
          <w:tcPr>
            <w:tcW w:w="15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2024/12/23</w:t>
            </w:r>
          </w:p>
        </w:tc>
        <w:tc>
          <w:tcPr>
            <w:tcW w:w="23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 xml:space="preserve">　</w:t>
            </w:r>
          </w:p>
        </w:tc>
      </w:tr>
      <w:tr w:rsidR="00B5767C">
        <w:trPr>
          <w:trHeight w:val="276"/>
        </w:trPr>
        <w:tc>
          <w:tcPr>
            <w:tcW w:w="960" w:type="dxa"/>
            <w:tcBorders>
              <w:top w:val="nil"/>
              <w:left w:val="single" w:sz="4" w:space="0" w:color="auto"/>
              <w:bottom w:val="single" w:sz="4" w:space="0" w:color="auto"/>
              <w:right w:val="single" w:sz="4" w:space="0" w:color="auto"/>
            </w:tcBorders>
            <w:shd w:val="clear" w:color="auto" w:fill="auto"/>
            <w:vAlign w:val="center"/>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6</w:t>
            </w:r>
          </w:p>
        </w:tc>
        <w:tc>
          <w:tcPr>
            <w:tcW w:w="272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系统部署与上线</w:t>
            </w:r>
          </w:p>
        </w:tc>
        <w:tc>
          <w:tcPr>
            <w:tcW w:w="14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2024/12/24</w:t>
            </w:r>
          </w:p>
        </w:tc>
        <w:tc>
          <w:tcPr>
            <w:tcW w:w="15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2024/12/28</w:t>
            </w:r>
          </w:p>
        </w:tc>
        <w:tc>
          <w:tcPr>
            <w:tcW w:w="23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软硬件</w:t>
            </w:r>
          </w:p>
        </w:tc>
      </w:tr>
      <w:tr w:rsidR="00B5767C">
        <w:trPr>
          <w:trHeight w:val="276"/>
        </w:trPr>
        <w:tc>
          <w:tcPr>
            <w:tcW w:w="960" w:type="dxa"/>
            <w:tcBorders>
              <w:top w:val="nil"/>
              <w:left w:val="single" w:sz="4" w:space="0" w:color="auto"/>
              <w:bottom w:val="single" w:sz="4" w:space="0" w:color="auto"/>
              <w:right w:val="single" w:sz="4" w:space="0" w:color="auto"/>
            </w:tcBorders>
            <w:shd w:val="clear" w:color="auto" w:fill="auto"/>
            <w:vAlign w:val="center"/>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6.1</w:t>
            </w:r>
          </w:p>
        </w:tc>
        <w:tc>
          <w:tcPr>
            <w:tcW w:w="272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系统部署</w:t>
            </w:r>
          </w:p>
        </w:tc>
        <w:tc>
          <w:tcPr>
            <w:tcW w:w="14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2024/12/24</w:t>
            </w:r>
          </w:p>
        </w:tc>
        <w:tc>
          <w:tcPr>
            <w:tcW w:w="15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2024/12/25</w:t>
            </w:r>
          </w:p>
        </w:tc>
        <w:tc>
          <w:tcPr>
            <w:tcW w:w="23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 xml:space="preserve">　</w:t>
            </w:r>
          </w:p>
        </w:tc>
      </w:tr>
      <w:tr w:rsidR="00B5767C">
        <w:trPr>
          <w:trHeight w:val="276"/>
        </w:trPr>
        <w:tc>
          <w:tcPr>
            <w:tcW w:w="960" w:type="dxa"/>
            <w:tcBorders>
              <w:top w:val="nil"/>
              <w:left w:val="single" w:sz="4" w:space="0" w:color="auto"/>
              <w:bottom w:val="single" w:sz="4" w:space="0" w:color="auto"/>
              <w:right w:val="single" w:sz="4" w:space="0" w:color="auto"/>
            </w:tcBorders>
            <w:shd w:val="clear" w:color="auto" w:fill="auto"/>
            <w:vAlign w:val="center"/>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6.2</w:t>
            </w:r>
          </w:p>
        </w:tc>
        <w:tc>
          <w:tcPr>
            <w:tcW w:w="272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上线前测试</w:t>
            </w:r>
          </w:p>
        </w:tc>
        <w:tc>
          <w:tcPr>
            <w:tcW w:w="14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2024/12/26</w:t>
            </w:r>
          </w:p>
        </w:tc>
        <w:tc>
          <w:tcPr>
            <w:tcW w:w="15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2024/12/28</w:t>
            </w:r>
          </w:p>
        </w:tc>
        <w:tc>
          <w:tcPr>
            <w:tcW w:w="23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 xml:space="preserve">　</w:t>
            </w:r>
          </w:p>
        </w:tc>
      </w:tr>
      <w:tr w:rsidR="00B5767C">
        <w:trPr>
          <w:trHeight w:val="276"/>
        </w:trPr>
        <w:tc>
          <w:tcPr>
            <w:tcW w:w="960" w:type="dxa"/>
            <w:tcBorders>
              <w:top w:val="nil"/>
              <w:left w:val="single" w:sz="4" w:space="0" w:color="auto"/>
              <w:bottom w:val="single" w:sz="4" w:space="0" w:color="auto"/>
              <w:right w:val="single" w:sz="4" w:space="0" w:color="auto"/>
            </w:tcBorders>
            <w:shd w:val="clear" w:color="auto" w:fill="auto"/>
            <w:vAlign w:val="center"/>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6.3</w:t>
            </w:r>
          </w:p>
        </w:tc>
        <w:tc>
          <w:tcPr>
            <w:tcW w:w="272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上线发布</w:t>
            </w:r>
          </w:p>
        </w:tc>
        <w:tc>
          <w:tcPr>
            <w:tcW w:w="14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2024/12/26</w:t>
            </w:r>
          </w:p>
        </w:tc>
        <w:tc>
          <w:tcPr>
            <w:tcW w:w="15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2024/12/28</w:t>
            </w:r>
          </w:p>
        </w:tc>
        <w:tc>
          <w:tcPr>
            <w:tcW w:w="23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 xml:space="preserve">　</w:t>
            </w:r>
          </w:p>
        </w:tc>
      </w:tr>
      <w:tr w:rsidR="00B5767C">
        <w:trPr>
          <w:trHeight w:val="276"/>
        </w:trPr>
        <w:tc>
          <w:tcPr>
            <w:tcW w:w="960" w:type="dxa"/>
            <w:tcBorders>
              <w:top w:val="nil"/>
              <w:left w:val="single" w:sz="4" w:space="0" w:color="auto"/>
              <w:bottom w:val="single" w:sz="4" w:space="0" w:color="auto"/>
              <w:right w:val="single" w:sz="4" w:space="0" w:color="auto"/>
            </w:tcBorders>
            <w:shd w:val="clear" w:color="auto" w:fill="auto"/>
            <w:vAlign w:val="center"/>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7</w:t>
            </w:r>
          </w:p>
        </w:tc>
        <w:tc>
          <w:tcPr>
            <w:tcW w:w="272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项目验收与交付</w:t>
            </w:r>
          </w:p>
        </w:tc>
        <w:tc>
          <w:tcPr>
            <w:tcW w:w="14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2024/12/29</w:t>
            </w:r>
          </w:p>
        </w:tc>
        <w:tc>
          <w:tcPr>
            <w:tcW w:w="15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2024/12/31</w:t>
            </w:r>
          </w:p>
        </w:tc>
        <w:tc>
          <w:tcPr>
            <w:tcW w:w="23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结项报告</w:t>
            </w:r>
          </w:p>
        </w:tc>
      </w:tr>
      <w:tr w:rsidR="00B5767C">
        <w:trPr>
          <w:trHeight w:val="276"/>
        </w:trPr>
        <w:tc>
          <w:tcPr>
            <w:tcW w:w="960" w:type="dxa"/>
            <w:tcBorders>
              <w:top w:val="nil"/>
              <w:left w:val="single" w:sz="4" w:space="0" w:color="auto"/>
              <w:bottom w:val="single" w:sz="4" w:space="0" w:color="auto"/>
              <w:right w:val="single" w:sz="4" w:space="0" w:color="auto"/>
            </w:tcBorders>
            <w:shd w:val="clear" w:color="auto" w:fill="auto"/>
            <w:vAlign w:val="center"/>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7.1</w:t>
            </w:r>
          </w:p>
        </w:tc>
        <w:tc>
          <w:tcPr>
            <w:tcW w:w="272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项目验收</w:t>
            </w:r>
          </w:p>
        </w:tc>
        <w:tc>
          <w:tcPr>
            <w:tcW w:w="14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2024/12/29</w:t>
            </w:r>
          </w:p>
        </w:tc>
        <w:tc>
          <w:tcPr>
            <w:tcW w:w="15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2024/12/31</w:t>
            </w:r>
          </w:p>
        </w:tc>
        <w:tc>
          <w:tcPr>
            <w:tcW w:w="23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 xml:space="preserve">　</w:t>
            </w:r>
          </w:p>
        </w:tc>
      </w:tr>
      <w:tr w:rsidR="00B5767C">
        <w:trPr>
          <w:trHeight w:val="276"/>
        </w:trPr>
        <w:tc>
          <w:tcPr>
            <w:tcW w:w="960" w:type="dxa"/>
            <w:tcBorders>
              <w:top w:val="nil"/>
              <w:left w:val="single" w:sz="4" w:space="0" w:color="auto"/>
              <w:bottom w:val="single" w:sz="4" w:space="0" w:color="auto"/>
              <w:right w:val="single" w:sz="4" w:space="0" w:color="auto"/>
            </w:tcBorders>
            <w:shd w:val="clear" w:color="auto" w:fill="auto"/>
            <w:vAlign w:val="center"/>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7.2</w:t>
            </w:r>
          </w:p>
        </w:tc>
        <w:tc>
          <w:tcPr>
            <w:tcW w:w="272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项目交付与培训</w:t>
            </w:r>
          </w:p>
        </w:tc>
        <w:tc>
          <w:tcPr>
            <w:tcW w:w="14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2024/12/29</w:t>
            </w:r>
          </w:p>
        </w:tc>
        <w:tc>
          <w:tcPr>
            <w:tcW w:w="15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color w:val="000000" w:themeColor="text1"/>
                <w:kern w:val="0"/>
                <w:sz w:val="32"/>
                <w:szCs w:val="32"/>
              </w:rPr>
              <w:t>2024/12/31</w:t>
            </w:r>
          </w:p>
        </w:tc>
        <w:tc>
          <w:tcPr>
            <w:tcW w:w="2380" w:type="dxa"/>
            <w:tcBorders>
              <w:top w:val="nil"/>
              <w:left w:val="nil"/>
              <w:bottom w:val="single" w:sz="4" w:space="0" w:color="auto"/>
              <w:right w:val="single" w:sz="4" w:space="0" w:color="auto"/>
            </w:tcBorders>
            <w:shd w:val="clear" w:color="auto" w:fill="auto"/>
          </w:tcPr>
          <w:p w:rsidR="00B5767C" w:rsidRPr="00BA60A8" w:rsidRDefault="004D0E62">
            <w:pPr>
              <w:widowControl/>
              <w:jc w:val="left"/>
              <w:rPr>
                <w:rFonts w:ascii="仿宋_GB2312" w:eastAsia="仿宋_GB2312" w:hAnsi="微软雅黑" w:cs="宋体"/>
                <w:color w:val="000000" w:themeColor="text1"/>
                <w:kern w:val="0"/>
                <w:sz w:val="32"/>
                <w:szCs w:val="32"/>
              </w:rPr>
            </w:pPr>
            <w:r w:rsidRPr="00BA60A8">
              <w:rPr>
                <w:rFonts w:ascii="仿宋_GB2312" w:eastAsia="仿宋_GB2312" w:hAnsi="微软雅黑" w:cs="宋体" w:hint="eastAsia"/>
                <w:color w:val="000000" w:themeColor="text1"/>
                <w:kern w:val="0"/>
                <w:sz w:val="32"/>
                <w:szCs w:val="32"/>
              </w:rPr>
              <w:t xml:space="preserve">　</w:t>
            </w:r>
          </w:p>
        </w:tc>
      </w:tr>
    </w:tbl>
    <w:p w:rsidR="00B5767C" w:rsidRDefault="00B5767C">
      <w:pPr>
        <w:rPr>
          <w:rFonts w:ascii="仿宋_GB2312" w:eastAsia="仿宋_GB2312"/>
          <w:sz w:val="32"/>
          <w:szCs w:val="32"/>
        </w:rPr>
      </w:pPr>
    </w:p>
    <w:p w:rsidR="00B5767C" w:rsidRDefault="004D0E62">
      <w:pPr>
        <w:pStyle w:val="2"/>
        <w:spacing w:line="360" w:lineRule="auto"/>
        <w:ind w:left="1735" w:hangingChars="540" w:hanging="1735"/>
        <w:rPr>
          <w:rFonts w:ascii="仿宋_GB2312" w:eastAsia="仿宋_GB2312"/>
          <w:sz w:val="32"/>
          <w:szCs w:val="32"/>
        </w:rPr>
      </w:pPr>
      <w:bookmarkStart w:id="709" w:name="_Toc524965102"/>
      <w:r>
        <w:rPr>
          <w:rFonts w:ascii="仿宋_GB2312" w:eastAsia="仿宋_GB2312" w:hint="eastAsia"/>
          <w:sz w:val="32"/>
          <w:szCs w:val="32"/>
        </w:rPr>
        <w:t>进度目标</w:t>
      </w:r>
      <w:bookmarkEnd w:id="709"/>
    </w:p>
    <w:tbl>
      <w:tblPr>
        <w:tblW w:w="8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5"/>
        <w:gridCol w:w="1843"/>
        <w:gridCol w:w="2211"/>
        <w:gridCol w:w="2887"/>
        <w:gridCol w:w="855"/>
      </w:tblGrid>
      <w:tr w:rsidR="00B5767C" w:rsidRPr="004D0E62">
        <w:trPr>
          <w:jc w:val="center"/>
        </w:trPr>
        <w:tc>
          <w:tcPr>
            <w:tcW w:w="825" w:type="dxa"/>
            <w:shd w:val="clear" w:color="auto" w:fill="3366FF"/>
          </w:tcPr>
          <w:p w:rsidR="00B5767C" w:rsidRPr="004D0E62" w:rsidRDefault="004D0E62">
            <w:pPr>
              <w:spacing w:line="360" w:lineRule="auto"/>
              <w:jc w:val="center"/>
              <w:rPr>
                <w:rFonts w:ascii="仿宋_GB2312" w:eastAsia="仿宋_GB2312"/>
                <w:sz w:val="24"/>
                <w:szCs w:val="32"/>
              </w:rPr>
            </w:pPr>
            <w:r w:rsidRPr="004D0E62">
              <w:rPr>
                <w:rFonts w:ascii="仿宋_GB2312" w:eastAsia="仿宋_GB2312" w:hint="eastAsia"/>
                <w:sz w:val="24"/>
                <w:szCs w:val="32"/>
              </w:rPr>
              <w:t>序号</w:t>
            </w:r>
          </w:p>
        </w:tc>
        <w:tc>
          <w:tcPr>
            <w:tcW w:w="1843" w:type="dxa"/>
            <w:shd w:val="clear" w:color="auto" w:fill="3366FF"/>
          </w:tcPr>
          <w:p w:rsidR="00B5767C" w:rsidRPr="004D0E62" w:rsidRDefault="004D0E62">
            <w:pPr>
              <w:spacing w:line="360" w:lineRule="auto"/>
              <w:jc w:val="center"/>
              <w:rPr>
                <w:rFonts w:ascii="仿宋_GB2312" w:eastAsia="仿宋_GB2312"/>
                <w:sz w:val="24"/>
                <w:szCs w:val="32"/>
              </w:rPr>
            </w:pPr>
            <w:r w:rsidRPr="004D0E62">
              <w:rPr>
                <w:rFonts w:ascii="仿宋_GB2312" w:eastAsia="仿宋_GB2312" w:hint="eastAsia"/>
                <w:sz w:val="24"/>
                <w:szCs w:val="32"/>
              </w:rPr>
              <w:t>项目</w:t>
            </w:r>
          </w:p>
        </w:tc>
        <w:tc>
          <w:tcPr>
            <w:tcW w:w="2211" w:type="dxa"/>
            <w:shd w:val="clear" w:color="auto" w:fill="3366FF"/>
          </w:tcPr>
          <w:p w:rsidR="00B5767C" w:rsidRPr="004D0E62" w:rsidRDefault="004D0E62">
            <w:pPr>
              <w:spacing w:line="360" w:lineRule="auto"/>
              <w:jc w:val="center"/>
              <w:rPr>
                <w:rFonts w:ascii="仿宋_GB2312" w:eastAsia="仿宋_GB2312"/>
                <w:sz w:val="24"/>
                <w:szCs w:val="32"/>
              </w:rPr>
            </w:pPr>
            <w:r w:rsidRPr="004D0E62">
              <w:rPr>
                <w:rFonts w:ascii="仿宋_GB2312" w:eastAsia="仿宋_GB2312" w:hint="eastAsia"/>
                <w:sz w:val="24"/>
                <w:szCs w:val="32"/>
              </w:rPr>
              <w:t>目标</w:t>
            </w:r>
          </w:p>
        </w:tc>
        <w:tc>
          <w:tcPr>
            <w:tcW w:w="2887" w:type="dxa"/>
            <w:shd w:val="clear" w:color="auto" w:fill="3366FF"/>
          </w:tcPr>
          <w:p w:rsidR="00B5767C" w:rsidRPr="004D0E62" w:rsidRDefault="004D0E62">
            <w:pPr>
              <w:spacing w:line="360" w:lineRule="auto"/>
              <w:jc w:val="center"/>
              <w:rPr>
                <w:rFonts w:ascii="仿宋_GB2312" w:eastAsia="仿宋_GB2312"/>
                <w:sz w:val="24"/>
                <w:szCs w:val="32"/>
              </w:rPr>
            </w:pPr>
            <w:r w:rsidRPr="004D0E62">
              <w:rPr>
                <w:rFonts w:ascii="仿宋_GB2312" w:eastAsia="仿宋_GB2312" w:hint="eastAsia"/>
                <w:sz w:val="24"/>
                <w:szCs w:val="32"/>
              </w:rPr>
              <w:t>度量方法</w:t>
            </w:r>
          </w:p>
        </w:tc>
        <w:tc>
          <w:tcPr>
            <w:tcW w:w="855" w:type="dxa"/>
            <w:shd w:val="clear" w:color="auto" w:fill="3366FF"/>
          </w:tcPr>
          <w:p w:rsidR="00B5767C" w:rsidRPr="004D0E62" w:rsidRDefault="004D0E62">
            <w:pPr>
              <w:spacing w:line="360" w:lineRule="auto"/>
              <w:jc w:val="center"/>
              <w:rPr>
                <w:rFonts w:ascii="仿宋_GB2312" w:eastAsia="仿宋_GB2312"/>
                <w:sz w:val="24"/>
                <w:szCs w:val="32"/>
              </w:rPr>
            </w:pPr>
            <w:r w:rsidRPr="004D0E62">
              <w:rPr>
                <w:rFonts w:ascii="仿宋_GB2312" w:eastAsia="仿宋_GB2312" w:hint="eastAsia"/>
                <w:sz w:val="24"/>
                <w:szCs w:val="32"/>
              </w:rPr>
              <w:t>备注</w:t>
            </w:r>
          </w:p>
        </w:tc>
      </w:tr>
      <w:tr w:rsidR="00B5767C" w:rsidRPr="004D0E62">
        <w:trPr>
          <w:jc w:val="center"/>
        </w:trPr>
        <w:tc>
          <w:tcPr>
            <w:tcW w:w="825" w:type="dxa"/>
            <w:vAlign w:val="center"/>
          </w:tcPr>
          <w:p w:rsidR="00B5767C" w:rsidRPr="004D0E62" w:rsidRDefault="004D0E62">
            <w:pPr>
              <w:pStyle w:val="-0"/>
              <w:rPr>
                <w:rFonts w:ascii="仿宋_GB2312" w:eastAsia="仿宋_GB2312" w:hAnsi="Times New Roman"/>
                <w:sz w:val="24"/>
                <w:szCs w:val="32"/>
              </w:rPr>
            </w:pPr>
            <w:r w:rsidRPr="004D0E62">
              <w:rPr>
                <w:rFonts w:ascii="仿宋_GB2312" w:eastAsia="仿宋_GB2312" w:hAnsi="Times New Roman" w:hint="eastAsia"/>
                <w:sz w:val="24"/>
                <w:szCs w:val="32"/>
              </w:rPr>
              <w:t>1</w:t>
            </w:r>
          </w:p>
        </w:tc>
        <w:tc>
          <w:tcPr>
            <w:tcW w:w="1843" w:type="dxa"/>
            <w:vAlign w:val="center"/>
          </w:tcPr>
          <w:p w:rsidR="00B5767C" w:rsidRPr="004D0E62" w:rsidRDefault="004D0E62">
            <w:pPr>
              <w:pStyle w:val="-0"/>
              <w:spacing w:before="48"/>
              <w:rPr>
                <w:rFonts w:ascii="仿宋_GB2312" w:eastAsia="仿宋_GB2312" w:hAnsi="Times New Roman"/>
                <w:sz w:val="24"/>
                <w:szCs w:val="32"/>
              </w:rPr>
            </w:pPr>
            <w:r w:rsidRPr="004D0E62">
              <w:rPr>
                <w:rFonts w:ascii="仿宋_GB2312" w:eastAsia="仿宋_GB2312" w:hint="eastAsia"/>
                <w:sz w:val="24"/>
                <w:szCs w:val="32"/>
              </w:rPr>
              <w:t>工程项目交付及时率</w:t>
            </w:r>
          </w:p>
        </w:tc>
        <w:tc>
          <w:tcPr>
            <w:tcW w:w="2211" w:type="dxa"/>
            <w:vAlign w:val="center"/>
          </w:tcPr>
          <w:p w:rsidR="00B5767C" w:rsidRPr="004D0E62" w:rsidRDefault="004D0E62">
            <w:pPr>
              <w:rPr>
                <w:rFonts w:ascii="仿宋_GB2312" w:eastAsia="仿宋_GB2312"/>
                <w:color w:val="000000"/>
                <w:kern w:val="0"/>
                <w:sz w:val="24"/>
                <w:szCs w:val="32"/>
              </w:rPr>
            </w:pPr>
            <w:r w:rsidRPr="004D0E62">
              <w:rPr>
                <w:rFonts w:ascii="仿宋_GB2312" w:eastAsia="仿宋_GB2312" w:hint="eastAsia"/>
                <w:kern w:val="0"/>
                <w:sz w:val="24"/>
                <w:szCs w:val="32"/>
              </w:rPr>
              <w:t>按时完成的项目里程碑节点数 / 已到期里程碑节点总数*100%</w:t>
            </w:r>
            <w:r w:rsidRPr="004D0E62">
              <w:rPr>
                <w:rFonts w:ascii="仿宋_GB2312" w:eastAsia="仿宋_GB2312" w:hint="eastAsia"/>
                <w:sz w:val="24"/>
                <w:szCs w:val="32"/>
              </w:rPr>
              <w:t>≥95%</w:t>
            </w:r>
          </w:p>
        </w:tc>
        <w:tc>
          <w:tcPr>
            <w:tcW w:w="2887" w:type="dxa"/>
            <w:vAlign w:val="center"/>
          </w:tcPr>
          <w:p w:rsidR="00B5767C" w:rsidRPr="004D0E62" w:rsidRDefault="004D0E62">
            <w:pPr>
              <w:pStyle w:val="-0"/>
              <w:rPr>
                <w:rFonts w:ascii="仿宋_GB2312" w:eastAsia="仿宋_GB2312" w:hAnsi="Times New Roman"/>
                <w:sz w:val="24"/>
                <w:szCs w:val="32"/>
              </w:rPr>
            </w:pPr>
            <w:r w:rsidRPr="004D0E62">
              <w:rPr>
                <w:rFonts w:ascii="仿宋_GB2312" w:eastAsia="仿宋_GB2312" w:hint="eastAsia"/>
                <w:sz w:val="24"/>
                <w:szCs w:val="32"/>
              </w:rPr>
              <w:t>工程节点以通过PMO的节点为准</w:t>
            </w:r>
          </w:p>
        </w:tc>
        <w:tc>
          <w:tcPr>
            <w:tcW w:w="855" w:type="dxa"/>
            <w:vAlign w:val="center"/>
          </w:tcPr>
          <w:p w:rsidR="00B5767C" w:rsidRPr="004D0E62" w:rsidRDefault="00B5767C">
            <w:pPr>
              <w:pStyle w:val="-0"/>
              <w:jc w:val="left"/>
              <w:rPr>
                <w:rFonts w:ascii="仿宋_GB2312" w:eastAsia="仿宋_GB2312" w:hAnsi="Times New Roman"/>
                <w:bCs/>
                <w:sz w:val="24"/>
                <w:szCs w:val="32"/>
              </w:rPr>
            </w:pPr>
          </w:p>
        </w:tc>
      </w:tr>
      <w:tr w:rsidR="00B5767C" w:rsidRPr="004D0E62">
        <w:trPr>
          <w:trHeight w:val="420"/>
          <w:jc w:val="center"/>
        </w:trPr>
        <w:tc>
          <w:tcPr>
            <w:tcW w:w="825" w:type="dxa"/>
            <w:vAlign w:val="center"/>
          </w:tcPr>
          <w:p w:rsidR="00B5767C" w:rsidRPr="004D0E62" w:rsidRDefault="004D0E62">
            <w:pPr>
              <w:pStyle w:val="-0"/>
              <w:rPr>
                <w:rFonts w:ascii="仿宋_GB2312" w:eastAsia="仿宋_GB2312" w:hAnsi="Times New Roman"/>
                <w:sz w:val="24"/>
                <w:szCs w:val="32"/>
              </w:rPr>
            </w:pPr>
            <w:r w:rsidRPr="004D0E62">
              <w:rPr>
                <w:rFonts w:ascii="仿宋_GB2312" w:eastAsia="仿宋_GB2312" w:hAnsi="Times New Roman" w:hint="eastAsia"/>
                <w:sz w:val="24"/>
                <w:szCs w:val="32"/>
              </w:rPr>
              <w:t>2</w:t>
            </w:r>
          </w:p>
        </w:tc>
        <w:tc>
          <w:tcPr>
            <w:tcW w:w="1843" w:type="dxa"/>
            <w:vAlign w:val="center"/>
          </w:tcPr>
          <w:p w:rsidR="00B5767C" w:rsidRPr="004D0E62" w:rsidRDefault="004D0E62">
            <w:pPr>
              <w:rPr>
                <w:rFonts w:ascii="仿宋_GB2312" w:eastAsia="仿宋_GB2312"/>
                <w:sz w:val="24"/>
                <w:szCs w:val="32"/>
              </w:rPr>
            </w:pPr>
            <w:r w:rsidRPr="004D0E62">
              <w:rPr>
                <w:rFonts w:ascii="仿宋_GB2312" w:eastAsia="仿宋_GB2312" w:hint="eastAsia"/>
                <w:sz w:val="24"/>
                <w:szCs w:val="32"/>
              </w:rPr>
              <w:t>例行工作完成情况：</w:t>
            </w:r>
            <w:r w:rsidRPr="004D0E62">
              <w:rPr>
                <w:rFonts w:ascii="仿宋_GB2312" w:eastAsia="仿宋_GB2312" w:hint="eastAsia"/>
                <w:sz w:val="24"/>
                <w:szCs w:val="32"/>
              </w:rPr>
              <w:br/>
              <w:t>1）项目周报/看板</w:t>
            </w:r>
            <w:r w:rsidRPr="004D0E62">
              <w:rPr>
                <w:rFonts w:ascii="仿宋_GB2312" w:eastAsia="仿宋_GB2312" w:hint="eastAsia"/>
                <w:sz w:val="24"/>
                <w:szCs w:val="32"/>
              </w:rPr>
              <w:br/>
              <w:t>2）项目例会</w:t>
            </w:r>
            <w:r w:rsidRPr="004D0E62">
              <w:rPr>
                <w:rFonts w:ascii="仿宋_GB2312" w:eastAsia="仿宋_GB2312" w:hint="eastAsia"/>
                <w:sz w:val="24"/>
                <w:szCs w:val="32"/>
              </w:rPr>
              <w:br/>
              <w:t>3)项目商务Review</w:t>
            </w:r>
          </w:p>
          <w:p w:rsidR="00B5767C" w:rsidRPr="004D0E62" w:rsidRDefault="004D0E62">
            <w:pPr>
              <w:pStyle w:val="-0"/>
              <w:rPr>
                <w:rFonts w:ascii="仿宋_GB2312" w:eastAsia="仿宋_GB2312" w:hAnsi="Times New Roman"/>
                <w:sz w:val="24"/>
                <w:szCs w:val="32"/>
              </w:rPr>
            </w:pPr>
            <w:r w:rsidRPr="004D0E62">
              <w:rPr>
                <w:rFonts w:ascii="仿宋_GB2312" w:eastAsia="仿宋_GB2312" w:hint="eastAsia"/>
                <w:sz w:val="24"/>
                <w:szCs w:val="32"/>
              </w:rPr>
              <w:t>4）项目工作汇报（PMO会议）</w:t>
            </w:r>
          </w:p>
        </w:tc>
        <w:tc>
          <w:tcPr>
            <w:tcW w:w="2211" w:type="dxa"/>
            <w:vAlign w:val="center"/>
          </w:tcPr>
          <w:p w:rsidR="00B5767C" w:rsidRPr="004D0E62" w:rsidRDefault="004D0E62">
            <w:pPr>
              <w:rPr>
                <w:rFonts w:ascii="仿宋_GB2312" w:eastAsia="仿宋_GB2312"/>
                <w:sz w:val="24"/>
                <w:szCs w:val="32"/>
              </w:rPr>
            </w:pPr>
            <w:r w:rsidRPr="004D0E62">
              <w:rPr>
                <w:rFonts w:ascii="仿宋_GB2312" w:eastAsia="仿宋_GB2312" w:hint="eastAsia"/>
                <w:kern w:val="0"/>
                <w:sz w:val="24"/>
                <w:szCs w:val="32"/>
              </w:rPr>
              <w:t>都达到为本指标完成：</w:t>
            </w:r>
          </w:p>
          <w:p w:rsidR="00B5767C" w:rsidRPr="004D0E62" w:rsidRDefault="004D0E62">
            <w:pPr>
              <w:rPr>
                <w:rFonts w:ascii="仿宋_GB2312" w:eastAsia="仿宋_GB2312"/>
                <w:sz w:val="24"/>
                <w:szCs w:val="32"/>
              </w:rPr>
            </w:pPr>
            <w:r w:rsidRPr="004D0E62">
              <w:rPr>
                <w:rFonts w:ascii="仿宋_GB2312" w:eastAsia="仿宋_GB2312" w:hint="eastAsia"/>
                <w:sz w:val="24"/>
                <w:szCs w:val="32"/>
              </w:rPr>
              <w:t>1）项目周报/看板完成率100%，母公司总监级（包括）以上领导未发现证实的错误；</w:t>
            </w:r>
            <w:r w:rsidRPr="004D0E62">
              <w:rPr>
                <w:rFonts w:ascii="仿宋_GB2312" w:eastAsia="仿宋_GB2312" w:hint="eastAsia"/>
                <w:sz w:val="24"/>
                <w:szCs w:val="32"/>
              </w:rPr>
              <w:br/>
              <w:t>2）项目例会完成率不低于90%（以会议纪要为准）</w:t>
            </w:r>
            <w:r w:rsidRPr="004D0E62">
              <w:rPr>
                <w:rFonts w:ascii="仿宋_GB2312" w:eastAsia="仿宋_GB2312" w:hint="eastAsia"/>
                <w:sz w:val="24"/>
                <w:szCs w:val="32"/>
              </w:rPr>
              <w:br/>
              <w:t>3）项目Review无缺席</w:t>
            </w:r>
          </w:p>
          <w:p w:rsidR="00B5767C" w:rsidRPr="004D0E62" w:rsidRDefault="004D0E62">
            <w:pPr>
              <w:rPr>
                <w:rFonts w:ascii="仿宋_GB2312" w:eastAsia="仿宋_GB2312"/>
                <w:sz w:val="24"/>
                <w:szCs w:val="32"/>
              </w:rPr>
            </w:pPr>
            <w:r w:rsidRPr="004D0E62">
              <w:rPr>
                <w:rFonts w:ascii="仿宋_GB2312" w:eastAsia="仿宋_GB2312" w:hint="eastAsia"/>
                <w:sz w:val="24"/>
                <w:szCs w:val="32"/>
              </w:rPr>
              <w:lastRenderedPageBreak/>
              <w:t>4）项目汇报完成率100%</w:t>
            </w:r>
          </w:p>
        </w:tc>
        <w:tc>
          <w:tcPr>
            <w:tcW w:w="2887" w:type="dxa"/>
            <w:vAlign w:val="center"/>
          </w:tcPr>
          <w:p w:rsidR="00B5767C" w:rsidRPr="004D0E62" w:rsidRDefault="004D0E62">
            <w:pPr>
              <w:pStyle w:val="-0"/>
              <w:rPr>
                <w:rFonts w:ascii="仿宋_GB2312" w:eastAsia="仿宋_GB2312" w:hAnsi="Times New Roman"/>
                <w:sz w:val="24"/>
                <w:szCs w:val="32"/>
              </w:rPr>
            </w:pPr>
            <w:r w:rsidRPr="004D0E62">
              <w:rPr>
                <w:rFonts w:ascii="仿宋_GB2312" w:eastAsia="仿宋_GB2312" w:hint="eastAsia"/>
                <w:sz w:val="24"/>
                <w:szCs w:val="32"/>
              </w:rPr>
              <w:lastRenderedPageBreak/>
              <w:t>对项目例行工作的完成度和质量两方面进行评价</w:t>
            </w:r>
          </w:p>
        </w:tc>
        <w:tc>
          <w:tcPr>
            <w:tcW w:w="855" w:type="dxa"/>
            <w:vAlign w:val="center"/>
          </w:tcPr>
          <w:p w:rsidR="00B5767C" w:rsidRPr="004D0E62" w:rsidRDefault="00B5767C">
            <w:pPr>
              <w:pStyle w:val="-0"/>
              <w:jc w:val="left"/>
              <w:rPr>
                <w:rFonts w:ascii="仿宋_GB2312" w:eastAsia="仿宋_GB2312" w:hAnsi="Times New Roman"/>
                <w:bCs/>
                <w:sz w:val="24"/>
                <w:szCs w:val="32"/>
              </w:rPr>
            </w:pPr>
          </w:p>
        </w:tc>
      </w:tr>
      <w:tr w:rsidR="00B5767C" w:rsidRPr="004D0E62">
        <w:trPr>
          <w:jc w:val="center"/>
        </w:trPr>
        <w:tc>
          <w:tcPr>
            <w:tcW w:w="825" w:type="dxa"/>
            <w:vAlign w:val="center"/>
          </w:tcPr>
          <w:p w:rsidR="00B5767C" w:rsidRPr="004D0E62" w:rsidRDefault="004D0E62">
            <w:pPr>
              <w:pStyle w:val="-0"/>
              <w:rPr>
                <w:rFonts w:ascii="仿宋_GB2312" w:eastAsia="仿宋_GB2312" w:hAnsi="Times New Roman"/>
                <w:sz w:val="24"/>
                <w:szCs w:val="32"/>
              </w:rPr>
            </w:pPr>
            <w:r w:rsidRPr="004D0E62">
              <w:rPr>
                <w:rFonts w:ascii="仿宋_GB2312" w:eastAsia="仿宋_GB2312" w:hAnsi="Times New Roman" w:hint="eastAsia"/>
                <w:sz w:val="24"/>
                <w:szCs w:val="32"/>
              </w:rPr>
              <w:lastRenderedPageBreak/>
              <w:t>3</w:t>
            </w:r>
          </w:p>
        </w:tc>
        <w:tc>
          <w:tcPr>
            <w:tcW w:w="1843" w:type="dxa"/>
            <w:vAlign w:val="center"/>
          </w:tcPr>
          <w:p w:rsidR="00B5767C" w:rsidRPr="004D0E62" w:rsidRDefault="004D0E62">
            <w:pPr>
              <w:pStyle w:val="-0"/>
              <w:rPr>
                <w:rFonts w:ascii="仿宋_GB2312" w:eastAsia="仿宋_GB2312" w:hAnsi="Times New Roman"/>
                <w:sz w:val="24"/>
                <w:szCs w:val="32"/>
              </w:rPr>
            </w:pPr>
            <w:r w:rsidRPr="004D0E62">
              <w:rPr>
                <w:rFonts w:ascii="仿宋_GB2312" w:eastAsia="仿宋_GB2312" w:hint="eastAsia"/>
                <w:sz w:val="24"/>
                <w:szCs w:val="32"/>
              </w:rPr>
              <w:t>项目进度计划匹配度</w:t>
            </w:r>
          </w:p>
        </w:tc>
        <w:tc>
          <w:tcPr>
            <w:tcW w:w="2211" w:type="dxa"/>
            <w:vAlign w:val="center"/>
          </w:tcPr>
          <w:p w:rsidR="00B5767C" w:rsidRPr="004D0E62" w:rsidRDefault="004D0E62">
            <w:pPr>
              <w:rPr>
                <w:rFonts w:ascii="仿宋_GB2312" w:eastAsia="仿宋_GB2312"/>
                <w:sz w:val="24"/>
                <w:szCs w:val="32"/>
              </w:rPr>
            </w:pPr>
            <w:r w:rsidRPr="004D0E62">
              <w:rPr>
                <w:rFonts w:ascii="仿宋_GB2312" w:eastAsia="仿宋_GB2312" w:hint="eastAsia"/>
                <w:kern w:val="0"/>
                <w:sz w:val="24"/>
                <w:szCs w:val="32"/>
              </w:rPr>
              <w:t>都达到为本指标完成：</w:t>
            </w:r>
          </w:p>
          <w:p w:rsidR="00B5767C" w:rsidRPr="004D0E62" w:rsidRDefault="004D0E62">
            <w:pPr>
              <w:rPr>
                <w:rFonts w:ascii="仿宋_GB2312" w:eastAsia="仿宋_GB2312"/>
                <w:sz w:val="24"/>
                <w:szCs w:val="32"/>
              </w:rPr>
            </w:pPr>
            <w:r w:rsidRPr="004D0E62">
              <w:rPr>
                <w:rFonts w:ascii="仿宋_GB2312" w:eastAsia="仿宋_GB2312" w:hint="eastAsia"/>
                <w:sz w:val="24"/>
                <w:szCs w:val="32"/>
              </w:rPr>
              <w:t>1）按时提交滚动计划，完成率不低于90%。</w:t>
            </w:r>
          </w:p>
          <w:p w:rsidR="00B5767C" w:rsidRPr="004D0E62" w:rsidRDefault="004D0E62">
            <w:pPr>
              <w:pStyle w:val="-0"/>
              <w:rPr>
                <w:rFonts w:ascii="仿宋_GB2312" w:eastAsia="仿宋_GB2312" w:hAnsi="Times New Roman"/>
                <w:sz w:val="24"/>
                <w:szCs w:val="32"/>
              </w:rPr>
            </w:pPr>
            <w:r w:rsidRPr="004D0E62">
              <w:rPr>
                <w:rFonts w:ascii="仿宋_GB2312" w:eastAsia="仿宋_GB2312" w:hint="eastAsia"/>
                <w:sz w:val="24"/>
                <w:szCs w:val="32"/>
              </w:rPr>
              <w:t>2）按时提交项目执行计划、项目进度计划测量报告，完成率不低于95%。</w:t>
            </w:r>
          </w:p>
        </w:tc>
        <w:tc>
          <w:tcPr>
            <w:tcW w:w="2887" w:type="dxa"/>
            <w:vAlign w:val="center"/>
          </w:tcPr>
          <w:p w:rsidR="00B5767C" w:rsidRPr="004D0E62" w:rsidRDefault="004D0E62">
            <w:pPr>
              <w:pStyle w:val="-0"/>
              <w:rPr>
                <w:rFonts w:ascii="仿宋_GB2312" w:eastAsia="仿宋_GB2312" w:hAnsi="Times New Roman"/>
                <w:sz w:val="24"/>
                <w:szCs w:val="32"/>
              </w:rPr>
            </w:pPr>
            <w:r w:rsidRPr="004D0E62">
              <w:rPr>
                <w:rFonts w:ascii="仿宋_GB2312" w:eastAsia="仿宋_GB2312" w:hint="eastAsia"/>
                <w:sz w:val="24"/>
                <w:szCs w:val="32"/>
              </w:rPr>
              <w:t>对项目实际进度和与项目计划符合度</w:t>
            </w:r>
          </w:p>
        </w:tc>
        <w:tc>
          <w:tcPr>
            <w:tcW w:w="855" w:type="dxa"/>
            <w:vAlign w:val="center"/>
          </w:tcPr>
          <w:p w:rsidR="00B5767C" w:rsidRPr="004D0E62" w:rsidRDefault="00B5767C">
            <w:pPr>
              <w:pStyle w:val="-0"/>
              <w:jc w:val="left"/>
              <w:rPr>
                <w:rFonts w:ascii="仿宋_GB2312" w:eastAsia="仿宋_GB2312" w:hAnsi="Times New Roman"/>
                <w:bCs/>
                <w:sz w:val="24"/>
                <w:szCs w:val="32"/>
              </w:rPr>
            </w:pPr>
          </w:p>
        </w:tc>
      </w:tr>
    </w:tbl>
    <w:p w:rsidR="00B5767C" w:rsidRDefault="00B5767C">
      <w:pPr>
        <w:spacing w:line="360" w:lineRule="auto"/>
        <w:rPr>
          <w:rFonts w:ascii="仿宋_GB2312" w:eastAsia="仿宋_GB2312"/>
          <w:sz w:val="32"/>
          <w:szCs w:val="32"/>
        </w:rPr>
      </w:pPr>
    </w:p>
    <w:p w:rsidR="00B5767C" w:rsidRDefault="004D0E62">
      <w:pPr>
        <w:pStyle w:val="2"/>
        <w:spacing w:line="360" w:lineRule="auto"/>
        <w:rPr>
          <w:rFonts w:ascii="仿宋_GB2312" w:eastAsia="仿宋_GB2312"/>
          <w:sz w:val="32"/>
          <w:szCs w:val="32"/>
        </w:rPr>
      </w:pPr>
      <w:bookmarkStart w:id="710" w:name="_Toc524965106"/>
      <w:r>
        <w:rPr>
          <w:rFonts w:ascii="仿宋_GB2312" w:eastAsia="仿宋_GB2312" w:hint="eastAsia"/>
          <w:sz w:val="32"/>
          <w:szCs w:val="32"/>
        </w:rPr>
        <w:t>客户满意度及售后目标</w:t>
      </w:r>
      <w:bookmarkEnd w:id="710"/>
    </w:p>
    <w:p w:rsidR="00B5767C" w:rsidRDefault="004D0E62">
      <w:pPr>
        <w:pStyle w:val="affff6"/>
        <w:numPr>
          <w:ilvl w:val="0"/>
          <w:numId w:val="7"/>
        </w:numPr>
        <w:spacing w:line="360" w:lineRule="auto"/>
        <w:ind w:firstLineChars="0"/>
        <w:rPr>
          <w:rFonts w:ascii="仿宋_GB2312" w:eastAsia="仿宋_GB2312"/>
          <w:sz w:val="32"/>
          <w:szCs w:val="32"/>
        </w:rPr>
      </w:pPr>
      <w:r>
        <w:rPr>
          <w:rFonts w:ascii="仿宋_GB2312" w:eastAsia="仿宋_GB2312" w:hint="eastAsia"/>
          <w:sz w:val="32"/>
          <w:szCs w:val="32"/>
        </w:rPr>
        <w:t>客户满意度≥93%；</w:t>
      </w:r>
    </w:p>
    <w:p w:rsidR="00B5767C" w:rsidRDefault="004D0E62">
      <w:pPr>
        <w:pStyle w:val="1"/>
        <w:spacing w:line="360" w:lineRule="auto"/>
        <w:rPr>
          <w:rFonts w:ascii="仿宋_GB2312" w:eastAsia="仿宋_GB2312" w:cs="Times New Roman"/>
          <w:sz w:val="32"/>
          <w:szCs w:val="32"/>
        </w:rPr>
      </w:pPr>
      <w:bookmarkStart w:id="711" w:name="_Toc492316536"/>
      <w:bookmarkStart w:id="712" w:name="_Toc524965107"/>
      <w:r>
        <w:rPr>
          <w:rFonts w:ascii="仿宋_GB2312" w:eastAsia="仿宋_GB2312" w:cs="Times New Roman" w:hint="eastAsia"/>
          <w:sz w:val="32"/>
          <w:szCs w:val="32"/>
        </w:rPr>
        <w:t>项目管理</w:t>
      </w:r>
      <w:bookmarkEnd w:id="711"/>
      <w:bookmarkEnd w:id="712"/>
    </w:p>
    <w:p w:rsidR="00B5767C" w:rsidRDefault="004D0E62">
      <w:pPr>
        <w:spacing w:before="48" w:line="360" w:lineRule="auto"/>
        <w:ind w:firstLineChars="200" w:firstLine="640"/>
        <w:rPr>
          <w:rFonts w:ascii="仿宋_GB2312" w:eastAsia="仿宋_GB2312"/>
          <w:sz w:val="32"/>
          <w:szCs w:val="32"/>
        </w:rPr>
      </w:pPr>
      <w:r>
        <w:rPr>
          <w:rFonts w:ascii="仿宋_GB2312" w:eastAsia="仿宋_GB2312" w:hAnsi="Arial" w:cs="Arial" w:hint="eastAsia"/>
          <w:color w:val="333333"/>
          <w:sz w:val="32"/>
          <w:szCs w:val="32"/>
          <w:shd w:val="clear" w:color="auto" w:fill="FFFFFF"/>
        </w:rPr>
        <w:t>项目整体管理即是要求项目经理需通过项目全局的层面出发，实现对项目资源的整合组织，尽可能地消除项目各单项管理的局限性，从而最大限度地满足项目干系人的需求，并同时兼顾项目成本、工期、质量、安全及风险等各方因素，满足公司相关要求</w:t>
      </w:r>
      <w:r>
        <w:rPr>
          <w:rFonts w:ascii="仿宋_GB2312" w:eastAsia="仿宋_GB2312" w:hint="eastAsia"/>
          <w:sz w:val="32"/>
          <w:szCs w:val="32"/>
        </w:rPr>
        <w:t>。</w:t>
      </w:r>
    </w:p>
    <w:p w:rsidR="00B5767C" w:rsidRDefault="004D0E62">
      <w:pPr>
        <w:pStyle w:val="2"/>
        <w:spacing w:line="360" w:lineRule="auto"/>
        <w:rPr>
          <w:rFonts w:ascii="仿宋_GB2312" w:eastAsia="仿宋_GB2312"/>
          <w:sz w:val="32"/>
          <w:szCs w:val="32"/>
        </w:rPr>
      </w:pPr>
      <w:bookmarkStart w:id="713" w:name="_Toc524965108"/>
      <w:bookmarkStart w:id="714" w:name="_Toc492316537"/>
      <w:r>
        <w:rPr>
          <w:rFonts w:ascii="仿宋_GB2312" w:eastAsia="仿宋_GB2312" w:hint="eastAsia"/>
          <w:sz w:val="32"/>
          <w:szCs w:val="32"/>
        </w:rPr>
        <w:t>过程域模型</w:t>
      </w:r>
      <w:bookmarkEnd w:id="713"/>
      <w:bookmarkEnd w:id="714"/>
    </w:p>
    <w:p w:rsidR="00B5767C" w:rsidRDefault="004D0E62">
      <w:pPr>
        <w:spacing w:before="48" w:line="360" w:lineRule="auto"/>
        <w:ind w:firstLine="420"/>
        <w:rPr>
          <w:rFonts w:ascii="仿宋_GB2312" w:eastAsia="仿宋_GB2312" w:hAnsi="Arial" w:cs="Arial"/>
          <w:color w:val="333333"/>
          <w:sz w:val="32"/>
          <w:szCs w:val="32"/>
          <w:shd w:val="clear" w:color="auto" w:fill="FFFFFF"/>
        </w:rPr>
      </w:pPr>
      <w:r>
        <w:rPr>
          <w:rFonts w:ascii="仿宋_GB2312" w:eastAsia="仿宋_GB2312" w:hAnsi="宋体" w:hint="eastAsia"/>
          <w:sz w:val="32"/>
          <w:szCs w:val="32"/>
        </w:rPr>
        <w:t>本项目根</w:t>
      </w:r>
      <w:r>
        <w:rPr>
          <w:rFonts w:ascii="仿宋_GB2312" w:eastAsia="仿宋_GB2312" w:hint="eastAsia"/>
          <w:sz w:val="32"/>
          <w:szCs w:val="32"/>
        </w:rPr>
        <w:t>据公司IPD流程进行项目流程定义，总共分为12个过程域，分别是市场调研及投标、合同谈判、</w:t>
      </w:r>
      <w:r w:rsidR="008F02C1">
        <w:rPr>
          <w:rFonts w:ascii="仿宋_GB2312" w:eastAsia="仿宋_GB2312" w:hint="eastAsia"/>
          <w:sz w:val="32"/>
          <w:szCs w:val="32"/>
        </w:rPr>
        <w:t>策划启动、系统设计、系统开发、数据处理、大模型、安装部署调试</w:t>
      </w:r>
      <w:r>
        <w:rPr>
          <w:rFonts w:ascii="仿宋_GB2312" w:eastAsia="仿宋_GB2312" w:hint="eastAsia"/>
          <w:sz w:val="32"/>
          <w:szCs w:val="32"/>
        </w:rPr>
        <w:t>、项目验收、结算。在此基础上进行本项目的流程裁剪。</w:t>
      </w:r>
      <w:bookmarkStart w:id="715" w:name="_Toc524965109"/>
      <w:bookmarkStart w:id="716" w:name="_Toc492316538"/>
      <w:r>
        <w:rPr>
          <w:rFonts w:ascii="仿宋_GB2312" w:eastAsia="仿宋_GB2312" w:hAnsi="Arial" w:cs="Arial" w:hint="eastAsia"/>
          <w:color w:val="333333"/>
          <w:sz w:val="32"/>
          <w:szCs w:val="32"/>
          <w:shd w:val="clear" w:color="auto" w:fill="FFFFFF"/>
        </w:rPr>
        <w:t>项目管理控制程序</w:t>
      </w:r>
      <w:bookmarkEnd w:id="715"/>
      <w:bookmarkEnd w:id="716"/>
    </w:p>
    <w:p w:rsidR="00B5767C" w:rsidRDefault="004D0E62">
      <w:pPr>
        <w:pStyle w:val="affff6"/>
        <w:numPr>
          <w:ilvl w:val="0"/>
          <w:numId w:val="8"/>
        </w:numPr>
        <w:spacing w:before="48" w:line="360" w:lineRule="auto"/>
        <w:ind w:firstLineChars="0"/>
        <w:rPr>
          <w:rFonts w:ascii="仿宋_GB2312" w:eastAsia="仿宋_GB2312"/>
          <w:sz w:val="32"/>
          <w:szCs w:val="32"/>
        </w:rPr>
      </w:pPr>
      <w:r>
        <w:rPr>
          <w:rFonts w:ascii="仿宋_GB2312" w:eastAsia="仿宋_GB2312" w:hAnsi="Arial" w:cs="Arial" w:hint="eastAsia"/>
          <w:sz w:val="32"/>
          <w:szCs w:val="32"/>
          <w:shd w:val="clear" w:color="auto" w:fill="FFFFFF"/>
        </w:rPr>
        <w:t>售前活动：项目的售前活动重点在投标、合同谈判及合同文件编制、审核</w:t>
      </w:r>
      <w:r>
        <w:rPr>
          <w:rFonts w:ascii="仿宋_GB2312" w:eastAsia="仿宋_GB2312" w:hint="eastAsia"/>
          <w:sz w:val="32"/>
          <w:szCs w:val="32"/>
        </w:rPr>
        <w:t>。</w:t>
      </w:r>
    </w:p>
    <w:p w:rsidR="00B5767C" w:rsidRDefault="004D0E62">
      <w:pPr>
        <w:pStyle w:val="affff6"/>
        <w:numPr>
          <w:ilvl w:val="0"/>
          <w:numId w:val="8"/>
        </w:numPr>
        <w:spacing w:before="48" w:line="360" w:lineRule="auto"/>
        <w:ind w:firstLineChars="0"/>
        <w:rPr>
          <w:rFonts w:ascii="仿宋_GB2312" w:eastAsia="仿宋_GB2312"/>
          <w:sz w:val="32"/>
          <w:szCs w:val="32"/>
        </w:rPr>
      </w:pPr>
      <w:r>
        <w:rPr>
          <w:rFonts w:ascii="仿宋_GB2312" w:eastAsia="仿宋_GB2312" w:hAnsi="Arial" w:cs="Arial" w:hint="eastAsia"/>
          <w:sz w:val="32"/>
          <w:szCs w:val="32"/>
          <w:shd w:val="clear" w:color="auto" w:fill="FFFFFF"/>
        </w:rPr>
        <w:lastRenderedPageBreak/>
        <w:t>项目启动：启动工作需重点把控人力资源、项目预算、项目章程。</w:t>
      </w:r>
    </w:p>
    <w:p w:rsidR="00B5767C" w:rsidRDefault="004D0E62">
      <w:pPr>
        <w:pStyle w:val="affff6"/>
        <w:numPr>
          <w:ilvl w:val="0"/>
          <w:numId w:val="8"/>
        </w:numPr>
        <w:spacing w:before="48" w:line="360" w:lineRule="auto"/>
        <w:ind w:firstLineChars="0"/>
        <w:rPr>
          <w:rFonts w:ascii="仿宋_GB2312" w:eastAsia="仿宋_GB2312"/>
          <w:sz w:val="32"/>
          <w:szCs w:val="32"/>
        </w:rPr>
      </w:pPr>
      <w:r>
        <w:rPr>
          <w:rFonts w:ascii="仿宋_GB2312" w:eastAsia="仿宋_GB2312" w:hint="eastAsia"/>
          <w:sz w:val="32"/>
          <w:szCs w:val="32"/>
        </w:rPr>
        <w:t>项目策划：按照过程域梳理的工作顺序及工作项进行流程裁剪，根据裁剪完成的结果，制定管理计划、工期计划、人力计划、沟通管理计划、配置策划、质量验证策划、安全策划、确认策划。</w:t>
      </w:r>
    </w:p>
    <w:p w:rsidR="00B5767C" w:rsidRDefault="004D0E62">
      <w:pPr>
        <w:pStyle w:val="affff6"/>
        <w:numPr>
          <w:ilvl w:val="0"/>
          <w:numId w:val="8"/>
        </w:numPr>
        <w:spacing w:before="48" w:line="360" w:lineRule="auto"/>
        <w:ind w:firstLineChars="0"/>
        <w:rPr>
          <w:rFonts w:ascii="仿宋_GB2312" w:eastAsia="仿宋_GB2312"/>
          <w:sz w:val="32"/>
          <w:szCs w:val="32"/>
        </w:rPr>
      </w:pPr>
      <w:r>
        <w:rPr>
          <w:rFonts w:ascii="仿宋_GB2312" w:eastAsia="仿宋_GB2312" w:hint="eastAsia"/>
          <w:sz w:val="32"/>
          <w:szCs w:val="32"/>
        </w:rPr>
        <w:t>项目执行：按照流程裁剪的结果，对</w:t>
      </w:r>
      <w:r w:rsidR="008F02C1">
        <w:rPr>
          <w:rFonts w:ascii="仿宋_GB2312" w:eastAsia="仿宋_GB2312" w:hint="eastAsia"/>
          <w:sz w:val="32"/>
          <w:szCs w:val="32"/>
        </w:rPr>
        <w:t>工作项进行任务分配，任务执行中按照流程制度做好需求管理</w:t>
      </w:r>
      <w:r>
        <w:rPr>
          <w:rFonts w:ascii="仿宋_GB2312" w:eastAsia="仿宋_GB2312" w:hint="eastAsia"/>
          <w:sz w:val="32"/>
          <w:szCs w:val="32"/>
        </w:rPr>
        <w:t>、配置管理、质量验证管理、安全管理。</w:t>
      </w:r>
    </w:p>
    <w:p w:rsidR="00B5767C" w:rsidRDefault="004D0E62">
      <w:pPr>
        <w:pStyle w:val="affff6"/>
        <w:numPr>
          <w:ilvl w:val="0"/>
          <w:numId w:val="8"/>
        </w:numPr>
        <w:spacing w:before="48" w:line="360" w:lineRule="auto"/>
        <w:ind w:firstLineChars="0"/>
        <w:rPr>
          <w:rFonts w:ascii="仿宋_GB2312" w:eastAsia="仿宋_GB2312"/>
          <w:sz w:val="32"/>
          <w:szCs w:val="32"/>
        </w:rPr>
      </w:pPr>
      <w:r>
        <w:rPr>
          <w:rFonts w:ascii="仿宋_GB2312" w:eastAsia="仿宋_GB2312" w:hint="eastAsia"/>
          <w:sz w:val="32"/>
          <w:szCs w:val="32"/>
        </w:rPr>
        <w:t>项目关闭：完成项目验收、项目结题、项目结算，总结项目管理经验教训，服务后续项目。</w:t>
      </w:r>
    </w:p>
    <w:p w:rsidR="00B5767C" w:rsidRDefault="008F02C1">
      <w:pPr>
        <w:pStyle w:val="affff6"/>
        <w:numPr>
          <w:ilvl w:val="0"/>
          <w:numId w:val="8"/>
        </w:numPr>
        <w:spacing w:line="360" w:lineRule="auto"/>
        <w:ind w:firstLineChars="0"/>
        <w:rPr>
          <w:rFonts w:ascii="仿宋_GB2312" w:eastAsia="仿宋_GB2312"/>
          <w:sz w:val="32"/>
          <w:szCs w:val="32"/>
        </w:rPr>
      </w:pPr>
      <w:r>
        <w:rPr>
          <w:rFonts w:ascii="仿宋_GB2312" w:eastAsia="仿宋_GB2312" w:hint="eastAsia"/>
          <w:sz w:val="32"/>
          <w:szCs w:val="32"/>
        </w:rPr>
        <w:t>项目售后：</w:t>
      </w:r>
      <w:r w:rsidR="004D0E62">
        <w:rPr>
          <w:rFonts w:ascii="仿宋_GB2312" w:eastAsia="仿宋_GB2312" w:hint="eastAsia"/>
          <w:sz w:val="32"/>
          <w:szCs w:val="32"/>
        </w:rPr>
        <w:t xml:space="preserve">进行售后交接 </w:t>
      </w:r>
    </w:p>
    <w:p w:rsidR="00B5767C" w:rsidRDefault="004D0E62">
      <w:pPr>
        <w:pStyle w:val="1"/>
        <w:spacing w:line="360" w:lineRule="auto"/>
        <w:rPr>
          <w:rFonts w:ascii="仿宋_GB2312" w:eastAsia="仿宋_GB2312" w:cs="Times New Roman"/>
          <w:sz w:val="32"/>
          <w:szCs w:val="32"/>
        </w:rPr>
      </w:pPr>
      <w:bookmarkStart w:id="717" w:name="_Toc492316539"/>
      <w:bookmarkStart w:id="718" w:name="_Toc524965110"/>
      <w:r>
        <w:rPr>
          <w:rFonts w:ascii="仿宋_GB2312" w:eastAsia="仿宋_GB2312" w:cs="Times New Roman" w:hint="eastAsia"/>
          <w:sz w:val="32"/>
          <w:szCs w:val="32"/>
        </w:rPr>
        <w:t>项目范围管理</w:t>
      </w:r>
      <w:bookmarkEnd w:id="717"/>
      <w:bookmarkEnd w:id="718"/>
    </w:p>
    <w:p w:rsidR="00B5767C" w:rsidRDefault="004D0E62">
      <w:pPr>
        <w:pStyle w:val="2"/>
        <w:spacing w:line="360" w:lineRule="auto"/>
        <w:rPr>
          <w:rFonts w:ascii="仿宋_GB2312" w:eastAsia="仿宋_GB2312"/>
          <w:sz w:val="32"/>
          <w:szCs w:val="32"/>
        </w:rPr>
      </w:pPr>
      <w:bookmarkStart w:id="719" w:name="_Toc492316540"/>
      <w:bookmarkStart w:id="720" w:name="_Toc524965111"/>
      <w:bookmarkStart w:id="721" w:name="_Toc372124798"/>
      <w:r>
        <w:rPr>
          <w:rFonts w:ascii="仿宋_GB2312" w:eastAsia="仿宋_GB2312" w:hint="eastAsia"/>
          <w:sz w:val="32"/>
          <w:szCs w:val="32"/>
        </w:rPr>
        <w:t>工程范围</w:t>
      </w:r>
      <w:bookmarkEnd w:id="719"/>
      <w:bookmarkEnd w:id="720"/>
    </w:p>
    <w:p w:rsidR="00B5767C" w:rsidRDefault="004D0E62">
      <w:pPr>
        <w:pStyle w:val="af3"/>
        <w:numPr>
          <w:ilvl w:val="0"/>
          <w:numId w:val="9"/>
        </w:numPr>
        <w:ind w:leftChars="0"/>
        <w:rPr>
          <w:rFonts w:ascii="仿宋_GB2312" w:eastAsia="仿宋_GB2312"/>
          <w:sz w:val="32"/>
          <w:szCs w:val="32"/>
        </w:rPr>
      </w:pPr>
      <w:bookmarkStart w:id="722" w:name="_Toc492316541"/>
      <w:bookmarkStart w:id="723" w:name="_Toc524965112"/>
      <w:r>
        <w:rPr>
          <w:rFonts w:ascii="仿宋_GB2312" w:eastAsia="仿宋_GB2312" w:hint="eastAsia"/>
          <w:sz w:val="32"/>
          <w:szCs w:val="32"/>
        </w:rPr>
        <w:t>工程范围包括：</w:t>
      </w:r>
    </w:p>
    <w:p w:rsidR="00B5767C" w:rsidRDefault="004D0E62">
      <w:pPr>
        <w:pStyle w:val="af3"/>
        <w:numPr>
          <w:ilvl w:val="0"/>
          <w:numId w:val="9"/>
        </w:numPr>
        <w:ind w:leftChars="0"/>
        <w:rPr>
          <w:rFonts w:ascii="仿宋_GB2312" w:eastAsia="仿宋_GB2312"/>
          <w:sz w:val="32"/>
          <w:szCs w:val="32"/>
        </w:rPr>
      </w:pPr>
      <w:r>
        <w:rPr>
          <w:rFonts w:ascii="仿宋_GB2312" w:eastAsia="仿宋_GB2312" w:hint="eastAsia"/>
          <w:sz w:val="32"/>
          <w:szCs w:val="32"/>
        </w:rPr>
        <w:t>硬件交付</w:t>
      </w:r>
    </w:p>
    <w:p w:rsidR="00B5767C" w:rsidRDefault="004D0E62">
      <w:pPr>
        <w:pStyle w:val="af3"/>
        <w:numPr>
          <w:ilvl w:val="0"/>
          <w:numId w:val="9"/>
        </w:numPr>
        <w:ind w:leftChars="0"/>
        <w:rPr>
          <w:rFonts w:ascii="仿宋_GB2312" w:eastAsia="仿宋_GB2312"/>
          <w:sz w:val="32"/>
          <w:szCs w:val="32"/>
        </w:rPr>
      </w:pPr>
      <w:r>
        <w:rPr>
          <w:rFonts w:ascii="仿宋_GB2312" w:eastAsia="仿宋_GB2312" w:hint="eastAsia"/>
          <w:sz w:val="32"/>
          <w:szCs w:val="32"/>
        </w:rPr>
        <w:t>软件开发</w:t>
      </w:r>
    </w:p>
    <w:p w:rsidR="00B5767C" w:rsidRDefault="004D0E62">
      <w:pPr>
        <w:pStyle w:val="af3"/>
        <w:numPr>
          <w:ilvl w:val="0"/>
          <w:numId w:val="9"/>
        </w:numPr>
        <w:ind w:leftChars="0"/>
        <w:rPr>
          <w:rFonts w:ascii="仿宋_GB2312" w:eastAsia="仿宋_GB2312"/>
          <w:sz w:val="32"/>
          <w:szCs w:val="32"/>
        </w:rPr>
      </w:pPr>
      <w:r>
        <w:rPr>
          <w:rFonts w:ascii="仿宋_GB2312" w:eastAsia="仿宋_GB2312" w:hint="eastAsia"/>
          <w:sz w:val="32"/>
          <w:szCs w:val="32"/>
        </w:rPr>
        <w:t>数据处理</w:t>
      </w:r>
    </w:p>
    <w:p w:rsidR="00B5767C" w:rsidRDefault="004D0E62">
      <w:pPr>
        <w:pStyle w:val="af3"/>
        <w:numPr>
          <w:ilvl w:val="0"/>
          <w:numId w:val="9"/>
        </w:numPr>
        <w:ind w:leftChars="0"/>
        <w:rPr>
          <w:rFonts w:ascii="仿宋_GB2312" w:eastAsia="仿宋_GB2312"/>
          <w:sz w:val="32"/>
          <w:szCs w:val="32"/>
        </w:rPr>
      </w:pPr>
      <w:r>
        <w:rPr>
          <w:rFonts w:ascii="仿宋_GB2312" w:eastAsia="仿宋_GB2312" w:hint="eastAsia"/>
          <w:sz w:val="32"/>
          <w:szCs w:val="32"/>
        </w:rPr>
        <w:t>大模型开发</w:t>
      </w:r>
    </w:p>
    <w:p w:rsidR="00B5767C" w:rsidRDefault="004D0E62">
      <w:pPr>
        <w:pStyle w:val="af3"/>
        <w:numPr>
          <w:ilvl w:val="0"/>
          <w:numId w:val="9"/>
        </w:numPr>
        <w:ind w:leftChars="0"/>
        <w:rPr>
          <w:rFonts w:ascii="仿宋_GB2312" w:eastAsia="仿宋_GB2312"/>
          <w:sz w:val="32"/>
          <w:szCs w:val="32"/>
        </w:rPr>
      </w:pPr>
      <w:r>
        <w:rPr>
          <w:rFonts w:ascii="仿宋_GB2312" w:eastAsia="仿宋_GB2312" w:hint="eastAsia"/>
          <w:sz w:val="32"/>
          <w:szCs w:val="32"/>
        </w:rPr>
        <w:t>本工程实施过程中各阶段相关服务等。</w:t>
      </w:r>
    </w:p>
    <w:bookmarkEnd w:id="721"/>
    <w:bookmarkEnd w:id="722"/>
    <w:bookmarkEnd w:id="723"/>
    <w:p w:rsidR="00B5767C" w:rsidRDefault="00B5767C">
      <w:pPr>
        <w:rPr>
          <w:rFonts w:ascii="仿宋_GB2312" w:eastAsia="仿宋_GB2312"/>
          <w:sz w:val="32"/>
          <w:szCs w:val="32"/>
        </w:rPr>
      </w:pPr>
    </w:p>
    <w:p w:rsidR="00B5767C" w:rsidRDefault="004D0E62">
      <w:pPr>
        <w:pStyle w:val="2"/>
        <w:spacing w:line="360" w:lineRule="auto"/>
        <w:rPr>
          <w:rFonts w:ascii="仿宋_GB2312" w:eastAsia="仿宋_GB2312"/>
          <w:sz w:val="32"/>
          <w:szCs w:val="32"/>
        </w:rPr>
      </w:pPr>
      <w:bookmarkStart w:id="724" w:name="_Toc372124801"/>
      <w:bookmarkStart w:id="725" w:name="_Toc492316543"/>
      <w:bookmarkStart w:id="726" w:name="_Toc524965114"/>
      <w:r>
        <w:rPr>
          <w:rFonts w:ascii="仿宋_GB2312" w:eastAsia="仿宋_GB2312" w:hint="eastAsia"/>
          <w:sz w:val="32"/>
          <w:szCs w:val="32"/>
        </w:rPr>
        <w:t>文档递交范围</w:t>
      </w:r>
      <w:bookmarkEnd w:id="724"/>
      <w:bookmarkEnd w:id="725"/>
      <w:bookmarkEnd w:id="726"/>
    </w:p>
    <w:p w:rsidR="00B5767C" w:rsidRDefault="004D0E62">
      <w:pPr>
        <w:spacing w:before="48" w:line="360" w:lineRule="auto"/>
        <w:ind w:firstLine="420"/>
        <w:rPr>
          <w:rFonts w:ascii="仿宋_GB2312" w:eastAsia="仿宋_GB2312"/>
          <w:sz w:val="32"/>
          <w:szCs w:val="32"/>
        </w:rPr>
      </w:pPr>
      <w:r>
        <w:rPr>
          <w:rFonts w:ascii="仿宋_GB2312" w:eastAsia="仿宋_GB2312" w:hint="eastAsia"/>
          <w:sz w:val="32"/>
          <w:szCs w:val="32"/>
        </w:rPr>
        <w:t>本项目需要提供的技术资料和工程文件，主要包括：</w:t>
      </w:r>
    </w:p>
    <w:p w:rsidR="00B5767C" w:rsidRDefault="004D0E62">
      <w:pPr>
        <w:pStyle w:val="a0"/>
        <w:spacing w:before="48" w:line="360" w:lineRule="auto"/>
        <w:rPr>
          <w:rFonts w:ascii="仿宋_GB2312" w:eastAsia="仿宋_GB2312"/>
          <w:sz w:val="32"/>
          <w:szCs w:val="32"/>
        </w:rPr>
      </w:pPr>
      <w:r>
        <w:rPr>
          <w:rFonts w:ascii="仿宋_GB2312" w:eastAsia="仿宋_GB2312" w:hint="eastAsia"/>
          <w:sz w:val="32"/>
          <w:szCs w:val="32"/>
        </w:rPr>
        <w:lastRenderedPageBreak/>
        <w:t>政务大模型管理平台-API说明书</w:t>
      </w:r>
    </w:p>
    <w:p w:rsidR="00B5767C" w:rsidRDefault="004D0E62">
      <w:pPr>
        <w:pStyle w:val="a0"/>
        <w:spacing w:before="48" w:line="360" w:lineRule="auto"/>
        <w:rPr>
          <w:rFonts w:ascii="仿宋_GB2312" w:eastAsia="仿宋_GB2312"/>
          <w:sz w:val="32"/>
          <w:szCs w:val="32"/>
        </w:rPr>
      </w:pPr>
      <w:r>
        <w:rPr>
          <w:rFonts w:ascii="仿宋_GB2312" w:eastAsia="仿宋_GB2312" w:hint="eastAsia"/>
          <w:sz w:val="32"/>
          <w:szCs w:val="32"/>
        </w:rPr>
        <w:t xml:space="preserve">政务大模型管理平台-测试文档 </w:t>
      </w:r>
    </w:p>
    <w:p w:rsidR="00B5767C" w:rsidRDefault="004D0E62">
      <w:pPr>
        <w:pStyle w:val="a0"/>
        <w:spacing w:before="48" w:line="360" w:lineRule="auto"/>
        <w:rPr>
          <w:rFonts w:ascii="仿宋_GB2312" w:eastAsia="仿宋_GB2312"/>
          <w:sz w:val="32"/>
          <w:szCs w:val="32"/>
        </w:rPr>
      </w:pPr>
      <w:r>
        <w:rPr>
          <w:rFonts w:ascii="仿宋_GB2312" w:eastAsia="仿宋_GB2312" w:hint="eastAsia"/>
          <w:sz w:val="32"/>
          <w:szCs w:val="32"/>
        </w:rPr>
        <w:t>政务大模型管理平台-详细设计</w:t>
      </w:r>
    </w:p>
    <w:p w:rsidR="00B5767C" w:rsidRDefault="004D0E62">
      <w:pPr>
        <w:pStyle w:val="a0"/>
        <w:spacing w:before="48" w:line="360" w:lineRule="auto"/>
        <w:rPr>
          <w:rFonts w:ascii="仿宋_GB2312" w:eastAsia="仿宋_GB2312"/>
          <w:sz w:val="32"/>
          <w:szCs w:val="32"/>
        </w:rPr>
      </w:pPr>
      <w:r>
        <w:rPr>
          <w:rFonts w:ascii="仿宋_GB2312" w:eastAsia="仿宋_GB2312" w:hint="eastAsia"/>
          <w:sz w:val="32"/>
          <w:szCs w:val="32"/>
        </w:rPr>
        <w:t>政务大模型管理平台-用户手册</w:t>
      </w:r>
    </w:p>
    <w:p w:rsidR="00B5767C" w:rsidRDefault="004D0E62">
      <w:pPr>
        <w:pStyle w:val="a0"/>
        <w:spacing w:before="48" w:line="360" w:lineRule="auto"/>
        <w:rPr>
          <w:rFonts w:ascii="仿宋_GB2312" w:eastAsia="仿宋_GB2312"/>
          <w:sz w:val="32"/>
          <w:szCs w:val="32"/>
        </w:rPr>
      </w:pPr>
      <w:r>
        <w:rPr>
          <w:rFonts w:ascii="仿宋_GB2312" w:eastAsia="仿宋_GB2312" w:hint="eastAsia"/>
          <w:sz w:val="32"/>
          <w:szCs w:val="32"/>
        </w:rPr>
        <w:t>安全测试报告</w:t>
      </w:r>
    </w:p>
    <w:p w:rsidR="00B5767C" w:rsidRDefault="004D0E62">
      <w:pPr>
        <w:pStyle w:val="a0"/>
        <w:spacing w:before="48" w:line="360" w:lineRule="auto"/>
        <w:rPr>
          <w:rFonts w:ascii="仿宋_GB2312" w:eastAsia="仿宋_GB2312"/>
          <w:sz w:val="32"/>
          <w:szCs w:val="32"/>
        </w:rPr>
      </w:pPr>
      <w:r>
        <w:rPr>
          <w:rFonts w:ascii="仿宋_GB2312" w:eastAsia="仿宋_GB2312" w:hint="eastAsia"/>
          <w:sz w:val="32"/>
          <w:szCs w:val="32"/>
        </w:rPr>
        <w:br w:type="page"/>
      </w:r>
    </w:p>
    <w:p w:rsidR="00B5767C" w:rsidRDefault="004D0E62" w:rsidP="008F02C1">
      <w:pPr>
        <w:pStyle w:val="1"/>
        <w:spacing w:line="360" w:lineRule="auto"/>
        <w:rPr>
          <w:rFonts w:ascii="仿宋_GB2312" w:eastAsia="仿宋_GB2312" w:cs="Times New Roman"/>
          <w:sz w:val="32"/>
          <w:szCs w:val="32"/>
        </w:rPr>
      </w:pPr>
      <w:bookmarkStart w:id="727" w:name="_Toc396475839"/>
      <w:bookmarkStart w:id="728" w:name="_Toc396475847"/>
      <w:bookmarkStart w:id="729" w:name="_Toc492316544"/>
      <w:bookmarkStart w:id="730" w:name="_Toc524965115"/>
      <w:bookmarkStart w:id="731" w:name="_Toc372124809"/>
      <w:bookmarkStart w:id="732" w:name="_Toc306629771"/>
      <w:bookmarkStart w:id="733" w:name="_Toc318831336"/>
      <w:bookmarkStart w:id="734" w:name="_Toc307777039"/>
      <w:bookmarkStart w:id="735" w:name="_Toc318831578"/>
      <w:bookmarkStart w:id="736" w:name="_Toc306303468"/>
      <w:bookmarkStart w:id="737" w:name="_Toc307093719"/>
      <w:bookmarkEnd w:id="703"/>
      <w:bookmarkEnd w:id="704"/>
      <w:bookmarkEnd w:id="705"/>
      <w:bookmarkEnd w:id="706"/>
      <w:bookmarkEnd w:id="707"/>
      <w:bookmarkEnd w:id="708"/>
      <w:bookmarkEnd w:id="727"/>
      <w:bookmarkEnd w:id="728"/>
      <w:r>
        <w:rPr>
          <w:rFonts w:ascii="仿宋_GB2312" w:eastAsia="仿宋_GB2312" w:cs="Times New Roman" w:hint="eastAsia"/>
          <w:sz w:val="32"/>
          <w:szCs w:val="32"/>
        </w:rPr>
        <w:lastRenderedPageBreak/>
        <w:t>项目团队</w:t>
      </w:r>
      <w:bookmarkEnd w:id="729"/>
      <w:bookmarkEnd w:id="730"/>
    </w:p>
    <w:p w:rsidR="00B5767C" w:rsidRDefault="004D0E62">
      <w:pPr>
        <w:pStyle w:val="2"/>
        <w:tabs>
          <w:tab w:val="left" w:pos="-8221"/>
        </w:tabs>
        <w:spacing w:line="360" w:lineRule="auto"/>
        <w:rPr>
          <w:rFonts w:ascii="仿宋_GB2312" w:eastAsia="仿宋_GB2312"/>
          <w:sz w:val="32"/>
          <w:szCs w:val="32"/>
        </w:rPr>
      </w:pPr>
      <w:bookmarkStart w:id="738" w:name="_Toc524965116"/>
      <w:bookmarkStart w:id="739" w:name="_Toc492316545"/>
      <w:r>
        <w:rPr>
          <w:rFonts w:ascii="仿宋_GB2312" w:eastAsia="仿宋_GB2312" w:hint="eastAsia"/>
          <w:sz w:val="32"/>
          <w:szCs w:val="32"/>
        </w:rPr>
        <w:t>项目组织架构</w:t>
      </w:r>
      <w:bookmarkEnd w:id="738"/>
      <w:bookmarkEnd w:id="739"/>
    </w:p>
    <w:p w:rsidR="00B5767C" w:rsidRDefault="004D0E62">
      <w:pPr>
        <w:spacing w:before="48" w:line="360" w:lineRule="auto"/>
        <w:ind w:firstLine="420"/>
        <w:rPr>
          <w:rFonts w:ascii="仿宋_GB2312" w:eastAsia="仿宋_GB2312"/>
          <w:sz w:val="32"/>
          <w:szCs w:val="32"/>
        </w:rPr>
      </w:pPr>
      <w:r>
        <w:rPr>
          <w:rFonts w:ascii="仿宋_GB2312" w:eastAsia="仿宋_GB2312" w:hint="eastAsia"/>
          <w:sz w:val="32"/>
          <w:szCs w:val="32"/>
        </w:rPr>
        <w:t>本项目组织架构如下所示：</w:t>
      </w:r>
    </w:p>
    <w:p w:rsidR="00B5767C" w:rsidRDefault="00B5767C">
      <w:pPr>
        <w:spacing w:before="48" w:line="360" w:lineRule="auto"/>
        <w:ind w:firstLine="420"/>
        <w:rPr>
          <w:rFonts w:ascii="仿宋_GB2312" w:eastAsia="仿宋_GB2312"/>
          <w:sz w:val="32"/>
          <w:szCs w:val="32"/>
        </w:rPr>
      </w:pPr>
    </w:p>
    <w:p w:rsidR="00B5767C" w:rsidRDefault="004D0E62">
      <w:pPr>
        <w:spacing w:before="48" w:line="360" w:lineRule="auto"/>
        <w:ind w:firstLine="420"/>
        <w:rPr>
          <w:rFonts w:ascii="仿宋_GB2312" w:eastAsia="仿宋_GB2312"/>
          <w:sz w:val="32"/>
          <w:szCs w:val="32"/>
        </w:rPr>
      </w:pPr>
      <w:r>
        <w:rPr>
          <w:rFonts w:ascii="仿宋_GB2312" w:eastAsia="仿宋_GB2312" w:hint="eastAsia"/>
          <w:noProof/>
          <w:sz w:val="32"/>
          <w:szCs w:val="32"/>
        </w:rPr>
        <w:drawing>
          <wp:inline distT="0" distB="0" distL="0" distR="0">
            <wp:extent cx="5285105" cy="2929255"/>
            <wp:effectExtent l="0" t="0" r="0" b="44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293907" cy="2934051"/>
                    </a:xfrm>
                    <a:prstGeom prst="rect">
                      <a:avLst/>
                    </a:prstGeom>
                    <a:noFill/>
                  </pic:spPr>
                </pic:pic>
              </a:graphicData>
            </a:graphic>
          </wp:inline>
        </w:drawing>
      </w:r>
    </w:p>
    <w:p w:rsidR="00B5767C" w:rsidRDefault="004D0E62">
      <w:pPr>
        <w:spacing w:before="48" w:line="360" w:lineRule="auto"/>
        <w:jc w:val="center"/>
        <w:rPr>
          <w:rFonts w:ascii="仿宋_GB2312" w:eastAsia="仿宋_GB2312"/>
          <w:sz w:val="32"/>
          <w:szCs w:val="32"/>
        </w:rPr>
      </w:pPr>
      <w:r>
        <w:rPr>
          <w:rFonts w:ascii="仿宋_GB2312" w:eastAsia="仿宋_GB2312" w:hint="eastAsia"/>
          <w:sz w:val="32"/>
          <w:szCs w:val="32"/>
        </w:rPr>
        <w:t>图5-1  项目组织架构</w:t>
      </w:r>
    </w:p>
    <w:p w:rsidR="00B5767C" w:rsidRDefault="004D0E62">
      <w:pPr>
        <w:pStyle w:val="2"/>
        <w:tabs>
          <w:tab w:val="left" w:pos="-8221"/>
        </w:tabs>
        <w:spacing w:line="360" w:lineRule="auto"/>
        <w:rPr>
          <w:rFonts w:ascii="仿宋_GB2312" w:eastAsia="仿宋_GB2312"/>
          <w:sz w:val="32"/>
          <w:szCs w:val="32"/>
        </w:rPr>
      </w:pPr>
      <w:bookmarkStart w:id="740" w:name="_Toc524965117"/>
      <w:bookmarkStart w:id="741" w:name="_Toc492316546"/>
      <w:r>
        <w:rPr>
          <w:rFonts w:ascii="仿宋_GB2312" w:eastAsia="仿宋_GB2312" w:hint="eastAsia"/>
          <w:sz w:val="32"/>
          <w:szCs w:val="32"/>
        </w:rPr>
        <w:t>项目核心人员</w:t>
      </w:r>
      <w:bookmarkEnd w:id="740"/>
      <w:bookmarkEnd w:id="741"/>
    </w:p>
    <w:p w:rsidR="00B5767C" w:rsidRDefault="004D0E62">
      <w:pPr>
        <w:pStyle w:val="3"/>
        <w:tabs>
          <w:tab w:val="left" w:pos="-8221"/>
          <w:tab w:val="left" w:pos="901"/>
        </w:tabs>
        <w:spacing w:line="360" w:lineRule="auto"/>
        <w:rPr>
          <w:rFonts w:ascii="仿宋_GB2312" w:eastAsia="仿宋_GB2312"/>
          <w:sz w:val="32"/>
          <w:szCs w:val="32"/>
        </w:rPr>
      </w:pPr>
      <w:r>
        <w:rPr>
          <w:rFonts w:ascii="仿宋_GB2312" w:eastAsia="仿宋_GB2312" w:hint="eastAsia"/>
          <w:sz w:val="32"/>
          <w:szCs w:val="32"/>
        </w:rPr>
        <w:t>项目总负责人</w:t>
      </w:r>
    </w:p>
    <w:p w:rsidR="00B5767C" w:rsidRDefault="004D0E62">
      <w:pPr>
        <w:spacing w:before="48" w:line="360" w:lineRule="auto"/>
        <w:ind w:firstLine="42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姓名：周志迁</w:t>
      </w:r>
    </w:p>
    <w:p w:rsidR="00B5767C" w:rsidRDefault="004D0E62">
      <w:pPr>
        <w:spacing w:before="48" w:line="360" w:lineRule="auto"/>
        <w:ind w:firstLine="42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主要职责：</w:t>
      </w:r>
    </w:p>
    <w:p w:rsidR="00B5767C" w:rsidRDefault="004D0E62">
      <w:pPr>
        <w:pStyle w:val="affff6"/>
        <w:numPr>
          <w:ilvl w:val="0"/>
          <w:numId w:val="10"/>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配合项目经理的工作，在项目经理的授权下行使项目经理职权；</w:t>
      </w:r>
    </w:p>
    <w:p w:rsidR="00B5767C" w:rsidRDefault="004D0E62">
      <w:pPr>
        <w:pStyle w:val="affff6"/>
        <w:numPr>
          <w:ilvl w:val="0"/>
          <w:numId w:val="10"/>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代表项目经理与业主</w:t>
      </w:r>
      <w:r w:rsidR="00BA60A8">
        <w:rPr>
          <w:rFonts w:ascii="仿宋_GB2312" w:eastAsia="仿宋_GB2312" w:hAnsi="Arial" w:cs="Arial" w:hint="eastAsia"/>
          <w:color w:val="333333"/>
          <w:sz w:val="32"/>
          <w:szCs w:val="32"/>
          <w:shd w:val="clear" w:color="auto" w:fill="FFFFFF"/>
        </w:rPr>
        <w:t>等</w:t>
      </w:r>
      <w:r>
        <w:rPr>
          <w:rFonts w:ascii="仿宋_GB2312" w:eastAsia="仿宋_GB2312" w:hAnsi="Arial" w:cs="Arial" w:hint="eastAsia"/>
          <w:color w:val="333333"/>
          <w:sz w:val="32"/>
          <w:szCs w:val="32"/>
          <w:shd w:val="clear" w:color="auto" w:fill="FFFFFF"/>
        </w:rPr>
        <w:t>相关接口专业进行接洽，是本项目对业主及关联单位的接口负责人；</w:t>
      </w:r>
    </w:p>
    <w:p w:rsidR="00B5767C" w:rsidRDefault="004D0E62">
      <w:pPr>
        <w:pStyle w:val="affff6"/>
        <w:numPr>
          <w:ilvl w:val="0"/>
          <w:numId w:val="10"/>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lastRenderedPageBreak/>
        <w:t>参与制定项目计划并进行监控；</w:t>
      </w:r>
    </w:p>
    <w:p w:rsidR="00B5767C" w:rsidRDefault="004D0E62">
      <w:pPr>
        <w:pStyle w:val="affff6"/>
        <w:numPr>
          <w:ilvl w:val="0"/>
          <w:numId w:val="10"/>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定期汇报其工作进展、风险、问题并制定相应措施；</w:t>
      </w:r>
    </w:p>
    <w:p w:rsidR="00B5767C" w:rsidRDefault="004D0E62">
      <w:pPr>
        <w:pStyle w:val="affff6"/>
        <w:numPr>
          <w:ilvl w:val="0"/>
          <w:numId w:val="10"/>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根据项目文件配置单组织完成项目实施相关的文件编制工作；</w:t>
      </w:r>
    </w:p>
    <w:p w:rsidR="00B5767C" w:rsidRDefault="00104B38">
      <w:pPr>
        <w:pStyle w:val="affff6"/>
        <w:numPr>
          <w:ilvl w:val="0"/>
          <w:numId w:val="10"/>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负责</w:t>
      </w:r>
      <w:r w:rsidR="004D0E62">
        <w:rPr>
          <w:rFonts w:ascii="仿宋_GB2312" w:eastAsia="仿宋_GB2312" w:hAnsi="Arial" w:cs="Arial" w:hint="eastAsia"/>
          <w:color w:val="333333"/>
          <w:sz w:val="32"/>
          <w:szCs w:val="32"/>
          <w:shd w:val="clear" w:color="auto" w:fill="FFFFFF"/>
        </w:rPr>
        <w:t>验收的组织工作，配合项目经理完成项目设备订单管理、发货、开箱检验、设备安装及调试相关事务；</w:t>
      </w:r>
    </w:p>
    <w:p w:rsidR="00B5767C" w:rsidRDefault="004D0E62">
      <w:pPr>
        <w:pStyle w:val="affff6"/>
        <w:numPr>
          <w:ilvl w:val="0"/>
          <w:numId w:val="10"/>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对项目工程师的工作进行协调、监督、指导；</w:t>
      </w:r>
    </w:p>
    <w:p w:rsidR="00B5767C" w:rsidRDefault="004D0E62">
      <w:pPr>
        <w:pStyle w:val="affff6"/>
        <w:numPr>
          <w:ilvl w:val="0"/>
          <w:numId w:val="10"/>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配合技术经理完成现场相关技术问题的解决；</w:t>
      </w:r>
    </w:p>
    <w:p w:rsidR="00B5767C" w:rsidRDefault="004D0E62">
      <w:pPr>
        <w:pStyle w:val="affff6"/>
        <w:numPr>
          <w:ilvl w:val="0"/>
          <w:numId w:val="10"/>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项目经理交办的其他事务；</w:t>
      </w:r>
    </w:p>
    <w:p w:rsidR="00B5767C" w:rsidRDefault="004D0E62">
      <w:pPr>
        <w:pStyle w:val="affff6"/>
        <w:numPr>
          <w:ilvl w:val="0"/>
          <w:numId w:val="10"/>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向项目经理汇报、根据合同要求和外部条件做安装准备配合工作；</w:t>
      </w:r>
    </w:p>
    <w:p w:rsidR="00B5767C" w:rsidRDefault="004D0E62">
      <w:pPr>
        <w:pStyle w:val="affff6"/>
        <w:numPr>
          <w:ilvl w:val="0"/>
          <w:numId w:val="10"/>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负责项目全生命周期现场实施阶段后勤保障组织管理；</w:t>
      </w:r>
    </w:p>
    <w:p w:rsidR="00B5767C" w:rsidRDefault="004D0E62">
      <w:pPr>
        <w:pStyle w:val="affff6"/>
        <w:numPr>
          <w:ilvl w:val="0"/>
          <w:numId w:val="10"/>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负责项目全生命周期，现场实施阶段预算管理及成本管理；</w:t>
      </w:r>
    </w:p>
    <w:p w:rsidR="00B5767C" w:rsidRDefault="004D0E62">
      <w:pPr>
        <w:pStyle w:val="affff6"/>
        <w:numPr>
          <w:ilvl w:val="0"/>
          <w:numId w:val="10"/>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负责协同计划管理、安装单位进行现场施工、督导计划制定；</w:t>
      </w:r>
    </w:p>
    <w:p w:rsidR="00B5767C" w:rsidRDefault="004D0E62">
      <w:pPr>
        <w:pStyle w:val="affff6"/>
        <w:numPr>
          <w:ilvl w:val="0"/>
          <w:numId w:val="10"/>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负责项目全周期现场实施阶段安全管理工作；</w:t>
      </w:r>
    </w:p>
    <w:p w:rsidR="00B5767C" w:rsidRDefault="004D0E62">
      <w:pPr>
        <w:pStyle w:val="affff6"/>
        <w:numPr>
          <w:ilvl w:val="0"/>
          <w:numId w:val="10"/>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负责项目全生命周期，现场实施阶段对外沟通，协调工作；</w:t>
      </w:r>
    </w:p>
    <w:p w:rsidR="00B5767C" w:rsidRDefault="004D0E62">
      <w:pPr>
        <w:pStyle w:val="affff6"/>
        <w:numPr>
          <w:ilvl w:val="0"/>
          <w:numId w:val="10"/>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负责现场人员调配、施工组织，配合测试调试组织工作；</w:t>
      </w:r>
    </w:p>
    <w:p w:rsidR="00B5767C" w:rsidRDefault="004D0E62">
      <w:pPr>
        <w:pStyle w:val="affff6"/>
        <w:numPr>
          <w:ilvl w:val="0"/>
          <w:numId w:val="10"/>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监控与本项目相关一切商务及法律事务；</w:t>
      </w:r>
    </w:p>
    <w:p w:rsidR="00B5767C" w:rsidRDefault="004D0E62">
      <w:pPr>
        <w:pStyle w:val="affff6"/>
        <w:numPr>
          <w:ilvl w:val="0"/>
          <w:numId w:val="10"/>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完成与本项目相关请款、支付事务；</w:t>
      </w:r>
    </w:p>
    <w:p w:rsidR="00B5767C" w:rsidRDefault="004D0E62">
      <w:pPr>
        <w:pStyle w:val="affff6"/>
        <w:numPr>
          <w:ilvl w:val="0"/>
          <w:numId w:val="10"/>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项目合同执行中商务条款管理；</w:t>
      </w:r>
    </w:p>
    <w:p w:rsidR="00B5767C" w:rsidRDefault="004D0E62">
      <w:pPr>
        <w:pStyle w:val="affff6"/>
        <w:numPr>
          <w:ilvl w:val="0"/>
          <w:numId w:val="10"/>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项目保函、保证金和预付款等管理；</w:t>
      </w:r>
    </w:p>
    <w:p w:rsidR="00B5767C" w:rsidRDefault="004D0E62">
      <w:pPr>
        <w:pStyle w:val="affff6"/>
        <w:numPr>
          <w:ilvl w:val="0"/>
          <w:numId w:val="10"/>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客户商务部门、公司财务部门、进出口代理部门协调管理；</w:t>
      </w:r>
    </w:p>
    <w:p w:rsidR="00B5767C" w:rsidRDefault="004D0E62">
      <w:pPr>
        <w:pStyle w:val="affff6"/>
        <w:numPr>
          <w:ilvl w:val="0"/>
          <w:numId w:val="10"/>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lastRenderedPageBreak/>
        <w:t>参与编制项目计划（工期、成本）；</w:t>
      </w:r>
    </w:p>
    <w:p w:rsidR="00B5767C" w:rsidRDefault="004D0E62">
      <w:pPr>
        <w:pStyle w:val="affff6"/>
        <w:numPr>
          <w:ilvl w:val="0"/>
          <w:numId w:val="10"/>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维持、评估和预测项目成本；</w:t>
      </w:r>
    </w:p>
    <w:p w:rsidR="00B5767C" w:rsidRDefault="004D0E62">
      <w:pPr>
        <w:pStyle w:val="affff6"/>
        <w:numPr>
          <w:ilvl w:val="0"/>
          <w:numId w:val="10"/>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进行项目商务协调（如物流、商务）；</w:t>
      </w:r>
    </w:p>
    <w:p w:rsidR="00B5767C" w:rsidRDefault="004D0E62">
      <w:pPr>
        <w:pStyle w:val="affff6"/>
        <w:numPr>
          <w:ilvl w:val="0"/>
          <w:numId w:val="10"/>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项目合同变更管理（补偿事项/信贷）；</w:t>
      </w:r>
    </w:p>
    <w:p w:rsidR="00B5767C" w:rsidRDefault="004D0E62">
      <w:pPr>
        <w:pStyle w:val="affff6"/>
        <w:numPr>
          <w:ilvl w:val="0"/>
          <w:numId w:val="10"/>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负责与本项目相关设备供货管理事物（如供货清单及计划编制、进度监控、到货检验等）；</w:t>
      </w:r>
    </w:p>
    <w:p w:rsidR="00B5767C" w:rsidRDefault="004D0E62">
      <w:pPr>
        <w:pStyle w:val="affff6"/>
        <w:numPr>
          <w:ilvl w:val="0"/>
          <w:numId w:val="10"/>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项目设备订单管理；</w:t>
      </w:r>
    </w:p>
    <w:p w:rsidR="00B5767C" w:rsidRDefault="004D0E62">
      <w:pPr>
        <w:pStyle w:val="affff6"/>
        <w:numPr>
          <w:ilvl w:val="0"/>
          <w:numId w:val="10"/>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项目供货管理</w:t>
      </w:r>
    </w:p>
    <w:p w:rsidR="00B5767C" w:rsidRDefault="004D0E62">
      <w:pPr>
        <w:pStyle w:val="affff6"/>
        <w:numPr>
          <w:ilvl w:val="0"/>
          <w:numId w:val="10"/>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 xml:space="preserve">合同范围内所有供货的需求管理 </w:t>
      </w:r>
    </w:p>
    <w:p w:rsidR="00B5767C" w:rsidRDefault="004D0E62">
      <w:pPr>
        <w:pStyle w:val="3"/>
        <w:tabs>
          <w:tab w:val="left" w:pos="-8221"/>
          <w:tab w:val="left" w:pos="901"/>
        </w:tabs>
        <w:spacing w:line="360" w:lineRule="auto"/>
        <w:rPr>
          <w:rFonts w:ascii="仿宋_GB2312" w:eastAsia="仿宋_GB2312"/>
          <w:sz w:val="32"/>
          <w:szCs w:val="32"/>
        </w:rPr>
      </w:pPr>
      <w:r>
        <w:rPr>
          <w:rFonts w:ascii="仿宋_GB2312" w:eastAsia="仿宋_GB2312" w:hint="eastAsia"/>
          <w:sz w:val="32"/>
          <w:szCs w:val="32"/>
        </w:rPr>
        <w:t>项目经理负责人</w:t>
      </w:r>
    </w:p>
    <w:p w:rsidR="00B5767C" w:rsidRDefault="004D0E62">
      <w:pPr>
        <w:spacing w:before="48" w:line="360" w:lineRule="auto"/>
        <w:ind w:firstLine="42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姓名：高松</w:t>
      </w:r>
    </w:p>
    <w:p w:rsidR="00B5767C" w:rsidRDefault="004D0E62">
      <w:pPr>
        <w:spacing w:before="48" w:line="360" w:lineRule="auto"/>
        <w:ind w:firstLine="42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主要职责：</w:t>
      </w:r>
    </w:p>
    <w:p w:rsidR="00B5767C" w:rsidRDefault="004D0E62">
      <w:pPr>
        <w:pStyle w:val="affff6"/>
        <w:numPr>
          <w:ilvl w:val="0"/>
          <w:numId w:val="11"/>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全面负责中标后合同执行过程中的项目组织、管理、协调和决策工作，对本项目工程安全、质量、进度、成本负总责；</w:t>
      </w:r>
    </w:p>
    <w:p w:rsidR="00B5767C" w:rsidRDefault="004D0E62">
      <w:pPr>
        <w:pStyle w:val="affff6"/>
        <w:numPr>
          <w:ilvl w:val="0"/>
          <w:numId w:val="11"/>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全面负责项目启动、规划、执行、监控、收尾全过程具体工作，保证项目的进度、质量、范围符合合同要求；</w:t>
      </w:r>
    </w:p>
    <w:p w:rsidR="00B5767C" w:rsidRDefault="00D500DA">
      <w:pPr>
        <w:pStyle w:val="affff6"/>
        <w:numPr>
          <w:ilvl w:val="0"/>
          <w:numId w:val="11"/>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全面负责项目的客户管理、合同商务及法律事务</w:t>
      </w:r>
      <w:r w:rsidR="004D0E62">
        <w:rPr>
          <w:rFonts w:ascii="仿宋_GB2312" w:eastAsia="仿宋_GB2312" w:hAnsi="Arial" w:cs="Arial" w:hint="eastAsia"/>
          <w:color w:val="333333"/>
          <w:sz w:val="32"/>
          <w:szCs w:val="32"/>
          <w:shd w:val="clear" w:color="auto" w:fill="FFFFFF"/>
        </w:rPr>
        <w:t>管理；</w:t>
      </w:r>
    </w:p>
    <w:p w:rsidR="00B5767C" w:rsidRDefault="004D0E62">
      <w:pPr>
        <w:pStyle w:val="affff6"/>
        <w:numPr>
          <w:ilvl w:val="0"/>
          <w:numId w:val="11"/>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按照合同和公司流程质量标准，执行项目（时间、预算、功能），确保项目成功，以及客户的满意度；</w:t>
      </w:r>
    </w:p>
    <w:p w:rsidR="00B5767C" w:rsidRDefault="004D0E62">
      <w:pPr>
        <w:pStyle w:val="affff6"/>
        <w:numPr>
          <w:ilvl w:val="0"/>
          <w:numId w:val="11"/>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全面负责总包项目团队管理和项目执行的具体工作，并按要求汇报项目状态，包括：进度、成本、预算、问题、风险等；</w:t>
      </w:r>
    </w:p>
    <w:p w:rsidR="00B5767C" w:rsidRDefault="004D0E62">
      <w:pPr>
        <w:pStyle w:val="affff6"/>
        <w:numPr>
          <w:ilvl w:val="0"/>
          <w:numId w:val="11"/>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lastRenderedPageBreak/>
        <w:t>负责与本项目相关设备供货管理事物（如供货清单</w:t>
      </w:r>
      <w:r w:rsidR="00104B38">
        <w:rPr>
          <w:rFonts w:ascii="仿宋_GB2312" w:eastAsia="仿宋_GB2312" w:hAnsi="Arial" w:cs="Arial" w:hint="eastAsia"/>
          <w:color w:val="333333"/>
          <w:sz w:val="32"/>
          <w:szCs w:val="32"/>
          <w:shd w:val="clear" w:color="auto" w:fill="FFFFFF"/>
        </w:rPr>
        <w:t>及计划编制、进度监控、出厂验收、到货检验、设备安装</w:t>
      </w:r>
      <w:r>
        <w:rPr>
          <w:rFonts w:ascii="仿宋_GB2312" w:eastAsia="仿宋_GB2312" w:hAnsi="Arial" w:cs="Arial" w:hint="eastAsia"/>
          <w:color w:val="333333"/>
          <w:sz w:val="32"/>
          <w:szCs w:val="32"/>
          <w:shd w:val="clear" w:color="auto" w:fill="FFFFFF"/>
        </w:rPr>
        <w:t>调试等）；</w:t>
      </w:r>
    </w:p>
    <w:p w:rsidR="00B5767C" w:rsidRDefault="004D0E62">
      <w:pPr>
        <w:pStyle w:val="affff6"/>
        <w:numPr>
          <w:ilvl w:val="0"/>
          <w:numId w:val="11"/>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负责项目进度的管理及把控工作，包括根据业主提供的一级项目计划，制定本工程项目二级计划；组织各职能经理制定三级计划；推进项目计划的执行；监控项目计划状态并负责进度风险管理；</w:t>
      </w:r>
    </w:p>
    <w:p w:rsidR="00B5767C" w:rsidRDefault="004D0E62">
      <w:pPr>
        <w:pStyle w:val="3"/>
        <w:tabs>
          <w:tab w:val="left" w:pos="-8221"/>
          <w:tab w:val="left" w:pos="901"/>
        </w:tabs>
        <w:spacing w:line="360" w:lineRule="auto"/>
        <w:rPr>
          <w:rFonts w:ascii="仿宋_GB2312" w:eastAsia="仿宋_GB2312"/>
          <w:sz w:val="32"/>
          <w:szCs w:val="32"/>
        </w:rPr>
      </w:pPr>
      <w:r>
        <w:rPr>
          <w:rFonts w:ascii="仿宋_GB2312" w:eastAsia="仿宋_GB2312" w:hint="eastAsia"/>
          <w:sz w:val="32"/>
          <w:szCs w:val="32"/>
        </w:rPr>
        <w:t>研发负责人</w:t>
      </w:r>
    </w:p>
    <w:p w:rsidR="00B5767C" w:rsidRDefault="004D0E62">
      <w:pPr>
        <w:spacing w:before="48" w:line="360" w:lineRule="auto"/>
        <w:ind w:firstLine="42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姓名：覃晨</w:t>
      </w:r>
    </w:p>
    <w:p w:rsidR="00B5767C" w:rsidRDefault="004D0E62">
      <w:pPr>
        <w:spacing w:before="48" w:line="360" w:lineRule="auto"/>
        <w:ind w:firstLine="42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主要职责：</w:t>
      </w:r>
    </w:p>
    <w:p w:rsidR="00B5767C" w:rsidRDefault="004D0E62">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总体负责设计联络期间的技术谈判工作；</w:t>
      </w:r>
    </w:p>
    <w:p w:rsidR="00B5767C" w:rsidRDefault="004D0E62">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负责协调项目中各技术部门工作，并与项目经理一同制定项目中技术相关的计划；</w:t>
      </w:r>
    </w:p>
    <w:p w:rsidR="00B5767C" w:rsidRDefault="004D0E62">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负责与研发接口人确定项目的特殊需求、交付时间、并对研发产品的实现情况进行审核；</w:t>
      </w:r>
    </w:p>
    <w:p w:rsidR="00B5767C" w:rsidRDefault="004D0E62">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负责审核项目对外的技术文档及联络单的发出；</w:t>
      </w:r>
    </w:p>
    <w:p w:rsidR="00B5767C" w:rsidRDefault="004D0E62">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负责项目调试发布及安全发布的组织管理工作；</w:t>
      </w:r>
    </w:p>
    <w:p w:rsidR="00B5767C" w:rsidRDefault="004D0E62">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负责审核确定项目实施过程中的技术方案，设计变更并组织实施；</w:t>
      </w:r>
    </w:p>
    <w:p w:rsidR="00B5767C" w:rsidRDefault="004D0E62">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负责组织各技术部门，对项目执行过程中研发及</w:t>
      </w:r>
      <w:bookmarkStart w:id="742" w:name="_GoBack"/>
      <w:bookmarkEnd w:id="742"/>
      <w:r>
        <w:rPr>
          <w:rFonts w:ascii="仿宋_GB2312" w:eastAsia="仿宋_GB2312" w:hAnsi="Arial" w:cs="Arial" w:hint="eastAsia"/>
          <w:color w:val="333333"/>
          <w:sz w:val="32"/>
          <w:szCs w:val="32"/>
          <w:shd w:val="clear" w:color="auto" w:fill="FFFFFF"/>
        </w:rPr>
        <w:t>测试中所发现技术问题的分析及解决；</w:t>
      </w:r>
    </w:p>
    <w:p w:rsidR="00B5767C" w:rsidRDefault="004D0E62">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根据项目总体计划负责系统设计、研发、测试整体进度风险</w:t>
      </w:r>
      <w:r>
        <w:rPr>
          <w:rFonts w:ascii="仿宋_GB2312" w:eastAsia="仿宋_GB2312" w:hAnsi="Arial" w:cs="Arial" w:hint="eastAsia"/>
          <w:color w:val="333333"/>
          <w:sz w:val="32"/>
          <w:szCs w:val="32"/>
          <w:shd w:val="clear" w:color="auto" w:fill="FFFFFF"/>
        </w:rPr>
        <w:lastRenderedPageBreak/>
        <w:t>控制；</w:t>
      </w:r>
    </w:p>
    <w:p w:rsidR="00B5767C" w:rsidRDefault="004D0E62">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负责监控项目技术风险，并配合项目经理组织实施风险应对计划；</w:t>
      </w:r>
    </w:p>
    <w:p w:rsidR="00B5767C" w:rsidRDefault="00104B38">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定期向项目经理汇报系统设计、研发、</w:t>
      </w:r>
      <w:r w:rsidR="004D0E62">
        <w:rPr>
          <w:rFonts w:ascii="仿宋_GB2312" w:eastAsia="仿宋_GB2312" w:hAnsi="Arial" w:cs="Arial" w:hint="eastAsia"/>
          <w:color w:val="333333"/>
          <w:sz w:val="32"/>
          <w:szCs w:val="32"/>
          <w:shd w:val="clear" w:color="auto" w:fill="FFFFFF"/>
        </w:rPr>
        <w:t>测试进度、风险、问题；</w:t>
      </w:r>
    </w:p>
    <w:p w:rsidR="00B5767C" w:rsidRDefault="004D0E62">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负</w:t>
      </w:r>
      <w:r w:rsidR="00104B38">
        <w:rPr>
          <w:rFonts w:ascii="仿宋_GB2312" w:eastAsia="仿宋_GB2312" w:hAnsi="Arial" w:cs="Arial" w:hint="eastAsia"/>
          <w:color w:val="333333"/>
          <w:sz w:val="32"/>
          <w:szCs w:val="32"/>
          <w:shd w:val="clear" w:color="auto" w:fill="FFFFFF"/>
        </w:rPr>
        <w:t>责工程项目总体测试策划，在测试技术层面，总体负责</w:t>
      </w:r>
      <w:r>
        <w:rPr>
          <w:rFonts w:ascii="仿宋_GB2312" w:eastAsia="仿宋_GB2312" w:hAnsi="Arial" w:cs="Arial" w:hint="eastAsia"/>
          <w:color w:val="333333"/>
          <w:sz w:val="32"/>
          <w:szCs w:val="32"/>
          <w:shd w:val="clear" w:color="auto" w:fill="FFFFFF"/>
        </w:rPr>
        <w:t>审核及监管；</w:t>
      </w:r>
    </w:p>
    <w:p w:rsidR="00B5767C" w:rsidRDefault="00104B38">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负责工程</w:t>
      </w:r>
      <w:r w:rsidR="004D0E62">
        <w:rPr>
          <w:rFonts w:ascii="仿宋_GB2312" w:eastAsia="仿宋_GB2312" w:hAnsi="Arial" w:cs="Arial" w:hint="eastAsia"/>
          <w:color w:val="333333"/>
          <w:sz w:val="32"/>
          <w:szCs w:val="32"/>
          <w:shd w:val="clear" w:color="auto" w:fill="FFFFFF"/>
        </w:rPr>
        <w:t>数据测试；</w:t>
      </w:r>
    </w:p>
    <w:p w:rsidR="00B5767C" w:rsidRDefault="00104B38">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负责</w:t>
      </w:r>
      <w:r w:rsidR="004D0E62">
        <w:rPr>
          <w:rFonts w:ascii="仿宋_GB2312" w:eastAsia="仿宋_GB2312" w:hAnsi="Arial" w:cs="Arial" w:hint="eastAsia"/>
          <w:color w:val="333333"/>
          <w:sz w:val="32"/>
          <w:szCs w:val="32"/>
          <w:shd w:val="clear" w:color="auto" w:fill="FFFFFF"/>
        </w:rPr>
        <w:t>测试大纲的审定；</w:t>
      </w:r>
    </w:p>
    <w:p w:rsidR="00B5767C" w:rsidRDefault="00104B38">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负责</w:t>
      </w:r>
      <w:r w:rsidR="004D0E62">
        <w:rPr>
          <w:rFonts w:ascii="仿宋_GB2312" w:eastAsia="仿宋_GB2312" w:hAnsi="Arial" w:cs="Arial" w:hint="eastAsia"/>
          <w:color w:val="333333"/>
          <w:sz w:val="32"/>
          <w:szCs w:val="32"/>
          <w:shd w:val="clear" w:color="auto" w:fill="FFFFFF"/>
        </w:rPr>
        <w:t>测试结果的审核；</w:t>
      </w:r>
    </w:p>
    <w:p w:rsidR="00B5767C" w:rsidRDefault="004D0E62">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负责测试问题的汇总及分析。</w:t>
      </w:r>
    </w:p>
    <w:p w:rsidR="00B5767C" w:rsidRDefault="004D0E62">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质量验证经理为项目执行过程中，负责项目总体质量管理、验证管理；并按照约定的周期通过邮件、面谈、书面等形式向项目负责人汇报项目质量、验证管理情况；</w:t>
      </w:r>
    </w:p>
    <w:p w:rsidR="00B5767C" w:rsidRDefault="004D0E62">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依据公司质量管理相关规定，负责项目实施过程中的全过程质量监督、检查、控制。</w:t>
      </w:r>
    </w:p>
    <w:p w:rsidR="00B5767C" w:rsidRDefault="004D0E62">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负责对项目实施过程中出现的不合格项进行标识和记录，负责项目不合格项的处理跟踪；</w:t>
      </w:r>
    </w:p>
    <w:p w:rsidR="00B5767C" w:rsidRDefault="004D0E62">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负责项目质量计划及软件质量保证计划的制定、维护和管理；落实质量计划，确保质量计划得到落实并达到控制质量的目的；</w:t>
      </w:r>
    </w:p>
    <w:p w:rsidR="00B5767C" w:rsidRDefault="004D0E62">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协助项目经理进行项目生命周期流程的裁剪；</w:t>
      </w:r>
    </w:p>
    <w:p w:rsidR="00B5767C" w:rsidRDefault="004D0E62">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进行项目关键节点的质量审核，将审核结果形成报告并汇报</w:t>
      </w:r>
      <w:r>
        <w:rPr>
          <w:rFonts w:ascii="仿宋_GB2312" w:eastAsia="仿宋_GB2312" w:hAnsi="Arial" w:cs="Arial" w:hint="eastAsia"/>
          <w:color w:val="333333"/>
          <w:sz w:val="32"/>
          <w:szCs w:val="32"/>
          <w:shd w:val="clear" w:color="auto" w:fill="FFFFFF"/>
        </w:rPr>
        <w:lastRenderedPageBreak/>
        <w:t>给项目组及部门主管；</w:t>
      </w:r>
    </w:p>
    <w:p w:rsidR="00B5767C" w:rsidRDefault="004D0E62">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进行项目各过程的日常质量监督，并将发现的问题和风险汇报给项目组；</w:t>
      </w:r>
    </w:p>
    <w:p w:rsidR="00B5767C" w:rsidRDefault="004D0E62">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负责监督项目问题的纠正措施落实，当问题严重但未得到及时改进时，可以越级上报给项目负责人；</w:t>
      </w:r>
    </w:p>
    <w:p w:rsidR="00B5767C" w:rsidRDefault="004D0E62">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参与项目成果物的评审；</w:t>
      </w:r>
    </w:p>
    <w:p w:rsidR="00B5767C" w:rsidRDefault="004D0E62">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项目度量数据的分析和报告；</w:t>
      </w:r>
    </w:p>
    <w:p w:rsidR="00B5767C" w:rsidRDefault="00104B38">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配合安全</w:t>
      </w:r>
      <w:r w:rsidR="004D0E62">
        <w:rPr>
          <w:rFonts w:ascii="仿宋_GB2312" w:eastAsia="仿宋_GB2312" w:hAnsi="Arial" w:cs="Arial" w:hint="eastAsia"/>
          <w:color w:val="333333"/>
          <w:sz w:val="32"/>
          <w:szCs w:val="32"/>
          <w:shd w:val="clear" w:color="auto" w:fill="FFFFFF"/>
        </w:rPr>
        <w:t>工作，编制质量管理报告；</w:t>
      </w:r>
    </w:p>
    <w:p w:rsidR="00B5767C" w:rsidRDefault="004D0E62">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为项目组提供流程咨询；</w:t>
      </w:r>
    </w:p>
    <w:p w:rsidR="00B5767C" w:rsidRDefault="004D0E62">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编制质量周报和月报；</w:t>
      </w:r>
    </w:p>
    <w:p w:rsidR="00B5767C" w:rsidRDefault="00104B38">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总体负责</w:t>
      </w:r>
      <w:r w:rsidR="004D0E62">
        <w:rPr>
          <w:rFonts w:ascii="仿宋_GB2312" w:eastAsia="仿宋_GB2312" w:hAnsi="Arial" w:cs="Arial" w:hint="eastAsia"/>
          <w:color w:val="333333"/>
          <w:sz w:val="32"/>
          <w:szCs w:val="32"/>
          <w:shd w:val="clear" w:color="auto" w:fill="FFFFFF"/>
        </w:rPr>
        <w:t>测试、调试成果文档质量审核、验证审核；</w:t>
      </w:r>
    </w:p>
    <w:p w:rsidR="00B5767C" w:rsidRDefault="004D0E62">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负责项目配置审计工作；</w:t>
      </w:r>
    </w:p>
    <w:p w:rsidR="00B5767C" w:rsidRDefault="004D0E62">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负责项目验证计划的制定、维护和管理；</w:t>
      </w:r>
    </w:p>
    <w:p w:rsidR="00B5767C" w:rsidRDefault="004D0E62">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按照验证计划，形成各个阶段的验证报告；</w:t>
      </w:r>
    </w:p>
    <w:p w:rsidR="00B5767C" w:rsidRDefault="004D0E62">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负责编写项目各阶段的验证报告；</w:t>
      </w:r>
    </w:p>
    <w:p w:rsidR="00B5767C" w:rsidRDefault="004D0E62">
      <w:pPr>
        <w:pStyle w:val="affff6"/>
        <w:numPr>
          <w:ilvl w:val="0"/>
          <w:numId w:val="12"/>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负责监控项目各级测试过程，对测试结果进行审核</w:t>
      </w:r>
    </w:p>
    <w:p w:rsidR="00B5767C" w:rsidRDefault="004D0E62">
      <w:pPr>
        <w:pStyle w:val="3"/>
        <w:tabs>
          <w:tab w:val="left" w:pos="-8221"/>
          <w:tab w:val="left" w:pos="901"/>
        </w:tabs>
        <w:spacing w:line="360" w:lineRule="auto"/>
        <w:rPr>
          <w:rFonts w:ascii="仿宋_GB2312" w:eastAsia="仿宋_GB2312"/>
          <w:sz w:val="32"/>
          <w:szCs w:val="32"/>
        </w:rPr>
      </w:pPr>
      <w:r>
        <w:rPr>
          <w:rFonts w:ascii="仿宋_GB2312" w:eastAsia="仿宋_GB2312" w:hint="eastAsia"/>
          <w:sz w:val="32"/>
          <w:szCs w:val="32"/>
        </w:rPr>
        <w:t>交付与运维负责人</w:t>
      </w:r>
    </w:p>
    <w:p w:rsidR="00B5767C" w:rsidRDefault="004D0E62">
      <w:pPr>
        <w:spacing w:before="48" w:line="360" w:lineRule="auto"/>
        <w:ind w:firstLine="42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姓名：曹明明</w:t>
      </w:r>
    </w:p>
    <w:p w:rsidR="00B5767C" w:rsidRDefault="004D0E62">
      <w:pPr>
        <w:spacing w:before="48" w:line="360" w:lineRule="auto"/>
        <w:ind w:firstLine="42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主要职责：</w:t>
      </w:r>
    </w:p>
    <w:p w:rsidR="00B5767C" w:rsidRDefault="004D0E62">
      <w:pPr>
        <w:pStyle w:val="affff6"/>
        <w:numPr>
          <w:ilvl w:val="0"/>
          <w:numId w:val="13"/>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制定并组织现场实施测试调试计划；</w:t>
      </w:r>
    </w:p>
    <w:p w:rsidR="00B5767C" w:rsidRDefault="00104B38">
      <w:pPr>
        <w:pStyle w:val="affff6"/>
        <w:numPr>
          <w:ilvl w:val="0"/>
          <w:numId w:val="13"/>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负责制定测试调试</w:t>
      </w:r>
      <w:r w:rsidR="004D0E62">
        <w:rPr>
          <w:rFonts w:ascii="仿宋_GB2312" w:eastAsia="仿宋_GB2312" w:hAnsi="Arial" w:cs="Arial" w:hint="eastAsia"/>
          <w:color w:val="333333"/>
          <w:sz w:val="32"/>
          <w:szCs w:val="32"/>
          <w:shd w:val="clear" w:color="auto" w:fill="FFFFFF"/>
        </w:rPr>
        <w:t>滚动计划；</w:t>
      </w:r>
    </w:p>
    <w:p w:rsidR="00B5767C" w:rsidRDefault="00104B38">
      <w:pPr>
        <w:pStyle w:val="affff6"/>
        <w:numPr>
          <w:ilvl w:val="0"/>
          <w:numId w:val="13"/>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lastRenderedPageBreak/>
        <w:t>组织编制现场安装测试相关文档；（产品安装手册、</w:t>
      </w:r>
      <w:r w:rsidR="004D0E62">
        <w:rPr>
          <w:rFonts w:ascii="仿宋_GB2312" w:eastAsia="仿宋_GB2312" w:hAnsi="Arial" w:cs="Arial" w:hint="eastAsia"/>
          <w:color w:val="333333"/>
          <w:sz w:val="32"/>
          <w:szCs w:val="32"/>
          <w:shd w:val="clear" w:color="auto" w:fill="FFFFFF"/>
        </w:rPr>
        <w:t>测试计划、测试报告、培训资料）；</w:t>
      </w:r>
    </w:p>
    <w:p w:rsidR="00B5767C" w:rsidRDefault="004D0E62">
      <w:pPr>
        <w:pStyle w:val="affff6"/>
        <w:numPr>
          <w:ilvl w:val="0"/>
          <w:numId w:val="13"/>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现场故障列表统计、并组织各作业组解决现场技术问题；</w:t>
      </w:r>
    </w:p>
    <w:p w:rsidR="00B5767C" w:rsidRDefault="004D0E62">
      <w:pPr>
        <w:pStyle w:val="affff6"/>
        <w:numPr>
          <w:ilvl w:val="0"/>
          <w:numId w:val="13"/>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向项目经理、</w:t>
      </w:r>
      <w:r w:rsidR="00104B38">
        <w:rPr>
          <w:rFonts w:ascii="仿宋_GB2312" w:eastAsia="仿宋_GB2312" w:hAnsi="Arial" w:cs="Arial" w:hint="eastAsia"/>
          <w:color w:val="333333"/>
          <w:sz w:val="32"/>
          <w:szCs w:val="32"/>
          <w:shd w:val="clear" w:color="auto" w:fill="FFFFFF"/>
        </w:rPr>
        <w:t>技术经理提交现场报告</w:t>
      </w:r>
      <w:r>
        <w:rPr>
          <w:rFonts w:ascii="仿宋_GB2312" w:eastAsia="仿宋_GB2312" w:hAnsi="Arial" w:cs="Arial" w:hint="eastAsia"/>
          <w:color w:val="333333"/>
          <w:sz w:val="32"/>
          <w:szCs w:val="32"/>
          <w:shd w:val="clear" w:color="auto" w:fill="FFFFFF"/>
        </w:rPr>
        <w:t>；</w:t>
      </w:r>
    </w:p>
    <w:p w:rsidR="00B5767C" w:rsidRDefault="004D0E62">
      <w:pPr>
        <w:pStyle w:val="affff6"/>
        <w:numPr>
          <w:ilvl w:val="0"/>
          <w:numId w:val="13"/>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负责项目全生命周期现场调试阶段人力资源统计管理</w:t>
      </w:r>
    </w:p>
    <w:p w:rsidR="00B5767C" w:rsidRDefault="004D0E62">
      <w:pPr>
        <w:pStyle w:val="affff6"/>
        <w:numPr>
          <w:ilvl w:val="0"/>
          <w:numId w:val="13"/>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负责测试调试组织工作；</w:t>
      </w:r>
    </w:p>
    <w:p w:rsidR="00B5767C" w:rsidRDefault="00104B38">
      <w:pPr>
        <w:pStyle w:val="affff6"/>
        <w:numPr>
          <w:ilvl w:val="0"/>
          <w:numId w:val="13"/>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配合项目经理完成项目竣工验收工作。</w:t>
      </w:r>
    </w:p>
    <w:p w:rsidR="00B5767C" w:rsidRDefault="004D0E62">
      <w:pPr>
        <w:pStyle w:val="affff6"/>
        <w:numPr>
          <w:ilvl w:val="0"/>
          <w:numId w:val="13"/>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掌握现场技术人员的工作面貌、技术水平，做好项目工程师绩效考核工作。</w:t>
      </w:r>
    </w:p>
    <w:p w:rsidR="00B5767C" w:rsidRDefault="004D0E62">
      <w:pPr>
        <w:pStyle w:val="affff6"/>
        <w:numPr>
          <w:ilvl w:val="0"/>
          <w:numId w:val="13"/>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系统测试进度统计、测试状态跟踪报告。</w:t>
      </w:r>
    </w:p>
    <w:p w:rsidR="00B5767C" w:rsidRDefault="004D0E62">
      <w:pPr>
        <w:pStyle w:val="affff6"/>
        <w:numPr>
          <w:ilvl w:val="0"/>
          <w:numId w:val="13"/>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协助现场经理编制现场管理月报。</w:t>
      </w:r>
    </w:p>
    <w:p w:rsidR="00B5767C" w:rsidRDefault="004D0E62">
      <w:pPr>
        <w:pStyle w:val="affff6"/>
        <w:numPr>
          <w:ilvl w:val="0"/>
          <w:numId w:val="13"/>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确保现场测试调试使用的软件、数据、作业指导文件版本的正确性；</w:t>
      </w:r>
    </w:p>
    <w:p w:rsidR="00B5767C" w:rsidRDefault="004D0E62">
      <w:pPr>
        <w:pStyle w:val="affff6"/>
        <w:numPr>
          <w:ilvl w:val="0"/>
          <w:numId w:val="13"/>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组织、监督现场测试调试人员按时编制测试调试报告，提交现场测试调试问题；</w:t>
      </w:r>
    </w:p>
    <w:p w:rsidR="00B5767C" w:rsidRDefault="004D0E62">
      <w:pPr>
        <w:pStyle w:val="affff6"/>
        <w:numPr>
          <w:ilvl w:val="0"/>
          <w:numId w:val="13"/>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项目执行过程中负责项目所有配置管理工作；</w:t>
      </w:r>
    </w:p>
    <w:p w:rsidR="00B5767C" w:rsidRDefault="004D0E62">
      <w:pPr>
        <w:pStyle w:val="affff6"/>
        <w:numPr>
          <w:ilvl w:val="0"/>
          <w:numId w:val="13"/>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负责项目配置管理计划的制定、维护和管理</w:t>
      </w:r>
    </w:p>
    <w:p w:rsidR="00B5767C" w:rsidRDefault="004D0E62">
      <w:pPr>
        <w:pStyle w:val="3"/>
        <w:tabs>
          <w:tab w:val="left" w:pos="-8221"/>
          <w:tab w:val="left" w:pos="901"/>
        </w:tabs>
        <w:spacing w:line="360" w:lineRule="auto"/>
        <w:rPr>
          <w:rFonts w:ascii="仿宋_GB2312" w:eastAsia="仿宋_GB2312"/>
          <w:sz w:val="32"/>
          <w:szCs w:val="32"/>
        </w:rPr>
      </w:pPr>
      <w:r>
        <w:rPr>
          <w:rFonts w:ascii="仿宋_GB2312" w:eastAsia="仿宋_GB2312" w:hint="eastAsia"/>
          <w:sz w:val="32"/>
          <w:szCs w:val="32"/>
        </w:rPr>
        <w:t>培训负责人</w:t>
      </w:r>
    </w:p>
    <w:p w:rsidR="00B5767C" w:rsidRDefault="004D0E62">
      <w:pPr>
        <w:spacing w:before="48" w:line="360" w:lineRule="auto"/>
        <w:ind w:firstLine="42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姓名：孙睿超</w:t>
      </w:r>
    </w:p>
    <w:p w:rsidR="00B5767C" w:rsidRDefault="004D0E62">
      <w:pPr>
        <w:spacing w:before="48" w:line="360" w:lineRule="auto"/>
        <w:ind w:firstLine="42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主要职责：</w:t>
      </w:r>
    </w:p>
    <w:p w:rsidR="00B5767C" w:rsidRDefault="004D0E62">
      <w:pPr>
        <w:pStyle w:val="affff6"/>
        <w:numPr>
          <w:ilvl w:val="0"/>
          <w:numId w:val="14"/>
        </w:numPr>
        <w:spacing w:before="48" w:line="360" w:lineRule="auto"/>
        <w:ind w:firstLineChars="0"/>
        <w:rPr>
          <w:rFonts w:ascii="仿宋_GB2312" w:eastAsia="仿宋_GB2312" w:hAnsi="Arial" w:cs="Arial"/>
          <w:color w:val="333333"/>
          <w:sz w:val="32"/>
          <w:szCs w:val="32"/>
          <w:shd w:val="clear" w:color="auto" w:fill="FFFFFF"/>
        </w:rPr>
      </w:pPr>
      <w:r>
        <w:rPr>
          <w:rFonts w:ascii="仿宋_GB2312" w:eastAsia="仿宋_GB2312" w:hAnsi="Arial" w:cs="Arial" w:hint="eastAsia"/>
          <w:color w:val="333333"/>
          <w:sz w:val="32"/>
          <w:szCs w:val="32"/>
          <w:shd w:val="clear" w:color="auto" w:fill="FFFFFF"/>
        </w:rPr>
        <w:t>负责项目组成员技术考核、培训、技能评定</w:t>
      </w:r>
    </w:p>
    <w:p w:rsidR="00B5767C" w:rsidRDefault="004D0E62">
      <w:pPr>
        <w:pStyle w:val="1"/>
        <w:spacing w:line="360" w:lineRule="auto"/>
        <w:rPr>
          <w:rFonts w:ascii="仿宋_GB2312" w:eastAsia="仿宋_GB2312" w:cs="Times New Roman"/>
          <w:sz w:val="32"/>
          <w:szCs w:val="32"/>
        </w:rPr>
      </w:pPr>
      <w:bookmarkStart w:id="743" w:name="_Toc524965120"/>
      <w:bookmarkStart w:id="744" w:name="_Toc492316548"/>
      <w:r>
        <w:rPr>
          <w:rFonts w:ascii="仿宋_GB2312" w:eastAsia="仿宋_GB2312" w:cs="Times New Roman" w:hint="eastAsia"/>
          <w:sz w:val="32"/>
          <w:szCs w:val="32"/>
        </w:rPr>
        <w:lastRenderedPageBreak/>
        <w:t>项目</w:t>
      </w:r>
      <w:bookmarkEnd w:id="731"/>
      <w:r>
        <w:rPr>
          <w:rFonts w:ascii="仿宋_GB2312" w:eastAsia="仿宋_GB2312" w:cs="Times New Roman" w:hint="eastAsia"/>
          <w:sz w:val="32"/>
          <w:szCs w:val="32"/>
        </w:rPr>
        <w:t>工期计划</w:t>
      </w:r>
      <w:bookmarkEnd w:id="743"/>
      <w:bookmarkEnd w:id="744"/>
    </w:p>
    <w:p w:rsidR="00B5767C" w:rsidRDefault="004D0E62">
      <w:pPr>
        <w:pStyle w:val="2"/>
        <w:spacing w:before="62" w:line="360" w:lineRule="auto"/>
        <w:rPr>
          <w:rFonts w:ascii="仿宋_GB2312" w:eastAsia="仿宋_GB2312"/>
          <w:sz w:val="32"/>
          <w:szCs w:val="32"/>
        </w:rPr>
      </w:pPr>
      <w:bookmarkStart w:id="745" w:name="_Toc524965121"/>
      <w:bookmarkStart w:id="746" w:name="_Toc492316549"/>
      <w:r>
        <w:rPr>
          <w:rFonts w:ascii="仿宋_GB2312" w:eastAsia="仿宋_GB2312" w:hint="eastAsia"/>
          <w:sz w:val="32"/>
          <w:szCs w:val="32"/>
        </w:rPr>
        <w:t>关键节点工期</w:t>
      </w:r>
      <w:bookmarkEnd w:id="745"/>
      <w:bookmarkEnd w:id="746"/>
    </w:p>
    <w:p w:rsidR="00B5767C" w:rsidRDefault="004D0E62">
      <w:pPr>
        <w:pStyle w:val="15"/>
        <w:numPr>
          <w:ilvl w:val="0"/>
          <w:numId w:val="15"/>
        </w:numPr>
        <w:spacing w:before="48" w:line="360" w:lineRule="auto"/>
        <w:ind w:firstLineChars="0"/>
        <w:rPr>
          <w:rFonts w:ascii="仿宋_GB2312" w:eastAsia="仿宋_GB2312"/>
          <w:sz w:val="32"/>
          <w:szCs w:val="32"/>
        </w:rPr>
      </w:pPr>
      <w:r>
        <w:rPr>
          <w:rFonts w:ascii="仿宋_GB2312" w:eastAsia="仿宋_GB2312" w:hint="eastAsia"/>
          <w:sz w:val="32"/>
          <w:szCs w:val="32"/>
        </w:rPr>
        <w:t>依据合同文件，确定本项目外部关键节点如下：</w:t>
      </w:r>
    </w:p>
    <w:p w:rsidR="00B5767C" w:rsidRDefault="004D0E62">
      <w:pPr>
        <w:pStyle w:val="15"/>
        <w:spacing w:before="48" w:line="360" w:lineRule="auto"/>
        <w:ind w:left="420" w:firstLineChars="0" w:firstLine="0"/>
        <w:jc w:val="center"/>
        <w:rPr>
          <w:rFonts w:ascii="仿宋_GB2312" w:eastAsia="仿宋_GB2312"/>
          <w:sz w:val="32"/>
          <w:szCs w:val="32"/>
        </w:rPr>
      </w:pPr>
      <w:r>
        <w:rPr>
          <w:rFonts w:ascii="仿宋_GB2312" w:eastAsia="仿宋_GB2312" w:hint="eastAsia"/>
          <w:sz w:val="32"/>
          <w:szCs w:val="32"/>
        </w:rPr>
        <w:t>表5-1 外部关键节点</w:t>
      </w:r>
    </w:p>
    <w:tbl>
      <w:tblPr>
        <w:tblW w:w="0" w:type="auto"/>
        <w:jc w:val="center"/>
        <w:tblLook w:val="04A0" w:firstRow="1" w:lastRow="0" w:firstColumn="1" w:lastColumn="0" w:noHBand="0" w:noVBand="1"/>
      </w:tblPr>
      <w:tblGrid>
        <w:gridCol w:w="856"/>
        <w:gridCol w:w="3096"/>
        <w:gridCol w:w="1816"/>
      </w:tblGrid>
      <w:tr w:rsidR="00B5767C" w:rsidTr="00BA60A8">
        <w:trPr>
          <w:trHeight w:val="276"/>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5767C" w:rsidRDefault="004D0E62">
            <w:pPr>
              <w:widowControl/>
              <w:jc w:val="left"/>
              <w:rPr>
                <w:rFonts w:ascii="仿宋_GB2312" w:eastAsia="仿宋_GB2312" w:hAnsi="微软雅黑" w:cs="宋体"/>
                <w:color w:val="05073B"/>
                <w:kern w:val="0"/>
                <w:sz w:val="32"/>
                <w:szCs w:val="32"/>
              </w:rPr>
            </w:pPr>
            <w:r>
              <w:rPr>
                <w:rFonts w:ascii="仿宋_GB2312" w:eastAsia="仿宋_GB2312" w:hAnsi="微软雅黑" w:cs="宋体" w:hint="eastAsia"/>
                <w:color w:val="05073B"/>
                <w:kern w:val="0"/>
                <w:sz w:val="32"/>
                <w:szCs w:val="32"/>
              </w:rPr>
              <w:t>序号</w:t>
            </w:r>
          </w:p>
        </w:tc>
        <w:tc>
          <w:tcPr>
            <w:tcW w:w="0" w:type="auto"/>
            <w:tcBorders>
              <w:top w:val="single" w:sz="4" w:space="0" w:color="auto"/>
              <w:left w:val="nil"/>
              <w:bottom w:val="single" w:sz="4" w:space="0" w:color="auto"/>
              <w:right w:val="single" w:sz="4" w:space="0" w:color="auto"/>
            </w:tcBorders>
            <w:shd w:val="clear" w:color="auto" w:fill="auto"/>
          </w:tcPr>
          <w:p w:rsidR="00B5767C" w:rsidRDefault="004D0E62">
            <w:pPr>
              <w:widowControl/>
              <w:jc w:val="left"/>
              <w:rPr>
                <w:rFonts w:ascii="仿宋_GB2312" w:eastAsia="仿宋_GB2312" w:hAnsi="微软雅黑" w:cs="宋体"/>
                <w:color w:val="05073B"/>
                <w:kern w:val="0"/>
                <w:sz w:val="32"/>
                <w:szCs w:val="32"/>
              </w:rPr>
            </w:pPr>
            <w:r>
              <w:rPr>
                <w:rFonts w:ascii="仿宋_GB2312" w:eastAsia="仿宋_GB2312" w:hAnsi="微软雅黑" w:cs="宋体" w:hint="eastAsia"/>
                <w:color w:val="05073B"/>
                <w:kern w:val="0"/>
                <w:sz w:val="32"/>
                <w:szCs w:val="32"/>
              </w:rPr>
              <w:t>工作内容</w:t>
            </w:r>
          </w:p>
        </w:tc>
        <w:tc>
          <w:tcPr>
            <w:tcW w:w="0" w:type="auto"/>
            <w:tcBorders>
              <w:top w:val="single" w:sz="4" w:space="0" w:color="auto"/>
              <w:left w:val="nil"/>
              <w:bottom w:val="single" w:sz="4" w:space="0" w:color="auto"/>
              <w:right w:val="single" w:sz="4" w:space="0" w:color="auto"/>
            </w:tcBorders>
            <w:shd w:val="clear" w:color="auto" w:fill="auto"/>
          </w:tcPr>
          <w:p w:rsidR="00B5767C" w:rsidRDefault="004D0E62">
            <w:pPr>
              <w:widowControl/>
              <w:jc w:val="left"/>
              <w:rPr>
                <w:rFonts w:ascii="仿宋_GB2312" w:eastAsia="仿宋_GB2312" w:hAnsi="微软雅黑" w:cs="宋体"/>
                <w:b/>
                <w:bCs/>
                <w:color w:val="05073B"/>
                <w:kern w:val="0"/>
                <w:sz w:val="32"/>
                <w:szCs w:val="32"/>
              </w:rPr>
            </w:pPr>
            <w:r>
              <w:rPr>
                <w:rFonts w:ascii="仿宋_GB2312" w:eastAsia="仿宋_GB2312" w:hAnsi="微软雅黑" w:cs="宋体" w:hint="eastAsia"/>
                <w:b/>
                <w:bCs/>
                <w:color w:val="05073B"/>
                <w:kern w:val="0"/>
                <w:sz w:val="32"/>
                <w:szCs w:val="32"/>
              </w:rPr>
              <w:t>完成日期</w:t>
            </w:r>
          </w:p>
        </w:tc>
      </w:tr>
      <w:tr w:rsidR="00B5767C" w:rsidTr="00BA60A8">
        <w:trPr>
          <w:trHeight w:val="276"/>
          <w:jc w:val="center"/>
        </w:trPr>
        <w:tc>
          <w:tcPr>
            <w:tcW w:w="0" w:type="auto"/>
            <w:tcBorders>
              <w:top w:val="nil"/>
              <w:left w:val="single" w:sz="4" w:space="0" w:color="auto"/>
              <w:bottom w:val="single" w:sz="4" w:space="0" w:color="auto"/>
              <w:right w:val="single" w:sz="4" w:space="0" w:color="auto"/>
            </w:tcBorders>
            <w:shd w:val="clear" w:color="auto" w:fill="auto"/>
            <w:vAlign w:val="center"/>
          </w:tcPr>
          <w:p w:rsidR="00B5767C" w:rsidRDefault="004D0E62">
            <w:pPr>
              <w:widowControl/>
              <w:jc w:val="left"/>
              <w:rPr>
                <w:rFonts w:ascii="仿宋_GB2312" w:eastAsia="仿宋_GB2312" w:hAnsi="微软雅黑" w:cs="宋体"/>
                <w:color w:val="05073B"/>
                <w:kern w:val="0"/>
                <w:sz w:val="32"/>
                <w:szCs w:val="32"/>
              </w:rPr>
            </w:pPr>
            <w:r>
              <w:rPr>
                <w:rFonts w:ascii="仿宋_GB2312" w:eastAsia="仿宋_GB2312" w:hAnsi="微软雅黑" w:cs="宋体" w:hint="eastAsia"/>
                <w:color w:val="05073B"/>
                <w:kern w:val="0"/>
                <w:sz w:val="32"/>
                <w:szCs w:val="32"/>
              </w:rPr>
              <w:t>1</w:t>
            </w:r>
          </w:p>
        </w:tc>
        <w:tc>
          <w:tcPr>
            <w:tcW w:w="0" w:type="auto"/>
            <w:tcBorders>
              <w:top w:val="nil"/>
              <w:left w:val="nil"/>
              <w:bottom w:val="single" w:sz="4" w:space="0" w:color="auto"/>
              <w:right w:val="single" w:sz="4" w:space="0" w:color="auto"/>
            </w:tcBorders>
            <w:shd w:val="clear" w:color="auto" w:fill="auto"/>
          </w:tcPr>
          <w:p w:rsidR="00B5767C" w:rsidRDefault="004D0E62">
            <w:pPr>
              <w:widowControl/>
              <w:jc w:val="left"/>
              <w:rPr>
                <w:rFonts w:ascii="仿宋_GB2312" w:eastAsia="仿宋_GB2312" w:hAnsi="微软雅黑" w:cs="宋体"/>
                <w:color w:val="05073B"/>
                <w:kern w:val="0"/>
                <w:sz w:val="32"/>
                <w:szCs w:val="32"/>
              </w:rPr>
            </w:pPr>
            <w:r>
              <w:rPr>
                <w:rFonts w:ascii="仿宋_GB2312" w:eastAsia="仿宋_GB2312" w:hAnsi="微软雅黑" w:cs="宋体" w:hint="eastAsia"/>
                <w:color w:val="05073B"/>
                <w:kern w:val="0"/>
                <w:sz w:val="32"/>
                <w:szCs w:val="32"/>
              </w:rPr>
              <w:t>项目启动与规划</w:t>
            </w:r>
          </w:p>
        </w:tc>
        <w:tc>
          <w:tcPr>
            <w:tcW w:w="0" w:type="auto"/>
            <w:tcBorders>
              <w:top w:val="nil"/>
              <w:left w:val="nil"/>
              <w:bottom w:val="single" w:sz="4" w:space="0" w:color="auto"/>
              <w:right w:val="single" w:sz="4" w:space="0" w:color="auto"/>
            </w:tcBorders>
            <w:shd w:val="clear" w:color="auto" w:fill="auto"/>
          </w:tcPr>
          <w:p w:rsidR="00B5767C" w:rsidRDefault="004D0E62">
            <w:pPr>
              <w:widowControl/>
              <w:jc w:val="left"/>
              <w:rPr>
                <w:rFonts w:ascii="仿宋_GB2312" w:eastAsia="仿宋_GB2312" w:hAnsi="微软雅黑" w:cs="宋体"/>
                <w:color w:val="05073B"/>
                <w:kern w:val="0"/>
                <w:sz w:val="32"/>
                <w:szCs w:val="32"/>
              </w:rPr>
            </w:pPr>
            <w:r>
              <w:rPr>
                <w:rFonts w:ascii="仿宋_GB2312" w:eastAsia="仿宋_GB2312" w:hAnsi="微软雅黑" w:cs="宋体" w:hint="eastAsia"/>
                <w:color w:val="05073B"/>
                <w:kern w:val="0"/>
                <w:sz w:val="32"/>
                <w:szCs w:val="32"/>
              </w:rPr>
              <w:t>2024/11/23</w:t>
            </w:r>
          </w:p>
        </w:tc>
      </w:tr>
      <w:tr w:rsidR="00B5767C" w:rsidTr="00BA60A8">
        <w:trPr>
          <w:trHeight w:val="276"/>
          <w:jc w:val="center"/>
        </w:trPr>
        <w:tc>
          <w:tcPr>
            <w:tcW w:w="0" w:type="auto"/>
            <w:tcBorders>
              <w:top w:val="nil"/>
              <w:left w:val="single" w:sz="4" w:space="0" w:color="auto"/>
              <w:bottom w:val="single" w:sz="4" w:space="0" w:color="auto"/>
              <w:right w:val="single" w:sz="4" w:space="0" w:color="auto"/>
            </w:tcBorders>
            <w:shd w:val="clear" w:color="auto" w:fill="auto"/>
            <w:vAlign w:val="center"/>
          </w:tcPr>
          <w:p w:rsidR="00B5767C" w:rsidRDefault="004D0E62">
            <w:pPr>
              <w:widowControl/>
              <w:jc w:val="left"/>
              <w:rPr>
                <w:rFonts w:ascii="仿宋_GB2312" w:eastAsia="仿宋_GB2312" w:hAnsi="微软雅黑" w:cs="宋体"/>
                <w:color w:val="05073B"/>
                <w:kern w:val="0"/>
                <w:sz w:val="32"/>
                <w:szCs w:val="32"/>
              </w:rPr>
            </w:pPr>
            <w:r>
              <w:rPr>
                <w:rFonts w:ascii="仿宋_GB2312" w:eastAsia="仿宋_GB2312" w:hAnsi="微软雅黑" w:cs="宋体" w:hint="eastAsia"/>
                <w:color w:val="05073B"/>
                <w:kern w:val="0"/>
                <w:sz w:val="32"/>
                <w:szCs w:val="32"/>
              </w:rPr>
              <w:t>2</w:t>
            </w:r>
          </w:p>
        </w:tc>
        <w:tc>
          <w:tcPr>
            <w:tcW w:w="0" w:type="auto"/>
            <w:tcBorders>
              <w:top w:val="nil"/>
              <w:left w:val="nil"/>
              <w:bottom w:val="single" w:sz="4" w:space="0" w:color="auto"/>
              <w:right w:val="single" w:sz="4" w:space="0" w:color="auto"/>
            </w:tcBorders>
            <w:shd w:val="clear" w:color="auto" w:fill="auto"/>
          </w:tcPr>
          <w:p w:rsidR="00B5767C" w:rsidRDefault="004D0E62">
            <w:pPr>
              <w:widowControl/>
              <w:jc w:val="left"/>
              <w:rPr>
                <w:rFonts w:ascii="仿宋_GB2312" w:eastAsia="仿宋_GB2312" w:hAnsi="微软雅黑" w:cs="宋体"/>
                <w:color w:val="05073B"/>
                <w:kern w:val="0"/>
                <w:sz w:val="32"/>
                <w:szCs w:val="32"/>
              </w:rPr>
            </w:pPr>
            <w:r>
              <w:rPr>
                <w:rFonts w:ascii="仿宋_GB2312" w:eastAsia="仿宋_GB2312" w:hAnsi="微软雅黑" w:cs="宋体" w:hint="eastAsia"/>
                <w:color w:val="05073B"/>
                <w:kern w:val="0"/>
                <w:sz w:val="32"/>
                <w:szCs w:val="32"/>
              </w:rPr>
              <w:t>技术方案设计与评审</w:t>
            </w:r>
          </w:p>
        </w:tc>
        <w:tc>
          <w:tcPr>
            <w:tcW w:w="0" w:type="auto"/>
            <w:tcBorders>
              <w:top w:val="nil"/>
              <w:left w:val="nil"/>
              <w:bottom w:val="single" w:sz="4" w:space="0" w:color="auto"/>
              <w:right w:val="single" w:sz="4" w:space="0" w:color="auto"/>
            </w:tcBorders>
            <w:shd w:val="clear" w:color="auto" w:fill="auto"/>
          </w:tcPr>
          <w:p w:rsidR="00B5767C" w:rsidRDefault="004D0E62">
            <w:pPr>
              <w:widowControl/>
              <w:jc w:val="left"/>
              <w:rPr>
                <w:rFonts w:ascii="仿宋_GB2312" w:eastAsia="仿宋_GB2312" w:hAnsi="微软雅黑" w:cs="宋体"/>
                <w:color w:val="05073B"/>
                <w:kern w:val="0"/>
                <w:sz w:val="32"/>
                <w:szCs w:val="32"/>
              </w:rPr>
            </w:pPr>
            <w:r>
              <w:rPr>
                <w:rFonts w:ascii="仿宋_GB2312" w:eastAsia="仿宋_GB2312" w:hAnsi="微软雅黑" w:cs="宋体" w:hint="eastAsia"/>
                <w:color w:val="05073B"/>
                <w:kern w:val="0"/>
                <w:sz w:val="32"/>
                <w:szCs w:val="32"/>
              </w:rPr>
              <w:t>2024/11/28</w:t>
            </w:r>
          </w:p>
        </w:tc>
      </w:tr>
      <w:tr w:rsidR="00B5767C" w:rsidTr="00BA60A8">
        <w:trPr>
          <w:trHeight w:val="276"/>
          <w:jc w:val="center"/>
        </w:trPr>
        <w:tc>
          <w:tcPr>
            <w:tcW w:w="0" w:type="auto"/>
            <w:tcBorders>
              <w:top w:val="nil"/>
              <w:left w:val="single" w:sz="4" w:space="0" w:color="auto"/>
              <w:bottom w:val="single" w:sz="4" w:space="0" w:color="auto"/>
              <w:right w:val="single" w:sz="4" w:space="0" w:color="auto"/>
            </w:tcBorders>
            <w:shd w:val="clear" w:color="auto" w:fill="auto"/>
            <w:vAlign w:val="center"/>
          </w:tcPr>
          <w:p w:rsidR="00B5767C" w:rsidRDefault="004D0E62">
            <w:pPr>
              <w:widowControl/>
              <w:jc w:val="left"/>
              <w:rPr>
                <w:rFonts w:ascii="仿宋_GB2312" w:eastAsia="仿宋_GB2312" w:hAnsi="微软雅黑" w:cs="宋体"/>
                <w:color w:val="05073B"/>
                <w:kern w:val="0"/>
                <w:sz w:val="32"/>
                <w:szCs w:val="32"/>
              </w:rPr>
            </w:pPr>
            <w:r>
              <w:rPr>
                <w:rFonts w:ascii="仿宋_GB2312" w:eastAsia="仿宋_GB2312" w:hAnsi="微软雅黑" w:cs="宋体" w:hint="eastAsia"/>
                <w:color w:val="05073B"/>
                <w:kern w:val="0"/>
                <w:sz w:val="32"/>
                <w:szCs w:val="32"/>
              </w:rPr>
              <w:t>3</w:t>
            </w:r>
          </w:p>
        </w:tc>
        <w:tc>
          <w:tcPr>
            <w:tcW w:w="0" w:type="auto"/>
            <w:tcBorders>
              <w:top w:val="nil"/>
              <w:left w:val="nil"/>
              <w:bottom w:val="single" w:sz="4" w:space="0" w:color="auto"/>
              <w:right w:val="single" w:sz="4" w:space="0" w:color="auto"/>
            </w:tcBorders>
            <w:shd w:val="clear" w:color="auto" w:fill="auto"/>
          </w:tcPr>
          <w:p w:rsidR="00B5767C" w:rsidRDefault="004D0E62">
            <w:pPr>
              <w:widowControl/>
              <w:jc w:val="left"/>
              <w:rPr>
                <w:rFonts w:ascii="仿宋_GB2312" w:eastAsia="仿宋_GB2312" w:hAnsi="微软雅黑" w:cs="宋体"/>
                <w:color w:val="05073B"/>
                <w:kern w:val="0"/>
                <w:sz w:val="32"/>
                <w:szCs w:val="32"/>
              </w:rPr>
            </w:pPr>
            <w:r>
              <w:rPr>
                <w:rFonts w:ascii="仿宋_GB2312" w:eastAsia="仿宋_GB2312" w:hAnsi="微软雅黑" w:cs="宋体" w:hint="eastAsia"/>
                <w:color w:val="05073B"/>
                <w:kern w:val="0"/>
                <w:sz w:val="32"/>
                <w:szCs w:val="32"/>
              </w:rPr>
              <w:t>系统开发与实现</w:t>
            </w:r>
          </w:p>
        </w:tc>
        <w:tc>
          <w:tcPr>
            <w:tcW w:w="0" w:type="auto"/>
            <w:tcBorders>
              <w:top w:val="nil"/>
              <w:left w:val="nil"/>
              <w:bottom w:val="single" w:sz="4" w:space="0" w:color="auto"/>
              <w:right w:val="single" w:sz="4" w:space="0" w:color="auto"/>
            </w:tcBorders>
            <w:shd w:val="clear" w:color="auto" w:fill="auto"/>
          </w:tcPr>
          <w:p w:rsidR="00B5767C" w:rsidRDefault="004D0E62">
            <w:pPr>
              <w:widowControl/>
              <w:jc w:val="left"/>
              <w:rPr>
                <w:rFonts w:ascii="仿宋_GB2312" w:eastAsia="仿宋_GB2312" w:hAnsi="微软雅黑" w:cs="宋体"/>
                <w:color w:val="05073B"/>
                <w:kern w:val="0"/>
                <w:sz w:val="32"/>
                <w:szCs w:val="32"/>
              </w:rPr>
            </w:pPr>
            <w:r>
              <w:rPr>
                <w:rFonts w:ascii="仿宋_GB2312" w:eastAsia="仿宋_GB2312" w:hAnsi="微软雅黑" w:cs="宋体" w:hint="eastAsia"/>
                <w:color w:val="05073B"/>
                <w:kern w:val="0"/>
                <w:sz w:val="32"/>
                <w:szCs w:val="32"/>
              </w:rPr>
              <w:t>2024/12/14</w:t>
            </w:r>
          </w:p>
        </w:tc>
      </w:tr>
      <w:tr w:rsidR="00B5767C" w:rsidTr="00BA60A8">
        <w:trPr>
          <w:trHeight w:val="276"/>
          <w:jc w:val="center"/>
        </w:trPr>
        <w:tc>
          <w:tcPr>
            <w:tcW w:w="0" w:type="auto"/>
            <w:tcBorders>
              <w:top w:val="nil"/>
              <w:left w:val="single" w:sz="4" w:space="0" w:color="auto"/>
              <w:bottom w:val="single" w:sz="4" w:space="0" w:color="auto"/>
              <w:right w:val="single" w:sz="4" w:space="0" w:color="auto"/>
            </w:tcBorders>
            <w:shd w:val="clear" w:color="auto" w:fill="auto"/>
            <w:vAlign w:val="center"/>
          </w:tcPr>
          <w:p w:rsidR="00B5767C" w:rsidRDefault="004D0E62">
            <w:pPr>
              <w:widowControl/>
              <w:jc w:val="left"/>
              <w:rPr>
                <w:rFonts w:ascii="仿宋_GB2312" w:eastAsia="仿宋_GB2312" w:hAnsi="微软雅黑" w:cs="宋体"/>
                <w:color w:val="05073B"/>
                <w:kern w:val="0"/>
                <w:sz w:val="32"/>
                <w:szCs w:val="32"/>
              </w:rPr>
            </w:pPr>
            <w:r>
              <w:rPr>
                <w:rFonts w:ascii="仿宋_GB2312" w:eastAsia="仿宋_GB2312" w:hAnsi="微软雅黑" w:cs="宋体" w:hint="eastAsia"/>
                <w:color w:val="05073B"/>
                <w:kern w:val="0"/>
                <w:sz w:val="32"/>
                <w:szCs w:val="32"/>
              </w:rPr>
              <w:t>4</w:t>
            </w:r>
          </w:p>
        </w:tc>
        <w:tc>
          <w:tcPr>
            <w:tcW w:w="0" w:type="auto"/>
            <w:tcBorders>
              <w:top w:val="nil"/>
              <w:left w:val="nil"/>
              <w:bottom w:val="single" w:sz="4" w:space="0" w:color="auto"/>
              <w:right w:val="single" w:sz="4" w:space="0" w:color="auto"/>
            </w:tcBorders>
            <w:shd w:val="clear" w:color="auto" w:fill="auto"/>
          </w:tcPr>
          <w:p w:rsidR="00B5767C" w:rsidRDefault="004D0E62">
            <w:pPr>
              <w:widowControl/>
              <w:jc w:val="left"/>
              <w:rPr>
                <w:rFonts w:ascii="仿宋_GB2312" w:eastAsia="仿宋_GB2312" w:hAnsi="微软雅黑" w:cs="宋体"/>
                <w:color w:val="05073B"/>
                <w:kern w:val="0"/>
                <w:sz w:val="32"/>
                <w:szCs w:val="32"/>
              </w:rPr>
            </w:pPr>
            <w:r>
              <w:rPr>
                <w:rFonts w:ascii="仿宋_GB2312" w:eastAsia="仿宋_GB2312" w:hAnsi="微软雅黑" w:cs="宋体" w:hint="eastAsia"/>
                <w:color w:val="05073B"/>
                <w:kern w:val="0"/>
                <w:sz w:val="32"/>
                <w:szCs w:val="32"/>
              </w:rPr>
              <w:t>数据采集与预处理</w:t>
            </w:r>
          </w:p>
        </w:tc>
        <w:tc>
          <w:tcPr>
            <w:tcW w:w="0" w:type="auto"/>
            <w:tcBorders>
              <w:top w:val="nil"/>
              <w:left w:val="nil"/>
              <w:bottom w:val="single" w:sz="4" w:space="0" w:color="auto"/>
              <w:right w:val="single" w:sz="4" w:space="0" w:color="auto"/>
            </w:tcBorders>
            <w:shd w:val="clear" w:color="auto" w:fill="auto"/>
          </w:tcPr>
          <w:p w:rsidR="00B5767C" w:rsidRDefault="004D0E62">
            <w:pPr>
              <w:widowControl/>
              <w:jc w:val="left"/>
              <w:rPr>
                <w:rFonts w:ascii="仿宋_GB2312" w:eastAsia="仿宋_GB2312" w:hAnsi="微软雅黑" w:cs="宋体"/>
                <w:color w:val="05073B"/>
                <w:kern w:val="0"/>
                <w:sz w:val="32"/>
                <w:szCs w:val="32"/>
              </w:rPr>
            </w:pPr>
            <w:r>
              <w:rPr>
                <w:rFonts w:ascii="仿宋_GB2312" w:eastAsia="仿宋_GB2312" w:hAnsi="微软雅黑" w:cs="宋体" w:hint="eastAsia"/>
                <w:color w:val="05073B"/>
                <w:kern w:val="0"/>
                <w:sz w:val="32"/>
                <w:szCs w:val="32"/>
              </w:rPr>
              <w:t>2024/12/14</w:t>
            </w:r>
          </w:p>
        </w:tc>
      </w:tr>
      <w:tr w:rsidR="00B5767C" w:rsidTr="00BA60A8">
        <w:trPr>
          <w:trHeight w:val="276"/>
          <w:jc w:val="center"/>
        </w:trPr>
        <w:tc>
          <w:tcPr>
            <w:tcW w:w="0" w:type="auto"/>
            <w:tcBorders>
              <w:top w:val="nil"/>
              <w:left w:val="single" w:sz="4" w:space="0" w:color="auto"/>
              <w:bottom w:val="single" w:sz="4" w:space="0" w:color="auto"/>
              <w:right w:val="single" w:sz="4" w:space="0" w:color="auto"/>
            </w:tcBorders>
            <w:shd w:val="clear" w:color="auto" w:fill="auto"/>
            <w:vAlign w:val="center"/>
          </w:tcPr>
          <w:p w:rsidR="00B5767C" w:rsidRDefault="004D0E62">
            <w:pPr>
              <w:widowControl/>
              <w:jc w:val="left"/>
              <w:rPr>
                <w:rFonts w:ascii="仿宋_GB2312" w:eastAsia="仿宋_GB2312" w:hAnsi="微软雅黑" w:cs="宋体"/>
                <w:color w:val="05073B"/>
                <w:kern w:val="0"/>
                <w:sz w:val="32"/>
                <w:szCs w:val="32"/>
              </w:rPr>
            </w:pPr>
            <w:r>
              <w:rPr>
                <w:rFonts w:ascii="仿宋_GB2312" w:eastAsia="仿宋_GB2312" w:hAnsi="微软雅黑" w:cs="宋体" w:hint="eastAsia"/>
                <w:color w:val="05073B"/>
                <w:kern w:val="0"/>
                <w:sz w:val="32"/>
                <w:szCs w:val="32"/>
              </w:rPr>
              <w:t>5</w:t>
            </w:r>
          </w:p>
        </w:tc>
        <w:tc>
          <w:tcPr>
            <w:tcW w:w="0" w:type="auto"/>
            <w:tcBorders>
              <w:top w:val="nil"/>
              <w:left w:val="nil"/>
              <w:bottom w:val="single" w:sz="4" w:space="0" w:color="auto"/>
              <w:right w:val="single" w:sz="4" w:space="0" w:color="auto"/>
            </w:tcBorders>
            <w:shd w:val="clear" w:color="auto" w:fill="auto"/>
          </w:tcPr>
          <w:p w:rsidR="00B5767C" w:rsidRDefault="004D0E62">
            <w:pPr>
              <w:widowControl/>
              <w:jc w:val="left"/>
              <w:rPr>
                <w:rFonts w:ascii="仿宋_GB2312" w:eastAsia="仿宋_GB2312" w:hAnsi="微软雅黑" w:cs="宋体"/>
                <w:color w:val="05073B"/>
                <w:kern w:val="0"/>
                <w:sz w:val="32"/>
                <w:szCs w:val="32"/>
              </w:rPr>
            </w:pPr>
            <w:r>
              <w:rPr>
                <w:rFonts w:ascii="仿宋_GB2312" w:eastAsia="仿宋_GB2312" w:hAnsi="微软雅黑" w:cs="宋体" w:hint="eastAsia"/>
                <w:color w:val="05073B"/>
                <w:kern w:val="0"/>
                <w:sz w:val="32"/>
                <w:szCs w:val="32"/>
              </w:rPr>
              <w:t>模型训练与优化</w:t>
            </w:r>
          </w:p>
        </w:tc>
        <w:tc>
          <w:tcPr>
            <w:tcW w:w="0" w:type="auto"/>
            <w:tcBorders>
              <w:top w:val="nil"/>
              <w:left w:val="nil"/>
              <w:bottom w:val="single" w:sz="4" w:space="0" w:color="auto"/>
              <w:right w:val="single" w:sz="4" w:space="0" w:color="auto"/>
            </w:tcBorders>
            <w:shd w:val="clear" w:color="auto" w:fill="auto"/>
          </w:tcPr>
          <w:p w:rsidR="00B5767C" w:rsidRDefault="004D0E62">
            <w:pPr>
              <w:widowControl/>
              <w:jc w:val="left"/>
              <w:rPr>
                <w:rFonts w:ascii="仿宋_GB2312" w:eastAsia="仿宋_GB2312" w:hAnsi="微软雅黑" w:cs="宋体"/>
                <w:color w:val="05073B"/>
                <w:kern w:val="0"/>
                <w:sz w:val="32"/>
                <w:szCs w:val="32"/>
              </w:rPr>
            </w:pPr>
            <w:r>
              <w:rPr>
                <w:rFonts w:ascii="仿宋_GB2312" w:eastAsia="仿宋_GB2312" w:hAnsi="微软雅黑" w:cs="宋体" w:hint="eastAsia"/>
                <w:color w:val="05073B"/>
                <w:kern w:val="0"/>
                <w:sz w:val="32"/>
                <w:szCs w:val="32"/>
              </w:rPr>
              <w:t>2024/12/23</w:t>
            </w:r>
          </w:p>
        </w:tc>
      </w:tr>
      <w:tr w:rsidR="00B5767C" w:rsidTr="00BA60A8">
        <w:trPr>
          <w:trHeight w:val="276"/>
          <w:jc w:val="center"/>
        </w:trPr>
        <w:tc>
          <w:tcPr>
            <w:tcW w:w="0" w:type="auto"/>
            <w:tcBorders>
              <w:top w:val="nil"/>
              <w:left w:val="single" w:sz="4" w:space="0" w:color="auto"/>
              <w:bottom w:val="single" w:sz="4" w:space="0" w:color="auto"/>
              <w:right w:val="single" w:sz="4" w:space="0" w:color="auto"/>
            </w:tcBorders>
            <w:shd w:val="clear" w:color="auto" w:fill="auto"/>
            <w:vAlign w:val="center"/>
          </w:tcPr>
          <w:p w:rsidR="00B5767C" w:rsidRDefault="004D0E62">
            <w:pPr>
              <w:widowControl/>
              <w:jc w:val="left"/>
              <w:rPr>
                <w:rFonts w:ascii="仿宋_GB2312" w:eastAsia="仿宋_GB2312" w:hAnsi="微软雅黑" w:cs="宋体"/>
                <w:color w:val="05073B"/>
                <w:kern w:val="0"/>
                <w:sz w:val="32"/>
                <w:szCs w:val="32"/>
              </w:rPr>
            </w:pPr>
            <w:r>
              <w:rPr>
                <w:rFonts w:ascii="仿宋_GB2312" w:eastAsia="仿宋_GB2312" w:hAnsi="微软雅黑" w:cs="宋体" w:hint="eastAsia"/>
                <w:color w:val="05073B"/>
                <w:kern w:val="0"/>
                <w:sz w:val="32"/>
                <w:szCs w:val="32"/>
              </w:rPr>
              <w:t>6</w:t>
            </w:r>
          </w:p>
        </w:tc>
        <w:tc>
          <w:tcPr>
            <w:tcW w:w="0" w:type="auto"/>
            <w:tcBorders>
              <w:top w:val="nil"/>
              <w:left w:val="nil"/>
              <w:bottom w:val="single" w:sz="4" w:space="0" w:color="auto"/>
              <w:right w:val="single" w:sz="4" w:space="0" w:color="auto"/>
            </w:tcBorders>
            <w:shd w:val="clear" w:color="auto" w:fill="auto"/>
          </w:tcPr>
          <w:p w:rsidR="00B5767C" w:rsidRDefault="004D0E62">
            <w:pPr>
              <w:widowControl/>
              <w:jc w:val="left"/>
              <w:rPr>
                <w:rFonts w:ascii="仿宋_GB2312" w:eastAsia="仿宋_GB2312" w:hAnsi="微软雅黑" w:cs="宋体"/>
                <w:color w:val="05073B"/>
                <w:kern w:val="0"/>
                <w:sz w:val="32"/>
                <w:szCs w:val="32"/>
              </w:rPr>
            </w:pPr>
            <w:r>
              <w:rPr>
                <w:rFonts w:ascii="仿宋_GB2312" w:eastAsia="仿宋_GB2312" w:hAnsi="微软雅黑" w:cs="宋体" w:hint="eastAsia"/>
                <w:color w:val="05073B"/>
                <w:kern w:val="0"/>
                <w:sz w:val="32"/>
                <w:szCs w:val="32"/>
              </w:rPr>
              <w:t>系统部署与上线</w:t>
            </w:r>
          </w:p>
        </w:tc>
        <w:tc>
          <w:tcPr>
            <w:tcW w:w="0" w:type="auto"/>
            <w:tcBorders>
              <w:top w:val="nil"/>
              <w:left w:val="nil"/>
              <w:bottom w:val="single" w:sz="4" w:space="0" w:color="auto"/>
              <w:right w:val="single" w:sz="4" w:space="0" w:color="auto"/>
            </w:tcBorders>
            <w:shd w:val="clear" w:color="auto" w:fill="auto"/>
          </w:tcPr>
          <w:p w:rsidR="00B5767C" w:rsidRDefault="004D0E62">
            <w:pPr>
              <w:widowControl/>
              <w:jc w:val="left"/>
              <w:rPr>
                <w:rFonts w:ascii="仿宋_GB2312" w:eastAsia="仿宋_GB2312" w:hAnsi="微软雅黑" w:cs="宋体"/>
                <w:color w:val="05073B"/>
                <w:kern w:val="0"/>
                <w:sz w:val="32"/>
                <w:szCs w:val="32"/>
              </w:rPr>
            </w:pPr>
            <w:r>
              <w:rPr>
                <w:rFonts w:ascii="仿宋_GB2312" w:eastAsia="仿宋_GB2312" w:hAnsi="微软雅黑" w:cs="宋体" w:hint="eastAsia"/>
                <w:color w:val="05073B"/>
                <w:kern w:val="0"/>
                <w:sz w:val="32"/>
                <w:szCs w:val="32"/>
              </w:rPr>
              <w:t>2024/12/28</w:t>
            </w:r>
          </w:p>
        </w:tc>
      </w:tr>
      <w:tr w:rsidR="00B5767C" w:rsidTr="00BA60A8">
        <w:trPr>
          <w:trHeight w:val="276"/>
          <w:jc w:val="center"/>
        </w:trPr>
        <w:tc>
          <w:tcPr>
            <w:tcW w:w="0" w:type="auto"/>
            <w:tcBorders>
              <w:top w:val="nil"/>
              <w:left w:val="single" w:sz="4" w:space="0" w:color="auto"/>
              <w:bottom w:val="single" w:sz="4" w:space="0" w:color="auto"/>
              <w:right w:val="single" w:sz="4" w:space="0" w:color="auto"/>
            </w:tcBorders>
            <w:shd w:val="clear" w:color="auto" w:fill="auto"/>
            <w:vAlign w:val="center"/>
          </w:tcPr>
          <w:p w:rsidR="00B5767C" w:rsidRDefault="004D0E62">
            <w:pPr>
              <w:widowControl/>
              <w:jc w:val="left"/>
              <w:rPr>
                <w:rFonts w:ascii="仿宋_GB2312" w:eastAsia="仿宋_GB2312" w:hAnsi="微软雅黑" w:cs="宋体"/>
                <w:color w:val="05073B"/>
                <w:kern w:val="0"/>
                <w:sz w:val="32"/>
                <w:szCs w:val="32"/>
              </w:rPr>
            </w:pPr>
            <w:r>
              <w:rPr>
                <w:rFonts w:ascii="仿宋_GB2312" w:eastAsia="仿宋_GB2312" w:hAnsi="微软雅黑" w:cs="宋体" w:hint="eastAsia"/>
                <w:color w:val="05073B"/>
                <w:kern w:val="0"/>
                <w:sz w:val="32"/>
                <w:szCs w:val="32"/>
              </w:rPr>
              <w:t>7</w:t>
            </w:r>
          </w:p>
        </w:tc>
        <w:tc>
          <w:tcPr>
            <w:tcW w:w="0" w:type="auto"/>
            <w:tcBorders>
              <w:top w:val="nil"/>
              <w:left w:val="nil"/>
              <w:bottom w:val="single" w:sz="4" w:space="0" w:color="auto"/>
              <w:right w:val="single" w:sz="4" w:space="0" w:color="auto"/>
            </w:tcBorders>
            <w:shd w:val="clear" w:color="auto" w:fill="auto"/>
          </w:tcPr>
          <w:p w:rsidR="00B5767C" w:rsidRDefault="004D0E62">
            <w:pPr>
              <w:widowControl/>
              <w:jc w:val="left"/>
              <w:rPr>
                <w:rFonts w:ascii="仿宋_GB2312" w:eastAsia="仿宋_GB2312" w:hAnsi="微软雅黑" w:cs="宋体"/>
                <w:color w:val="05073B"/>
                <w:kern w:val="0"/>
                <w:sz w:val="32"/>
                <w:szCs w:val="32"/>
              </w:rPr>
            </w:pPr>
            <w:r>
              <w:rPr>
                <w:rFonts w:ascii="仿宋_GB2312" w:eastAsia="仿宋_GB2312" w:hAnsi="微软雅黑" w:cs="宋体" w:hint="eastAsia"/>
                <w:color w:val="05073B"/>
                <w:kern w:val="0"/>
                <w:sz w:val="32"/>
                <w:szCs w:val="32"/>
              </w:rPr>
              <w:t>项目验收与交付</w:t>
            </w:r>
          </w:p>
        </w:tc>
        <w:tc>
          <w:tcPr>
            <w:tcW w:w="0" w:type="auto"/>
            <w:tcBorders>
              <w:top w:val="nil"/>
              <w:left w:val="nil"/>
              <w:bottom w:val="single" w:sz="4" w:space="0" w:color="auto"/>
              <w:right w:val="single" w:sz="4" w:space="0" w:color="auto"/>
            </w:tcBorders>
            <w:shd w:val="clear" w:color="auto" w:fill="auto"/>
          </w:tcPr>
          <w:p w:rsidR="00B5767C" w:rsidRDefault="004D0E62">
            <w:pPr>
              <w:widowControl/>
              <w:jc w:val="left"/>
              <w:rPr>
                <w:rFonts w:ascii="仿宋_GB2312" w:eastAsia="仿宋_GB2312" w:hAnsi="微软雅黑" w:cs="宋体"/>
                <w:color w:val="05073B"/>
                <w:kern w:val="0"/>
                <w:sz w:val="32"/>
                <w:szCs w:val="32"/>
              </w:rPr>
            </w:pPr>
            <w:r>
              <w:rPr>
                <w:rFonts w:ascii="仿宋_GB2312" w:eastAsia="仿宋_GB2312" w:hAnsi="微软雅黑" w:cs="宋体" w:hint="eastAsia"/>
                <w:color w:val="05073B"/>
                <w:kern w:val="0"/>
                <w:sz w:val="32"/>
                <w:szCs w:val="32"/>
              </w:rPr>
              <w:t>2024/12/31</w:t>
            </w:r>
          </w:p>
        </w:tc>
      </w:tr>
    </w:tbl>
    <w:p w:rsidR="00B5767C" w:rsidRDefault="00B5767C">
      <w:pPr>
        <w:pStyle w:val="15"/>
        <w:spacing w:before="48" w:line="360" w:lineRule="auto"/>
        <w:ind w:firstLineChars="0"/>
        <w:rPr>
          <w:rFonts w:ascii="仿宋_GB2312" w:eastAsia="仿宋_GB2312"/>
          <w:sz w:val="32"/>
          <w:szCs w:val="32"/>
        </w:rPr>
      </w:pPr>
    </w:p>
    <w:p w:rsidR="00B5767C" w:rsidRDefault="004D0E62">
      <w:pPr>
        <w:pStyle w:val="15"/>
        <w:spacing w:before="48" w:line="360" w:lineRule="auto"/>
        <w:ind w:firstLine="640"/>
        <w:rPr>
          <w:rFonts w:ascii="仿宋_GB2312" w:eastAsia="仿宋_GB2312"/>
          <w:sz w:val="32"/>
          <w:szCs w:val="32"/>
        </w:rPr>
      </w:pPr>
      <w:r>
        <w:rPr>
          <w:rFonts w:ascii="仿宋_GB2312" w:eastAsia="仿宋_GB2312" w:hint="eastAsia"/>
          <w:sz w:val="32"/>
          <w:szCs w:val="32"/>
        </w:rPr>
        <w:t>此节点作为项目目标计划制定基准。并随着项目执行，根据业主计划节点的变化，表5-1计划有变更时，项目目标计划随之进行变更。</w:t>
      </w:r>
      <w:bookmarkStart w:id="747" w:name="_Toc524965122"/>
      <w:bookmarkStart w:id="748" w:name="_Toc492316550"/>
    </w:p>
    <w:p w:rsidR="00B5767C" w:rsidRDefault="004D0E62">
      <w:pPr>
        <w:pStyle w:val="2"/>
        <w:tabs>
          <w:tab w:val="left" w:pos="-8221"/>
        </w:tabs>
        <w:spacing w:before="62" w:line="360" w:lineRule="auto"/>
        <w:rPr>
          <w:rFonts w:ascii="仿宋_GB2312" w:eastAsia="仿宋_GB2312"/>
          <w:sz w:val="32"/>
          <w:szCs w:val="32"/>
        </w:rPr>
      </w:pPr>
      <w:bookmarkStart w:id="749" w:name="_Toc492316551"/>
      <w:bookmarkStart w:id="750" w:name="_Toc524965123"/>
      <w:bookmarkEnd w:id="747"/>
      <w:bookmarkEnd w:id="748"/>
      <w:r>
        <w:rPr>
          <w:rFonts w:ascii="仿宋_GB2312" w:eastAsia="仿宋_GB2312" w:hint="eastAsia"/>
          <w:sz w:val="32"/>
          <w:szCs w:val="32"/>
        </w:rPr>
        <w:t>项目工期控制</w:t>
      </w:r>
      <w:bookmarkEnd w:id="749"/>
      <w:bookmarkEnd w:id="750"/>
    </w:p>
    <w:p w:rsidR="00B5767C" w:rsidRDefault="004D0E62">
      <w:pPr>
        <w:pStyle w:val="3"/>
        <w:tabs>
          <w:tab w:val="left" w:pos="-8221"/>
          <w:tab w:val="left" w:pos="901"/>
        </w:tabs>
        <w:spacing w:line="360" w:lineRule="auto"/>
        <w:rPr>
          <w:rFonts w:ascii="仿宋_GB2312" w:eastAsia="仿宋_GB2312"/>
          <w:sz w:val="32"/>
          <w:szCs w:val="32"/>
        </w:rPr>
      </w:pPr>
      <w:bookmarkStart w:id="751" w:name="_Toc492316552"/>
      <w:bookmarkStart w:id="752" w:name="_Toc524965124"/>
      <w:r>
        <w:rPr>
          <w:rFonts w:ascii="仿宋_GB2312" w:eastAsia="仿宋_GB2312" w:hint="eastAsia"/>
          <w:sz w:val="32"/>
          <w:szCs w:val="32"/>
        </w:rPr>
        <w:t>目标计划编制</w:t>
      </w:r>
      <w:bookmarkEnd w:id="751"/>
      <w:bookmarkEnd w:id="752"/>
    </w:p>
    <w:p w:rsidR="00B5767C" w:rsidRDefault="004D0E62">
      <w:pPr>
        <w:pStyle w:val="15"/>
        <w:spacing w:before="48" w:line="360" w:lineRule="auto"/>
        <w:ind w:left="420" w:firstLine="640"/>
        <w:rPr>
          <w:rFonts w:ascii="仿宋_GB2312" w:eastAsia="仿宋_GB2312"/>
          <w:sz w:val="32"/>
          <w:szCs w:val="32"/>
        </w:rPr>
      </w:pPr>
      <w:r>
        <w:rPr>
          <w:rFonts w:ascii="仿宋_GB2312" w:eastAsia="仿宋_GB2312" w:hint="eastAsia"/>
          <w:sz w:val="32"/>
          <w:szCs w:val="32"/>
        </w:rPr>
        <w:t>目标计划的编制前提是完成对项目范围的识别，明确的项目目标和项目工作分解结构（WBS），依据以上各时间节点并结合现场实际情况，在项目策划阶段，由计划工程师编制项目目标计划，并经项目组各职能经理及项目经理审核、项目负责人批准后纳入配置管理，并定期跟踪计划执行情况。</w:t>
      </w:r>
    </w:p>
    <w:p w:rsidR="00B5767C" w:rsidRDefault="004D0E62">
      <w:pPr>
        <w:pStyle w:val="15"/>
        <w:spacing w:before="48" w:line="360" w:lineRule="auto"/>
        <w:ind w:left="420" w:firstLine="640"/>
        <w:rPr>
          <w:rFonts w:ascii="仿宋_GB2312" w:eastAsia="仿宋_GB2312"/>
          <w:sz w:val="32"/>
          <w:szCs w:val="32"/>
        </w:rPr>
      </w:pPr>
      <w:r>
        <w:rPr>
          <w:rFonts w:ascii="仿宋_GB2312" w:eastAsia="仿宋_GB2312" w:hint="eastAsia"/>
          <w:sz w:val="32"/>
          <w:szCs w:val="32"/>
        </w:rPr>
        <w:t>目标计划编制须包括如下内容：</w:t>
      </w:r>
    </w:p>
    <w:p w:rsidR="00B5767C" w:rsidRDefault="004D0E62">
      <w:pPr>
        <w:pStyle w:val="15"/>
        <w:numPr>
          <w:ilvl w:val="0"/>
          <w:numId w:val="16"/>
        </w:numPr>
        <w:spacing w:before="48" w:line="360" w:lineRule="auto"/>
        <w:ind w:firstLineChars="0"/>
        <w:rPr>
          <w:rFonts w:ascii="仿宋_GB2312" w:eastAsia="仿宋_GB2312"/>
          <w:sz w:val="32"/>
          <w:szCs w:val="32"/>
        </w:rPr>
      </w:pPr>
      <w:r>
        <w:rPr>
          <w:rFonts w:ascii="仿宋_GB2312" w:eastAsia="仿宋_GB2312" w:hint="eastAsia"/>
          <w:sz w:val="32"/>
          <w:szCs w:val="32"/>
        </w:rPr>
        <w:lastRenderedPageBreak/>
        <w:t>活动定义</w:t>
      </w:r>
    </w:p>
    <w:p w:rsidR="00B5767C" w:rsidRDefault="004D0E62">
      <w:pPr>
        <w:spacing w:before="48" w:line="360" w:lineRule="auto"/>
        <w:ind w:leftChars="200" w:left="420" w:firstLine="420"/>
        <w:rPr>
          <w:rFonts w:ascii="仿宋_GB2312" w:eastAsia="仿宋_GB2312"/>
          <w:sz w:val="32"/>
          <w:szCs w:val="32"/>
        </w:rPr>
      </w:pPr>
      <w:r>
        <w:rPr>
          <w:rFonts w:ascii="仿宋_GB2312" w:eastAsia="仿宋_GB2312" w:hint="eastAsia"/>
          <w:sz w:val="32"/>
          <w:szCs w:val="32"/>
        </w:rPr>
        <w:t>为完成项目范围内各交付任务需执行的各项具体活动(可与WBS工作分解结构结合进行)。活动的内容为各项可交付成果（文件发布、基线发布、阶段关闭、授权发布、现场条件达成等均可视为可交付成果）；</w:t>
      </w:r>
    </w:p>
    <w:p w:rsidR="00B5767C" w:rsidRDefault="004D0E62">
      <w:pPr>
        <w:pStyle w:val="15"/>
        <w:numPr>
          <w:ilvl w:val="0"/>
          <w:numId w:val="16"/>
        </w:numPr>
        <w:spacing w:before="48" w:line="360" w:lineRule="auto"/>
        <w:ind w:firstLineChars="0"/>
        <w:rPr>
          <w:rFonts w:ascii="仿宋_GB2312" w:eastAsia="仿宋_GB2312"/>
          <w:sz w:val="32"/>
          <w:szCs w:val="32"/>
        </w:rPr>
      </w:pPr>
      <w:r>
        <w:rPr>
          <w:rFonts w:ascii="仿宋_GB2312" w:eastAsia="仿宋_GB2312" w:hint="eastAsia"/>
          <w:sz w:val="32"/>
          <w:szCs w:val="32"/>
        </w:rPr>
        <w:t>活动排序</w:t>
      </w:r>
    </w:p>
    <w:p w:rsidR="00B5767C" w:rsidRDefault="004D0E62">
      <w:pPr>
        <w:spacing w:before="48" w:line="360" w:lineRule="auto"/>
        <w:ind w:leftChars="200" w:left="420" w:firstLine="420"/>
        <w:rPr>
          <w:rFonts w:ascii="仿宋_GB2312" w:eastAsia="仿宋_GB2312"/>
          <w:sz w:val="32"/>
          <w:szCs w:val="32"/>
        </w:rPr>
      </w:pPr>
      <w:r>
        <w:rPr>
          <w:rFonts w:ascii="仿宋_GB2312" w:eastAsia="仿宋_GB2312" w:hint="eastAsia"/>
          <w:sz w:val="32"/>
          <w:szCs w:val="32"/>
        </w:rPr>
        <w:t>需找出项目活动之间的依赖关系、工作顺序，既要考虑团队内部希望的特殊顺序和优先逻辑关系，也要考虑内部与外部、外部与外部的各种依赖关系以及为完成项目所要做的一些相关工作项目。</w:t>
      </w:r>
    </w:p>
    <w:p w:rsidR="00B5767C" w:rsidRDefault="004D0E62">
      <w:pPr>
        <w:pStyle w:val="affff6"/>
        <w:numPr>
          <w:ilvl w:val="0"/>
          <w:numId w:val="15"/>
        </w:numPr>
        <w:spacing w:before="48" w:line="360" w:lineRule="auto"/>
        <w:ind w:firstLineChars="0"/>
        <w:rPr>
          <w:rFonts w:ascii="仿宋_GB2312" w:eastAsia="仿宋_GB2312"/>
          <w:sz w:val="32"/>
          <w:szCs w:val="32"/>
        </w:rPr>
      </w:pPr>
      <w:r>
        <w:rPr>
          <w:rFonts w:ascii="仿宋_GB2312" w:eastAsia="仿宋_GB2312" w:hint="eastAsia"/>
          <w:sz w:val="32"/>
          <w:szCs w:val="32"/>
        </w:rPr>
        <w:t>活动工期估算</w:t>
      </w:r>
    </w:p>
    <w:p w:rsidR="00B5767C" w:rsidRDefault="004D0E62">
      <w:pPr>
        <w:spacing w:before="48" w:line="360" w:lineRule="auto"/>
        <w:ind w:firstLineChars="200" w:firstLine="640"/>
        <w:rPr>
          <w:rFonts w:ascii="仿宋_GB2312" w:eastAsia="仿宋_GB2312"/>
          <w:sz w:val="32"/>
          <w:szCs w:val="32"/>
        </w:rPr>
      </w:pPr>
      <w:r>
        <w:rPr>
          <w:rFonts w:ascii="仿宋_GB2312" w:eastAsia="仿宋_GB2312" w:hint="eastAsia"/>
          <w:sz w:val="32"/>
          <w:szCs w:val="32"/>
        </w:rPr>
        <w:t>依据组织经验积累，及外部计划依赖的实际情况，估算各项目活动完成所需的时间。</w:t>
      </w:r>
    </w:p>
    <w:p w:rsidR="00B5767C" w:rsidRDefault="004D0E62">
      <w:pPr>
        <w:spacing w:before="48" w:line="360" w:lineRule="auto"/>
        <w:ind w:firstLine="420"/>
        <w:rPr>
          <w:rFonts w:ascii="仿宋_GB2312" w:eastAsia="仿宋_GB2312"/>
          <w:sz w:val="32"/>
          <w:szCs w:val="32"/>
        </w:rPr>
      </w:pPr>
      <w:r>
        <w:rPr>
          <w:rFonts w:ascii="仿宋_GB2312" w:eastAsia="仿宋_GB2312" w:hint="eastAsia"/>
          <w:sz w:val="32"/>
          <w:szCs w:val="32"/>
        </w:rPr>
        <w:t>工期估算需参考的输入包括：项目范围、资源配置状态、人员能力、外部环境因素等，因此活动工期的估算即是体现项目管理过程对项目资源的整合需求。</w:t>
      </w:r>
    </w:p>
    <w:p w:rsidR="00B5767C" w:rsidRDefault="004D0E62">
      <w:pPr>
        <w:spacing w:before="48" w:line="360" w:lineRule="auto"/>
        <w:ind w:firstLine="420"/>
        <w:rPr>
          <w:rFonts w:ascii="仿宋_GB2312" w:eastAsia="仿宋_GB2312"/>
          <w:sz w:val="32"/>
          <w:szCs w:val="32"/>
        </w:rPr>
      </w:pPr>
      <w:r>
        <w:rPr>
          <w:rFonts w:ascii="仿宋_GB2312" w:eastAsia="仿宋_GB2312" w:hint="eastAsia"/>
          <w:sz w:val="32"/>
          <w:szCs w:val="32"/>
        </w:rPr>
        <w:t>工期估算，可采取如下方式：</w:t>
      </w:r>
    </w:p>
    <w:p w:rsidR="00B5767C" w:rsidRDefault="004D0E62">
      <w:pPr>
        <w:pStyle w:val="15"/>
        <w:numPr>
          <w:ilvl w:val="0"/>
          <w:numId w:val="17"/>
        </w:numPr>
        <w:spacing w:before="48" w:line="360" w:lineRule="auto"/>
        <w:ind w:firstLineChars="0"/>
        <w:rPr>
          <w:rFonts w:ascii="仿宋_GB2312" w:eastAsia="仿宋_GB2312"/>
          <w:sz w:val="32"/>
          <w:szCs w:val="32"/>
        </w:rPr>
      </w:pPr>
      <w:r>
        <w:rPr>
          <w:rFonts w:ascii="仿宋_GB2312" w:eastAsia="仿宋_GB2312" w:hint="eastAsia"/>
          <w:sz w:val="32"/>
          <w:szCs w:val="32"/>
        </w:rPr>
        <w:t>专家评审：由各职能经理、有经验有能力的人员编制并进行分析和评估，给出参考意见；</w:t>
      </w:r>
    </w:p>
    <w:p w:rsidR="00B5767C" w:rsidRDefault="004D0E62">
      <w:pPr>
        <w:pStyle w:val="15"/>
        <w:numPr>
          <w:ilvl w:val="0"/>
          <w:numId w:val="17"/>
        </w:numPr>
        <w:spacing w:before="48" w:line="360" w:lineRule="auto"/>
        <w:ind w:firstLineChars="0"/>
        <w:rPr>
          <w:rFonts w:ascii="仿宋_GB2312" w:eastAsia="仿宋_GB2312"/>
          <w:sz w:val="32"/>
          <w:szCs w:val="32"/>
        </w:rPr>
      </w:pPr>
      <w:r>
        <w:rPr>
          <w:rFonts w:ascii="仿宋_GB2312" w:eastAsia="仿宋_GB2312" w:hint="eastAsia"/>
          <w:sz w:val="32"/>
          <w:szCs w:val="32"/>
        </w:rPr>
        <w:t>模拟估算：参考以往类似项目中相关活动工期作为未来本项目活动工期的估算基础，计算评估工期；</w:t>
      </w:r>
    </w:p>
    <w:p w:rsidR="00B5767C" w:rsidRDefault="004D0E62">
      <w:pPr>
        <w:pStyle w:val="15"/>
        <w:numPr>
          <w:ilvl w:val="0"/>
          <w:numId w:val="17"/>
        </w:numPr>
        <w:spacing w:before="48" w:line="360" w:lineRule="auto"/>
        <w:ind w:firstLineChars="0"/>
        <w:rPr>
          <w:rFonts w:ascii="仿宋_GB2312" w:eastAsia="仿宋_GB2312"/>
          <w:sz w:val="32"/>
          <w:szCs w:val="32"/>
        </w:rPr>
      </w:pPr>
      <w:r>
        <w:rPr>
          <w:rFonts w:ascii="仿宋_GB2312" w:eastAsia="仿宋_GB2312" w:hint="eastAsia"/>
          <w:sz w:val="32"/>
          <w:szCs w:val="32"/>
        </w:rPr>
        <w:t>预留时间：工期估算中，预留一定比例作为冗余时间，以应</w:t>
      </w:r>
      <w:r>
        <w:rPr>
          <w:rFonts w:ascii="仿宋_GB2312" w:eastAsia="仿宋_GB2312" w:hint="eastAsia"/>
          <w:sz w:val="32"/>
          <w:szCs w:val="32"/>
        </w:rPr>
        <w:lastRenderedPageBreak/>
        <w:t>对项目风险，本冗余时间应是具备渐进明细的特点，即随着项目的逐步开展，相关活动的冗余时间可以逐步减少。</w:t>
      </w:r>
    </w:p>
    <w:p w:rsidR="00B5767C" w:rsidRDefault="004D0E62">
      <w:pPr>
        <w:pStyle w:val="15"/>
        <w:numPr>
          <w:ilvl w:val="0"/>
          <w:numId w:val="16"/>
        </w:numPr>
        <w:spacing w:before="48" w:line="360" w:lineRule="auto"/>
        <w:ind w:firstLineChars="0"/>
        <w:rPr>
          <w:rFonts w:ascii="仿宋_GB2312" w:eastAsia="仿宋_GB2312"/>
          <w:sz w:val="32"/>
          <w:szCs w:val="32"/>
        </w:rPr>
      </w:pPr>
      <w:r>
        <w:rPr>
          <w:rFonts w:ascii="仿宋_GB2312" w:eastAsia="仿宋_GB2312" w:hint="eastAsia"/>
          <w:sz w:val="32"/>
          <w:szCs w:val="32"/>
        </w:rPr>
        <w:t>项目进度计划</w:t>
      </w:r>
    </w:p>
    <w:p w:rsidR="00B5767C" w:rsidRDefault="004D0E62">
      <w:pPr>
        <w:spacing w:before="48" w:line="360" w:lineRule="auto"/>
        <w:ind w:firstLine="420"/>
        <w:rPr>
          <w:rFonts w:ascii="仿宋_GB2312" w:eastAsia="仿宋_GB2312"/>
          <w:sz w:val="32"/>
          <w:szCs w:val="32"/>
        </w:rPr>
      </w:pPr>
      <w:r>
        <w:rPr>
          <w:rFonts w:ascii="仿宋_GB2312" w:eastAsia="仿宋_GB2312" w:hint="eastAsia"/>
          <w:sz w:val="32"/>
          <w:szCs w:val="32"/>
        </w:rPr>
        <w:t>分析活动排序、活动工期和资源需求，编制项目进度计划表（即项目目标计划），项目进度计划意味着明确定义了项目活动的开始和结束时间，进度计划是随着项目执行而不断反复确认的过程。</w:t>
      </w:r>
    </w:p>
    <w:p w:rsidR="00B5767C" w:rsidRDefault="004D0E62">
      <w:pPr>
        <w:spacing w:before="48" w:line="360" w:lineRule="auto"/>
        <w:ind w:firstLine="420"/>
        <w:rPr>
          <w:rFonts w:ascii="仿宋_GB2312" w:eastAsia="仿宋_GB2312"/>
          <w:sz w:val="32"/>
          <w:szCs w:val="32"/>
        </w:rPr>
      </w:pPr>
      <w:r>
        <w:rPr>
          <w:rFonts w:ascii="仿宋_GB2312" w:eastAsia="仿宋_GB2312" w:hint="eastAsia"/>
          <w:sz w:val="32"/>
          <w:szCs w:val="32"/>
        </w:rPr>
        <w:t>进度计划的确定应根据项目估算的活动工期、资源需求、各项目间资源共享情况、项目执行的工作日历、项目里程碑节点、基线发布及阶段关闭时间、最早和最晚时间、风险管理计划及活动特征等因素进行统一考虑。</w:t>
      </w:r>
    </w:p>
    <w:p w:rsidR="00B5767C" w:rsidRDefault="004D0E62">
      <w:pPr>
        <w:spacing w:before="48" w:line="360" w:lineRule="auto"/>
        <w:ind w:firstLine="420"/>
        <w:rPr>
          <w:rFonts w:ascii="仿宋_GB2312" w:eastAsia="仿宋_GB2312"/>
          <w:sz w:val="32"/>
          <w:szCs w:val="32"/>
        </w:rPr>
      </w:pPr>
      <w:r>
        <w:rPr>
          <w:rFonts w:ascii="仿宋_GB2312" w:eastAsia="仿宋_GB2312" w:hint="eastAsia"/>
          <w:sz w:val="32"/>
          <w:szCs w:val="32"/>
        </w:rPr>
        <w:t>项目进度计划中，应体现项目关键路径，路径上任何活动的工期的延迟将影响项目各里程碑交付节点。</w:t>
      </w:r>
    </w:p>
    <w:p w:rsidR="00B5767C" w:rsidRDefault="004D0E62">
      <w:pPr>
        <w:pStyle w:val="3"/>
        <w:tabs>
          <w:tab w:val="left" w:pos="-8221"/>
          <w:tab w:val="left" w:pos="901"/>
        </w:tabs>
        <w:spacing w:line="360" w:lineRule="auto"/>
        <w:rPr>
          <w:rFonts w:ascii="仿宋_GB2312" w:eastAsia="仿宋_GB2312"/>
          <w:sz w:val="32"/>
          <w:szCs w:val="32"/>
        </w:rPr>
      </w:pPr>
      <w:bookmarkStart w:id="753" w:name="_Toc492316553"/>
      <w:bookmarkStart w:id="754" w:name="_Toc425753983"/>
      <w:bookmarkStart w:id="755" w:name="_Toc524965125"/>
      <w:r>
        <w:rPr>
          <w:rFonts w:ascii="仿宋_GB2312" w:eastAsia="仿宋_GB2312" w:hint="eastAsia"/>
          <w:sz w:val="32"/>
          <w:szCs w:val="32"/>
        </w:rPr>
        <w:t>项目进度控制</w:t>
      </w:r>
      <w:bookmarkEnd w:id="753"/>
      <w:bookmarkEnd w:id="754"/>
      <w:bookmarkEnd w:id="755"/>
    </w:p>
    <w:p w:rsidR="00B5767C" w:rsidRDefault="004D0E62">
      <w:pPr>
        <w:spacing w:before="48" w:line="360" w:lineRule="auto"/>
        <w:ind w:firstLine="420"/>
        <w:rPr>
          <w:rFonts w:ascii="仿宋_GB2312" w:eastAsia="仿宋_GB2312"/>
          <w:sz w:val="32"/>
          <w:szCs w:val="32"/>
        </w:rPr>
      </w:pPr>
      <w:r>
        <w:rPr>
          <w:rFonts w:ascii="仿宋_GB2312" w:eastAsia="仿宋_GB2312" w:hint="eastAsia"/>
          <w:sz w:val="32"/>
          <w:szCs w:val="32"/>
        </w:rPr>
        <w:t>项目进度控制主要是监督进度的执行情况，及时发现和纠正进度偏差.</w:t>
      </w:r>
    </w:p>
    <w:p w:rsidR="00B5767C" w:rsidRDefault="004D0E62">
      <w:pPr>
        <w:pStyle w:val="3"/>
        <w:tabs>
          <w:tab w:val="left" w:pos="-8221"/>
          <w:tab w:val="left" w:pos="901"/>
        </w:tabs>
        <w:spacing w:line="360" w:lineRule="auto"/>
        <w:rPr>
          <w:rFonts w:ascii="仿宋_GB2312" w:eastAsia="仿宋_GB2312"/>
          <w:sz w:val="32"/>
          <w:szCs w:val="32"/>
        </w:rPr>
      </w:pPr>
      <w:bookmarkStart w:id="756" w:name="_Toc524965126"/>
      <w:bookmarkStart w:id="757" w:name="_Toc492316554"/>
      <w:r>
        <w:rPr>
          <w:rFonts w:ascii="仿宋_GB2312" w:eastAsia="仿宋_GB2312" w:hint="eastAsia"/>
          <w:sz w:val="32"/>
          <w:szCs w:val="32"/>
        </w:rPr>
        <w:t>计划变更控制</w:t>
      </w:r>
      <w:bookmarkEnd w:id="756"/>
      <w:bookmarkEnd w:id="757"/>
    </w:p>
    <w:p w:rsidR="00B5767C" w:rsidRDefault="004D0E62">
      <w:pPr>
        <w:spacing w:before="48" w:line="360" w:lineRule="auto"/>
        <w:ind w:firstLine="420"/>
        <w:rPr>
          <w:rFonts w:ascii="仿宋_GB2312" w:eastAsia="仿宋_GB2312"/>
          <w:sz w:val="32"/>
          <w:szCs w:val="32"/>
        </w:rPr>
      </w:pPr>
      <w:r>
        <w:rPr>
          <w:rFonts w:ascii="仿宋_GB2312" w:eastAsia="仿宋_GB2312" w:hint="eastAsia"/>
          <w:sz w:val="32"/>
          <w:szCs w:val="32"/>
        </w:rPr>
        <w:t>当项目实际进度与计划出现偏差时，需进行计划变更。</w:t>
      </w:r>
    </w:p>
    <w:p w:rsidR="00B5767C" w:rsidRDefault="004D0E62">
      <w:pPr>
        <w:pStyle w:val="1"/>
        <w:spacing w:line="360" w:lineRule="auto"/>
        <w:rPr>
          <w:rFonts w:ascii="仿宋_GB2312" w:eastAsia="仿宋_GB2312" w:cs="Times New Roman"/>
          <w:sz w:val="32"/>
          <w:szCs w:val="32"/>
        </w:rPr>
      </w:pPr>
      <w:bookmarkStart w:id="758" w:name="_Toc372124814"/>
      <w:bookmarkStart w:id="759" w:name="_Toc492316555"/>
      <w:bookmarkStart w:id="760" w:name="_Toc524965127"/>
      <w:r>
        <w:rPr>
          <w:rFonts w:ascii="仿宋_GB2312" w:eastAsia="仿宋_GB2312" w:cs="Times New Roman" w:hint="eastAsia"/>
          <w:sz w:val="32"/>
          <w:szCs w:val="32"/>
        </w:rPr>
        <w:t>项目质量管理</w:t>
      </w:r>
      <w:bookmarkEnd w:id="758"/>
      <w:bookmarkEnd w:id="759"/>
      <w:bookmarkEnd w:id="760"/>
    </w:p>
    <w:p w:rsidR="00B5767C" w:rsidRDefault="004D0E62">
      <w:pPr>
        <w:spacing w:before="48" w:line="360" w:lineRule="auto"/>
        <w:ind w:firstLine="420"/>
        <w:rPr>
          <w:rFonts w:ascii="仿宋_GB2312" w:eastAsia="仿宋_GB2312"/>
          <w:sz w:val="32"/>
          <w:szCs w:val="32"/>
        </w:rPr>
      </w:pPr>
      <w:r>
        <w:rPr>
          <w:rFonts w:ascii="仿宋_GB2312" w:eastAsia="仿宋_GB2312" w:hint="eastAsia"/>
          <w:sz w:val="32"/>
          <w:szCs w:val="32"/>
        </w:rPr>
        <w:t>项目质量管理控制整体过程如下</w:t>
      </w:r>
    </w:p>
    <w:p w:rsidR="00B5767C" w:rsidRDefault="004D0E62">
      <w:pPr>
        <w:spacing w:before="48" w:line="360" w:lineRule="auto"/>
        <w:jc w:val="center"/>
        <w:rPr>
          <w:rFonts w:ascii="仿宋_GB2312" w:eastAsia="仿宋_GB2312"/>
          <w:sz w:val="32"/>
          <w:szCs w:val="32"/>
        </w:rPr>
      </w:pPr>
      <w:r>
        <w:rPr>
          <w:rFonts w:ascii="仿宋_GB2312" w:eastAsia="仿宋_GB2312" w:hint="eastAsia"/>
          <w:sz w:val="32"/>
          <w:szCs w:val="32"/>
        </w:rPr>
        <w:object w:dxaOrig="8576" w:dyaOrig="8348" w14:anchorId="155571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8.75pt;height:417.25pt" o:ole="">
            <v:imagedata r:id="rId13" o:title=""/>
          </v:shape>
          <o:OLEObject Type="Embed" ProgID="Visio.Drawing.11" ShapeID="_x0000_i1025" DrawAspect="Content" ObjectID="_1798365132" r:id="rId14"/>
        </w:object>
      </w:r>
    </w:p>
    <w:p w:rsidR="00B5767C" w:rsidRDefault="004D0E62">
      <w:pPr>
        <w:spacing w:before="48" w:line="360" w:lineRule="auto"/>
        <w:jc w:val="center"/>
        <w:rPr>
          <w:rFonts w:ascii="仿宋_GB2312" w:eastAsia="仿宋_GB2312"/>
          <w:sz w:val="32"/>
          <w:szCs w:val="32"/>
        </w:rPr>
      </w:pPr>
      <w:r>
        <w:rPr>
          <w:rFonts w:ascii="仿宋_GB2312" w:eastAsia="仿宋_GB2312" w:hint="eastAsia"/>
          <w:sz w:val="32"/>
          <w:szCs w:val="32"/>
        </w:rPr>
        <w:t>图7-1 项目质量管理过程</w:t>
      </w:r>
    </w:p>
    <w:p w:rsidR="00B5767C" w:rsidRDefault="004D0E62">
      <w:pPr>
        <w:spacing w:before="48" w:line="360" w:lineRule="auto"/>
        <w:ind w:firstLine="420"/>
        <w:rPr>
          <w:rFonts w:ascii="仿宋_GB2312" w:eastAsia="仿宋_GB2312"/>
          <w:sz w:val="32"/>
          <w:szCs w:val="32"/>
        </w:rPr>
      </w:pPr>
      <w:r>
        <w:rPr>
          <w:rFonts w:ascii="仿宋_GB2312" w:eastAsia="仿宋_GB2312" w:hint="eastAsia"/>
          <w:sz w:val="32"/>
          <w:szCs w:val="32"/>
        </w:rPr>
        <w:t>注：项目质量管理过程是贯穿于整个项目实施过程中的工作，在执行过程中应与各方进行紧密的沟通。并及时阻止项目的不符合倾向。</w:t>
      </w:r>
    </w:p>
    <w:p w:rsidR="00B5767C" w:rsidRDefault="004D0E62">
      <w:pPr>
        <w:pStyle w:val="2"/>
        <w:tabs>
          <w:tab w:val="left" w:pos="-8221"/>
        </w:tabs>
        <w:spacing w:before="62" w:line="360" w:lineRule="auto"/>
        <w:rPr>
          <w:rFonts w:ascii="仿宋_GB2312" w:eastAsia="仿宋_GB2312"/>
          <w:sz w:val="32"/>
          <w:szCs w:val="32"/>
        </w:rPr>
      </w:pPr>
      <w:bookmarkStart w:id="761" w:name="_Toc524965128"/>
      <w:bookmarkStart w:id="762" w:name="_Toc492316556"/>
      <w:r>
        <w:rPr>
          <w:rFonts w:ascii="仿宋_GB2312" w:eastAsia="仿宋_GB2312" w:hint="eastAsia"/>
          <w:sz w:val="32"/>
          <w:szCs w:val="32"/>
        </w:rPr>
        <w:t>质量管理依据</w:t>
      </w:r>
      <w:bookmarkEnd w:id="761"/>
      <w:bookmarkEnd w:id="762"/>
    </w:p>
    <w:p w:rsidR="00B5767C" w:rsidRDefault="004D0E62">
      <w:pPr>
        <w:spacing w:before="48" w:line="360" w:lineRule="auto"/>
        <w:ind w:firstLine="420"/>
        <w:rPr>
          <w:rFonts w:ascii="仿宋_GB2312" w:eastAsia="仿宋_GB2312"/>
          <w:sz w:val="32"/>
          <w:szCs w:val="32"/>
        </w:rPr>
      </w:pPr>
      <w:r>
        <w:rPr>
          <w:rFonts w:ascii="仿宋_GB2312" w:eastAsia="仿宋_GB2312" w:hint="eastAsia"/>
          <w:sz w:val="32"/>
          <w:szCs w:val="32"/>
        </w:rPr>
        <w:t>质量管理依据主要有：</w:t>
      </w:r>
    </w:p>
    <w:p w:rsidR="00B5767C" w:rsidRDefault="004D0E62">
      <w:pPr>
        <w:numPr>
          <w:ilvl w:val="0"/>
          <w:numId w:val="18"/>
        </w:numPr>
        <w:topLinePunct/>
        <w:spacing w:beforeLines="20" w:before="48" w:line="360" w:lineRule="auto"/>
        <w:jc w:val="left"/>
        <w:rPr>
          <w:rFonts w:ascii="仿宋_GB2312" w:eastAsia="仿宋_GB2312"/>
          <w:sz w:val="32"/>
          <w:szCs w:val="32"/>
        </w:rPr>
      </w:pPr>
      <w:r>
        <w:rPr>
          <w:rFonts w:ascii="仿宋_GB2312" w:eastAsia="仿宋_GB2312" w:hint="eastAsia"/>
          <w:sz w:val="32"/>
          <w:szCs w:val="32"/>
        </w:rPr>
        <w:t>ISO9001(ISO/TS22163)质量管理体系以及据此形成的质量控制程序及流程文件、各岗位作业指导书；</w:t>
      </w:r>
    </w:p>
    <w:p w:rsidR="00B5767C" w:rsidRDefault="004D0E62">
      <w:pPr>
        <w:numPr>
          <w:ilvl w:val="0"/>
          <w:numId w:val="18"/>
        </w:numPr>
        <w:topLinePunct/>
        <w:spacing w:beforeLines="20" w:before="48" w:line="360" w:lineRule="auto"/>
        <w:jc w:val="left"/>
        <w:rPr>
          <w:rFonts w:ascii="仿宋_GB2312" w:eastAsia="仿宋_GB2312"/>
          <w:sz w:val="32"/>
          <w:szCs w:val="32"/>
        </w:rPr>
      </w:pPr>
      <w:r>
        <w:rPr>
          <w:rFonts w:ascii="仿宋_GB2312" w:eastAsia="仿宋_GB2312" w:hint="eastAsia"/>
          <w:sz w:val="32"/>
          <w:szCs w:val="32"/>
        </w:rPr>
        <w:lastRenderedPageBreak/>
        <w:t>项目合同对项目质量的要求，业主单位对项目质量的要求；</w:t>
      </w:r>
    </w:p>
    <w:p w:rsidR="00B5767C" w:rsidRDefault="004D0E62">
      <w:pPr>
        <w:numPr>
          <w:ilvl w:val="0"/>
          <w:numId w:val="18"/>
        </w:numPr>
        <w:topLinePunct/>
        <w:spacing w:beforeLines="20" w:before="48" w:line="360" w:lineRule="auto"/>
        <w:jc w:val="left"/>
        <w:rPr>
          <w:rFonts w:ascii="仿宋_GB2312" w:eastAsia="仿宋_GB2312"/>
          <w:sz w:val="32"/>
          <w:szCs w:val="32"/>
        </w:rPr>
      </w:pPr>
      <w:r>
        <w:rPr>
          <w:rFonts w:ascii="仿宋_GB2312" w:eastAsia="仿宋_GB2312" w:hint="eastAsia"/>
          <w:sz w:val="32"/>
          <w:szCs w:val="32"/>
        </w:rPr>
        <w:t>在项目执行前期应由项目经理组织项目业主代表与项目质量管理人员进行沟通，明确清楚两方对项目实施过程中质量管理的要求。把这些要求写入项目质量管理计划；</w:t>
      </w:r>
    </w:p>
    <w:p w:rsidR="00B5767C" w:rsidRDefault="004D0E62">
      <w:pPr>
        <w:numPr>
          <w:ilvl w:val="0"/>
          <w:numId w:val="18"/>
        </w:numPr>
        <w:topLinePunct/>
        <w:spacing w:beforeLines="20" w:before="48" w:line="360" w:lineRule="auto"/>
        <w:jc w:val="left"/>
        <w:rPr>
          <w:rFonts w:ascii="仿宋_GB2312" w:eastAsia="仿宋_GB2312"/>
          <w:sz w:val="32"/>
          <w:szCs w:val="32"/>
        </w:rPr>
      </w:pPr>
      <w:r>
        <w:rPr>
          <w:rFonts w:ascii="仿宋_GB2312" w:eastAsia="仿宋_GB2312" w:hint="eastAsia"/>
          <w:sz w:val="32"/>
          <w:szCs w:val="32"/>
        </w:rPr>
        <w:t>在项目启动策划阶段，</w:t>
      </w:r>
      <w:r>
        <w:rPr>
          <w:rFonts w:ascii="仿宋_GB2312" w:eastAsia="仿宋_GB2312" w:hAnsi="宋体" w:cs="宋体" w:hint="eastAsia"/>
          <w:sz w:val="32"/>
          <w:szCs w:val="32"/>
        </w:rPr>
        <w:t>项目需要</w:t>
      </w:r>
      <w:r>
        <w:rPr>
          <w:rFonts w:ascii="仿宋_GB2312" w:eastAsia="仿宋_GB2312" w:hint="eastAsia"/>
          <w:sz w:val="32"/>
          <w:szCs w:val="32"/>
        </w:rPr>
        <w:t>以书面形式向业主提出本项目的质量管理计划，并在两方代表的监督下对项目全生命周期执行质量管理，以便获得业主的认同，或者使得项目执行过程超出两方满意的预期</w:t>
      </w:r>
    </w:p>
    <w:p w:rsidR="00B5767C" w:rsidRDefault="004D0E62">
      <w:pPr>
        <w:pStyle w:val="2"/>
        <w:tabs>
          <w:tab w:val="left" w:pos="-8221"/>
        </w:tabs>
        <w:spacing w:before="62" w:line="360" w:lineRule="auto"/>
        <w:rPr>
          <w:rFonts w:ascii="仿宋_GB2312" w:eastAsia="仿宋_GB2312"/>
          <w:sz w:val="32"/>
          <w:szCs w:val="32"/>
        </w:rPr>
      </w:pPr>
      <w:bookmarkStart w:id="763" w:name="_Toc492316557"/>
      <w:bookmarkStart w:id="764" w:name="_Toc524965129"/>
      <w:r>
        <w:rPr>
          <w:rFonts w:ascii="仿宋_GB2312" w:eastAsia="仿宋_GB2312" w:hint="eastAsia"/>
          <w:sz w:val="32"/>
          <w:szCs w:val="32"/>
        </w:rPr>
        <w:t>质量控制要求</w:t>
      </w:r>
      <w:bookmarkEnd w:id="763"/>
      <w:bookmarkEnd w:id="764"/>
    </w:p>
    <w:p w:rsidR="00B5767C" w:rsidRDefault="004D0E62">
      <w:pPr>
        <w:pStyle w:val="3"/>
        <w:spacing w:line="360" w:lineRule="auto"/>
        <w:rPr>
          <w:rFonts w:ascii="仿宋_GB2312" w:eastAsia="仿宋_GB2312"/>
          <w:sz w:val="32"/>
          <w:szCs w:val="32"/>
        </w:rPr>
      </w:pPr>
      <w:bookmarkStart w:id="765" w:name="_Toc524965133"/>
      <w:bookmarkStart w:id="766" w:name="_Toc492316561"/>
      <w:r>
        <w:rPr>
          <w:rFonts w:ascii="仿宋_GB2312" w:eastAsia="仿宋_GB2312" w:hint="eastAsia"/>
          <w:sz w:val="32"/>
          <w:szCs w:val="32"/>
        </w:rPr>
        <w:t>项目阶段质量管理关键点</w:t>
      </w:r>
      <w:bookmarkEnd w:id="765"/>
      <w:bookmarkEnd w:id="766"/>
    </w:p>
    <w:p w:rsidR="00B5767C" w:rsidRDefault="004D0E62">
      <w:pPr>
        <w:spacing w:before="48" w:line="360" w:lineRule="auto"/>
        <w:ind w:firstLine="420"/>
        <w:rPr>
          <w:rFonts w:ascii="仿宋_GB2312" w:eastAsia="仿宋_GB2312"/>
          <w:sz w:val="32"/>
          <w:szCs w:val="32"/>
        </w:rPr>
      </w:pPr>
      <w:r>
        <w:rPr>
          <w:rFonts w:ascii="仿宋_GB2312" w:eastAsia="仿宋_GB2312" w:hint="eastAsia"/>
          <w:sz w:val="32"/>
          <w:szCs w:val="32"/>
        </w:rPr>
        <w:t>本项目结合外部合同及公司体系文件流程的要求，对项目进行了流程裁剪。经过之前项目质量管理过程中的经验总结，各阶段质量关键点如下所示</w:t>
      </w:r>
    </w:p>
    <w:p w:rsidR="00B5767C" w:rsidRDefault="004D0E62">
      <w:pPr>
        <w:spacing w:before="48" w:line="360" w:lineRule="auto"/>
        <w:jc w:val="center"/>
        <w:rPr>
          <w:rFonts w:ascii="仿宋_GB2312" w:eastAsia="仿宋_GB2312"/>
          <w:sz w:val="32"/>
          <w:szCs w:val="32"/>
        </w:rPr>
      </w:pPr>
      <w:r>
        <w:rPr>
          <w:rFonts w:ascii="仿宋_GB2312" w:eastAsia="仿宋_GB2312" w:hint="eastAsia"/>
          <w:sz w:val="32"/>
          <w:szCs w:val="32"/>
        </w:rPr>
        <w:t>表7-1 各阶段质量关键点</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74"/>
        <w:gridCol w:w="56"/>
        <w:gridCol w:w="7371"/>
      </w:tblGrid>
      <w:tr w:rsidR="00B5767C">
        <w:trPr>
          <w:jc w:val="center"/>
        </w:trPr>
        <w:tc>
          <w:tcPr>
            <w:tcW w:w="2830" w:type="dxa"/>
            <w:gridSpan w:val="2"/>
            <w:shd w:val="clear" w:color="auto" w:fill="0070C0"/>
          </w:tcPr>
          <w:p w:rsidR="00B5767C" w:rsidRDefault="004D0E62">
            <w:pPr>
              <w:spacing w:before="48" w:line="360" w:lineRule="auto"/>
              <w:jc w:val="center"/>
              <w:rPr>
                <w:rFonts w:ascii="仿宋_GB2312" w:eastAsia="仿宋_GB2312"/>
                <w:sz w:val="32"/>
                <w:szCs w:val="32"/>
              </w:rPr>
            </w:pPr>
            <w:r>
              <w:rPr>
                <w:rFonts w:ascii="仿宋_GB2312" w:eastAsia="仿宋_GB2312" w:hint="eastAsia"/>
                <w:sz w:val="32"/>
                <w:szCs w:val="32"/>
              </w:rPr>
              <w:t>项目阶段</w:t>
            </w:r>
          </w:p>
        </w:tc>
        <w:tc>
          <w:tcPr>
            <w:tcW w:w="7371" w:type="dxa"/>
            <w:shd w:val="clear" w:color="auto" w:fill="0070C0"/>
          </w:tcPr>
          <w:p w:rsidR="00B5767C" w:rsidRDefault="004D0E62">
            <w:pPr>
              <w:spacing w:before="48" w:line="360" w:lineRule="auto"/>
              <w:jc w:val="center"/>
              <w:rPr>
                <w:rFonts w:ascii="仿宋_GB2312" w:eastAsia="仿宋_GB2312"/>
                <w:sz w:val="32"/>
                <w:szCs w:val="32"/>
              </w:rPr>
            </w:pPr>
            <w:r>
              <w:rPr>
                <w:rFonts w:ascii="仿宋_GB2312" w:eastAsia="仿宋_GB2312" w:hint="eastAsia"/>
                <w:sz w:val="32"/>
                <w:szCs w:val="32"/>
              </w:rPr>
              <w:t>质量关键点</w:t>
            </w:r>
          </w:p>
        </w:tc>
      </w:tr>
      <w:tr w:rsidR="00B5767C">
        <w:trPr>
          <w:jc w:val="center"/>
        </w:trPr>
        <w:tc>
          <w:tcPr>
            <w:tcW w:w="2774" w:type="dxa"/>
            <w:tcBorders>
              <w:top w:val="single" w:sz="4" w:space="0" w:color="auto"/>
              <w:left w:val="single" w:sz="4" w:space="0" w:color="auto"/>
              <w:bottom w:val="single" w:sz="4" w:space="0" w:color="auto"/>
              <w:right w:val="single" w:sz="4" w:space="0" w:color="auto"/>
            </w:tcBorders>
            <w:vAlign w:val="center"/>
          </w:tcPr>
          <w:p w:rsidR="00B5767C" w:rsidRDefault="004D0E62">
            <w:pPr>
              <w:widowControl/>
              <w:spacing w:line="276" w:lineRule="auto"/>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启动策划阶段</w:t>
            </w:r>
          </w:p>
        </w:tc>
        <w:tc>
          <w:tcPr>
            <w:tcW w:w="7427" w:type="dxa"/>
            <w:gridSpan w:val="2"/>
            <w:tcBorders>
              <w:top w:val="single" w:sz="4" w:space="0" w:color="auto"/>
              <w:left w:val="single" w:sz="4" w:space="0" w:color="auto"/>
              <w:bottom w:val="single" w:sz="4" w:space="0" w:color="auto"/>
              <w:right w:val="single" w:sz="4" w:space="0" w:color="auto"/>
            </w:tcBorders>
            <w:vAlign w:val="center"/>
          </w:tcPr>
          <w:p w:rsidR="00B5767C" w:rsidRDefault="004D0E62">
            <w:pPr>
              <w:numPr>
                <w:ilvl w:val="0"/>
                <w:numId w:val="19"/>
              </w:numPr>
              <w:topLinePunct/>
              <w:spacing w:beforeLines="20" w:before="48" w:line="276" w:lineRule="auto"/>
              <w:rPr>
                <w:rFonts w:ascii="仿宋_GB2312" w:eastAsia="仿宋_GB2312"/>
                <w:sz w:val="32"/>
                <w:szCs w:val="32"/>
              </w:rPr>
            </w:pPr>
            <w:r>
              <w:rPr>
                <w:rFonts w:ascii="仿宋_GB2312" w:eastAsia="仿宋_GB2312" w:hint="eastAsia"/>
                <w:sz w:val="32"/>
                <w:szCs w:val="32"/>
              </w:rPr>
              <w:t>需求文件从合同转化到系统需求说明书质量；</w:t>
            </w:r>
          </w:p>
          <w:p w:rsidR="00B5767C" w:rsidRDefault="004D0E62">
            <w:pPr>
              <w:numPr>
                <w:ilvl w:val="0"/>
                <w:numId w:val="19"/>
              </w:numPr>
              <w:topLinePunct/>
              <w:spacing w:beforeLines="20" w:before="48" w:line="276" w:lineRule="auto"/>
              <w:rPr>
                <w:rFonts w:ascii="仿宋_GB2312" w:eastAsia="仿宋_GB2312"/>
                <w:sz w:val="32"/>
                <w:szCs w:val="32"/>
              </w:rPr>
            </w:pPr>
            <w:r>
              <w:rPr>
                <w:rFonts w:ascii="仿宋_GB2312" w:eastAsia="仿宋_GB2312" w:hint="eastAsia"/>
                <w:sz w:val="32"/>
                <w:szCs w:val="32"/>
              </w:rPr>
              <w:t>项目启动、策划过程中文件产出物的质量；</w:t>
            </w:r>
          </w:p>
          <w:p w:rsidR="00B5767C" w:rsidRDefault="004D0E62">
            <w:pPr>
              <w:numPr>
                <w:ilvl w:val="0"/>
                <w:numId w:val="19"/>
              </w:numPr>
              <w:topLinePunct/>
              <w:spacing w:beforeLines="20" w:before="48" w:line="276" w:lineRule="auto"/>
              <w:rPr>
                <w:rFonts w:ascii="仿宋_GB2312" w:eastAsia="仿宋_GB2312"/>
                <w:sz w:val="32"/>
                <w:szCs w:val="32"/>
              </w:rPr>
            </w:pPr>
            <w:r>
              <w:rPr>
                <w:rFonts w:ascii="仿宋_GB2312" w:eastAsia="仿宋_GB2312" w:hint="eastAsia"/>
                <w:sz w:val="32"/>
                <w:szCs w:val="32"/>
              </w:rPr>
              <w:t>引导与培训项目团队核心人员的质量意识，进而提升项目策划、实施质量；</w:t>
            </w:r>
          </w:p>
        </w:tc>
      </w:tr>
      <w:tr w:rsidR="00B5767C">
        <w:trPr>
          <w:jc w:val="center"/>
        </w:trPr>
        <w:tc>
          <w:tcPr>
            <w:tcW w:w="2774" w:type="dxa"/>
            <w:tcBorders>
              <w:top w:val="single" w:sz="4" w:space="0" w:color="auto"/>
              <w:left w:val="single" w:sz="4" w:space="0" w:color="auto"/>
              <w:bottom w:val="single" w:sz="4" w:space="0" w:color="auto"/>
              <w:right w:val="single" w:sz="4" w:space="0" w:color="auto"/>
            </w:tcBorders>
            <w:vAlign w:val="center"/>
          </w:tcPr>
          <w:p w:rsidR="00B5767C" w:rsidRDefault="004D0E62">
            <w:pPr>
              <w:widowControl/>
              <w:spacing w:line="276" w:lineRule="auto"/>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系统设计阶段</w:t>
            </w:r>
          </w:p>
        </w:tc>
        <w:tc>
          <w:tcPr>
            <w:tcW w:w="7427" w:type="dxa"/>
            <w:gridSpan w:val="2"/>
            <w:tcBorders>
              <w:top w:val="single" w:sz="4" w:space="0" w:color="auto"/>
              <w:left w:val="single" w:sz="4" w:space="0" w:color="auto"/>
              <w:bottom w:val="single" w:sz="4" w:space="0" w:color="auto"/>
              <w:right w:val="single" w:sz="4" w:space="0" w:color="auto"/>
            </w:tcBorders>
            <w:vAlign w:val="center"/>
          </w:tcPr>
          <w:p w:rsidR="00B5767C" w:rsidRDefault="004D0E62">
            <w:pPr>
              <w:pStyle w:val="affff6"/>
              <w:numPr>
                <w:ilvl w:val="0"/>
                <w:numId w:val="20"/>
              </w:numPr>
              <w:topLinePunct/>
              <w:spacing w:beforeLines="20" w:before="48" w:line="276" w:lineRule="auto"/>
              <w:ind w:firstLineChars="0"/>
              <w:rPr>
                <w:rFonts w:ascii="仿宋_GB2312" w:eastAsia="仿宋_GB2312"/>
                <w:sz w:val="32"/>
                <w:szCs w:val="32"/>
              </w:rPr>
            </w:pPr>
            <w:r>
              <w:rPr>
                <w:rFonts w:ascii="仿宋_GB2312" w:eastAsia="仿宋_GB2312" w:hint="eastAsia"/>
                <w:sz w:val="32"/>
                <w:szCs w:val="32"/>
              </w:rPr>
              <w:t>保证项目需求到设计、开发、测试用例的追溯性、一致性；</w:t>
            </w:r>
          </w:p>
          <w:p w:rsidR="00B5767C" w:rsidRDefault="004D0E62">
            <w:pPr>
              <w:pStyle w:val="affff6"/>
              <w:numPr>
                <w:ilvl w:val="0"/>
                <w:numId w:val="20"/>
              </w:numPr>
              <w:topLinePunct/>
              <w:spacing w:beforeLines="20" w:before="48" w:line="276" w:lineRule="auto"/>
              <w:ind w:firstLineChars="0"/>
              <w:rPr>
                <w:rFonts w:ascii="仿宋_GB2312" w:eastAsia="仿宋_GB2312"/>
                <w:sz w:val="32"/>
                <w:szCs w:val="32"/>
              </w:rPr>
            </w:pPr>
            <w:r>
              <w:rPr>
                <w:rFonts w:ascii="仿宋_GB2312" w:eastAsia="仿宋_GB2312" w:hint="eastAsia"/>
                <w:sz w:val="32"/>
                <w:szCs w:val="32"/>
              </w:rPr>
              <w:t>审计项目基线发布。</w:t>
            </w:r>
          </w:p>
        </w:tc>
      </w:tr>
      <w:tr w:rsidR="00B5767C">
        <w:trPr>
          <w:jc w:val="center"/>
        </w:trPr>
        <w:tc>
          <w:tcPr>
            <w:tcW w:w="2774" w:type="dxa"/>
            <w:tcBorders>
              <w:top w:val="single" w:sz="4" w:space="0" w:color="auto"/>
              <w:left w:val="single" w:sz="4" w:space="0" w:color="auto"/>
              <w:bottom w:val="single" w:sz="4" w:space="0" w:color="auto"/>
              <w:right w:val="single" w:sz="4" w:space="0" w:color="auto"/>
            </w:tcBorders>
            <w:vAlign w:val="center"/>
          </w:tcPr>
          <w:p w:rsidR="00B5767C" w:rsidRDefault="004D0E62">
            <w:pPr>
              <w:widowControl/>
              <w:spacing w:line="276" w:lineRule="auto"/>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工程设计阶段</w:t>
            </w:r>
          </w:p>
        </w:tc>
        <w:tc>
          <w:tcPr>
            <w:tcW w:w="7427" w:type="dxa"/>
            <w:gridSpan w:val="2"/>
            <w:tcBorders>
              <w:top w:val="single" w:sz="4" w:space="0" w:color="auto"/>
              <w:left w:val="single" w:sz="4" w:space="0" w:color="auto"/>
              <w:bottom w:val="single" w:sz="4" w:space="0" w:color="auto"/>
              <w:right w:val="single" w:sz="4" w:space="0" w:color="auto"/>
            </w:tcBorders>
            <w:vAlign w:val="center"/>
          </w:tcPr>
          <w:p w:rsidR="00B5767C" w:rsidRDefault="004D0E62">
            <w:pPr>
              <w:pStyle w:val="affff6"/>
              <w:numPr>
                <w:ilvl w:val="0"/>
                <w:numId w:val="21"/>
              </w:numPr>
              <w:topLinePunct/>
              <w:spacing w:beforeLines="20" w:before="48" w:line="276" w:lineRule="auto"/>
              <w:ind w:firstLineChars="0"/>
              <w:rPr>
                <w:rFonts w:ascii="仿宋_GB2312" w:eastAsia="仿宋_GB2312"/>
                <w:sz w:val="32"/>
                <w:szCs w:val="32"/>
              </w:rPr>
            </w:pPr>
            <w:r>
              <w:rPr>
                <w:rFonts w:ascii="仿宋_GB2312" w:eastAsia="仿宋_GB2312" w:hint="eastAsia"/>
                <w:sz w:val="32"/>
                <w:szCs w:val="32"/>
              </w:rPr>
              <w:t>需保证系统参数、数据等设计的质量；</w:t>
            </w:r>
          </w:p>
        </w:tc>
      </w:tr>
      <w:tr w:rsidR="00B5767C">
        <w:trPr>
          <w:jc w:val="center"/>
        </w:trPr>
        <w:tc>
          <w:tcPr>
            <w:tcW w:w="2774" w:type="dxa"/>
            <w:tcBorders>
              <w:top w:val="single" w:sz="4" w:space="0" w:color="auto"/>
              <w:left w:val="single" w:sz="4" w:space="0" w:color="auto"/>
              <w:bottom w:val="single" w:sz="4" w:space="0" w:color="auto"/>
              <w:right w:val="single" w:sz="4" w:space="0" w:color="auto"/>
            </w:tcBorders>
            <w:vAlign w:val="center"/>
          </w:tcPr>
          <w:p w:rsidR="00B5767C" w:rsidRDefault="004D0E62">
            <w:pPr>
              <w:widowControl/>
              <w:spacing w:line="276" w:lineRule="auto"/>
              <w:jc w:val="center"/>
              <w:rPr>
                <w:rFonts w:ascii="仿宋_GB2312" w:eastAsia="仿宋_GB2312" w:hAnsi="宋体" w:cs="宋体"/>
                <w:kern w:val="0"/>
                <w:sz w:val="32"/>
                <w:szCs w:val="32"/>
              </w:rPr>
            </w:pPr>
            <w:r>
              <w:rPr>
                <w:rFonts w:ascii="仿宋_GB2312" w:eastAsia="仿宋_GB2312" w:hAnsi="宋体" w:cs="宋体" w:hint="eastAsia"/>
                <w:kern w:val="0"/>
                <w:sz w:val="32"/>
                <w:szCs w:val="32"/>
              </w:rPr>
              <w:lastRenderedPageBreak/>
              <w:t>项目验收阶段</w:t>
            </w:r>
          </w:p>
        </w:tc>
        <w:tc>
          <w:tcPr>
            <w:tcW w:w="7427" w:type="dxa"/>
            <w:gridSpan w:val="2"/>
            <w:tcBorders>
              <w:top w:val="single" w:sz="4" w:space="0" w:color="auto"/>
              <w:left w:val="single" w:sz="4" w:space="0" w:color="auto"/>
              <w:bottom w:val="single" w:sz="4" w:space="0" w:color="auto"/>
              <w:right w:val="single" w:sz="4" w:space="0" w:color="auto"/>
            </w:tcBorders>
            <w:vAlign w:val="center"/>
          </w:tcPr>
          <w:p w:rsidR="00B5767C" w:rsidRDefault="004D0E62">
            <w:pPr>
              <w:pStyle w:val="affff6"/>
              <w:numPr>
                <w:ilvl w:val="0"/>
                <w:numId w:val="25"/>
              </w:numPr>
              <w:topLinePunct/>
              <w:spacing w:beforeLines="20" w:before="48" w:line="276" w:lineRule="auto"/>
              <w:ind w:firstLineChars="0"/>
              <w:rPr>
                <w:rFonts w:ascii="仿宋_GB2312" w:eastAsia="仿宋_GB2312"/>
                <w:sz w:val="32"/>
                <w:szCs w:val="32"/>
              </w:rPr>
            </w:pPr>
            <w:r>
              <w:rPr>
                <w:rFonts w:ascii="仿宋_GB2312" w:eastAsia="仿宋_GB2312" w:hint="eastAsia"/>
                <w:sz w:val="32"/>
                <w:szCs w:val="32"/>
              </w:rPr>
              <w:t>保证项目过程输出文档的质量；</w:t>
            </w:r>
          </w:p>
          <w:p w:rsidR="00B5767C" w:rsidRDefault="004D0E62">
            <w:pPr>
              <w:pStyle w:val="affff6"/>
              <w:numPr>
                <w:ilvl w:val="0"/>
                <w:numId w:val="25"/>
              </w:numPr>
              <w:topLinePunct/>
              <w:spacing w:beforeLines="20" w:before="48" w:line="276" w:lineRule="auto"/>
              <w:ind w:firstLineChars="0"/>
              <w:rPr>
                <w:rFonts w:ascii="仿宋_GB2312" w:eastAsia="仿宋_GB2312"/>
                <w:sz w:val="32"/>
                <w:szCs w:val="32"/>
              </w:rPr>
            </w:pPr>
            <w:r>
              <w:rPr>
                <w:rFonts w:ascii="仿宋_GB2312" w:eastAsia="仿宋_GB2312" w:hint="eastAsia"/>
                <w:sz w:val="32"/>
                <w:szCs w:val="32"/>
              </w:rPr>
              <w:t>及时响应验收过程中的问题。</w:t>
            </w:r>
          </w:p>
        </w:tc>
      </w:tr>
    </w:tbl>
    <w:p w:rsidR="00B5767C" w:rsidRDefault="004D0E62">
      <w:pPr>
        <w:pStyle w:val="1"/>
        <w:spacing w:line="360" w:lineRule="auto"/>
        <w:rPr>
          <w:rFonts w:ascii="仿宋_GB2312" w:eastAsia="仿宋_GB2312" w:cs="Times New Roman"/>
          <w:sz w:val="32"/>
          <w:szCs w:val="32"/>
        </w:rPr>
      </w:pPr>
      <w:bookmarkStart w:id="767" w:name="_Toc492316562"/>
      <w:bookmarkStart w:id="768" w:name="_Toc524965134"/>
      <w:r>
        <w:rPr>
          <w:rFonts w:ascii="仿宋_GB2312" w:eastAsia="仿宋_GB2312" w:cs="Times New Roman" w:hint="eastAsia"/>
          <w:sz w:val="32"/>
          <w:szCs w:val="32"/>
        </w:rPr>
        <w:t>项目配置管理</w:t>
      </w:r>
      <w:bookmarkEnd w:id="767"/>
      <w:bookmarkEnd w:id="768"/>
    </w:p>
    <w:p w:rsidR="00B5767C" w:rsidRDefault="004D0E62">
      <w:pPr>
        <w:autoSpaceDE w:val="0"/>
        <w:autoSpaceDN w:val="0"/>
        <w:adjustRightInd w:val="0"/>
        <w:spacing w:line="360" w:lineRule="auto"/>
        <w:ind w:firstLineChars="200" w:firstLine="640"/>
        <w:rPr>
          <w:rFonts w:ascii="仿宋_GB2312" w:eastAsia="仿宋_GB2312" w:cs="宋体"/>
          <w:kern w:val="0"/>
          <w:sz w:val="32"/>
          <w:szCs w:val="32"/>
        </w:rPr>
      </w:pPr>
      <w:r>
        <w:rPr>
          <w:rFonts w:ascii="仿宋_GB2312" w:eastAsia="仿宋_GB2312" w:cs="宋体" w:hint="eastAsia"/>
          <w:kern w:val="0"/>
          <w:sz w:val="32"/>
          <w:szCs w:val="32"/>
        </w:rPr>
        <w:t>配置管理工作目的在于确保产品在开发、实施、维护过程中的完整性、正确性和可追溯性，并使开发人员、测试人员、项目经理、质量经理以及客户能方便地通过配置管理获得有效的信息，指导整个生命周期的配置管理活动。</w:t>
      </w:r>
    </w:p>
    <w:p w:rsidR="00B5767C" w:rsidRDefault="004D0E62">
      <w:pPr>
        <w:spacing w:before="48" w:line="360" w:lineRule="auto"/>
        <w:ind w:firstLine="420"/>
        <w:rPr>
          <w:rFonts w:ascii="仿宋_GB2312" w:eastAsia="仿宋_GB2312"/>
          <w:sz w:val="32"/>
          <w:szCs w:val="32"/>
        </w:rPr>
      </w:pPr>
      <w:r>
        <w:rPr>
          <w:rFonts w:ascii="仿宋_GB2312" w:eastAsia="仿宋_GB2312" w:hint="eastAsia"/>
          <w:sz w:val="32"/>
          <w:szCs w:val="32"/>
        </w:rPr>
        <w:t>项目设置配置经理，负责在项目策划阶段形成项目配置管理计划，并在项目实施中严格按照该文件的规定开展配置管理工作。</w:t>
      </w:r>
    </w:p>
    <w:p w:rsidR="00B5767C" w:rsidRDefault="004D0E62">
      <w:pPr>
        <w:pStyle w:val="1"/>
        <w:spacing w:line="360" w:lineRule="auto"/>
        <w:rPr>
          <w:rFonts w:ascii="仿宋_GB2312" w:eastAsia="仿宋_GB2312" w:cs="Times New Roman"/>
          <w:sz w:val="32"/>
          <w:szCs w:val="32"/>
        </w:rPr>
      </w:pPr>
      <w:bookmarkStart w:id="769" w:name="_Toc372124819"/>
      <w:bookmarkStart w:id="770" w:name="_Toc492316564"/>
      <w:bookmarkStart w:id="771" w:name="_Toc524965136"/>
      <w:r>
        <w:rPr>
          <w:rFonts w:ascii="仿宋_GB2312" w:eastAsia="仿宋_GB2312" w:cs="Times New Roman" w:hint="eastAsia"/>
          <w:sz w:val="32"/>
          <w:szCs w:val="32"/>
        </w:rPr>
        <w:t>安全管理</w:t>
      </w:r>
      <w:bookmarkEnd w:id="769"/>
      <w:bookmarkEnd w:id="770"/>
      <w:bookmarkEnd w:id="771"/>
    </w:p>
    <w:p w:rsidR="00B5767C" w:rsidRDefault="004D0E62">
      <w:pPr>
        <w:pStyle w:val="2"/>
        <w:tabs>
          <w:tab w:val="left" w:pos="-8221"/>
        </w:tabs>
        <w:spacing w:line="360" w:lineRule="auto"/>
        <w:rPr>
          <w:rFonts w:ascii="仿宋_GB2312" w:eastAsia="仿宋_GB2312"/>
          <w:sz w:val="32"/>
          <w:szCs w:val="32"/>
        </w:rPr>
      </w:pPr>
      <w:bookmarkStart w:id="772" w:name="_Toc492316565"/>
      <w:bookmarkStart w:id="773" w:name="_Toc524965137"/>
      <w:r>
        <w:rPr>
          <w:rFonts w:ascii="仿宋_GB2312" w:eastAsia="仿宋_GB2312" w:hint="eastAsia"/>
          <w:sz w:val="32"/>
          <w:szCs w:val="32"/>
        </w:rPr>
        <w:t>现场安全管理</w:t>
      </w:r>
      <w:bookmarkEnd w:id="772"/>
      <w:bookmarkEnd w:id="773"/>
    </w:p>
    <w:p w:rsidR="00B5767C" w:rsidRDefault="004D0E62">
      <w:pPr>
        <w:topLinePunct/>
        <w:spacing w:beforeLines="20" w:before="48" w:line="360" w:lineRule="auto"/>
        <w:ind w:firstLineChars="200" w:firstLine="640"/>
        <w:jc w:val="left"/>
        <w:rPr>
          <w:rFonts w:ascii="仿宋_GB2312" w:eastAsia="仿宋_GB2312"/>
          <w:sz w:val="32"/>
          <w:szCs w:val="32"/>
        </w:rPr>
        <w:sectPr w:rsidR="00B5767C">
          <w:headerReference w:type="even" r:id="rId15"/>
          <w:footerReference w:type="even" r:id="rId16"/>
          <w:headerReference w:type="first" r:id="rId17"/>
          <w:footerReference w:type="first" r:id="rId18"/>
          <w:pgSz w:w="11906" w:h="16838"/>
          <w:pgMar w:top="1440" w:right="1021" w:bottom="1276" w:left="1644" w:header="624" w:footer="794" w:gutter="0"/>
          <w:cols w:space="720"/>
          <w:docGrid w:linePitch="312"/>
        </w:sectPr>
      </w:pPr>
      <w:r>
        <w:rPr>
          <w:rFonts w:ascii="仿宋_GB2312" w:eastAsia="仿宋_GB2312" w:hAnsi="宋体" w:hint="eastAsia"/>
          <w:sz w:val="32"/>
          <w:szCs w:val="32"/>
        </w:rPr>
        <w:t>动员全体项目部成员通过开展安全生产宣传教育、安全培训、安全检查、积极参加由业主组织的各建设项目观摩检查等活动。以此为契机，按照业主要求，不断梳理完善安全生产责任制、安全技术交底、安全培训学习、应急预案等安全质量资料，推行各类资料的标准化管理，推进实施项目标准化建设</w:t>
      </w:r>
      <w:bookmarkStart w:id="774" w:name="_Toc352665541"/>
      <w:r>
        <w:rPr>
          <w:rFonts w:ascii="仿宋_GB2312" w:eastAsia="仿宋_GB2312" w:hAnsi="宋体" w:hint="eastAsia"/>
          <w:sz w:val="32"/>
          <w:szCs w:val="32"/>
        </w:rPr>
        <w:t>。</w:t>
      </w:r>
    </w:p>
    <w:p w:rsidR="00B5767C" w:rsidRDefault="004D0E62">
      <w:pPr>
        <w:pStyle w:val="1"/>
        <w:spacing w:line="360" w:lineRule="auto"/>
        <w:rPr>
          <w:rFonts w:ascii="仿宋_GB2312" w:eastAsia="仿宋_GB2312"/>
          <w:sz w:val="32"/>
          <w:szCs w:val="32"/>
        </w:rPr>
      </w:pPr>
      <w:bookmarkStart w:id="775" w:name="_Toc492316567"/>
      <w:bookmarkStart w:id="776" w:name="_Toc524965139"/>
      <w:r>
        <w:rPr>
          <w:rFonts w:ascii="仿宋_GB2312" w:eastAsia="仿宋_GB2312" w:hint="eastAsia"/>
          <w:sz w:val="32"/>
          <w:szCs w:val="32"/>
        </w:rPr>
        <w:lastRenderedPageBreak/>
        <w:t>验证与确认</w:t>
      </w:r>
      <w:bookmarkEnd w:id="775"/>
      <w:bookmarkEnd w:id="776"/>
    </w:p>
    <w:bookmarkEnd w:id="774"/>
    <w:p w:rsidR="00B5767C" w:rsidRDefault="004D0E62">
      <w:pPr>
        <w:spacing w:before="48" w:line="360" w:lineRule="auto"/>
        <w:ind w:firstLine="420"/>
        <w:rPr>
          <w:rFonts w:ascii="仿宋_GB2312" w:eastAsia="仿宋_GB2312"/>
          <w:sz w:val="32"/>
          <w:szCs w:val="32"/>
        </w:rPr>
      </w:pPr>
      <w:r>
        <w:rPr>
          <w:rFonts w:ascii="仿宋_GB2312" w:eastAsia="仿宋_GB2312" w:hint="eastAsia"/>
          <w:sz w:val="32"/>
          <w:szCs w:val="32"/>
        </w:rPr>
        <w:t>项目验证及确认工作在全生命周期模型中用如下框图来表示，验证与确认工作的目的在于确保项目开发和实现的功能是项目合同过程中所需的，即检查需求实现的各个过程中的追溯性、正确性等。</w:t>
      </w:r>
    </w:p>
    <w:p w:rsidR="00B5767C" w:rsidRDefault="004D0E62">
      <w:pPr>
        <w:spacing w:before="48" w:line="360" w:lineRule="auto"/>
        <w:jc w:val="center"/>
        <w:rPr>
          <w:rFonts w:ascii="仿宋_GB2312" w:eastAsia="仿宋_GB2312"/>
          <w:sz w:val="32"/>
          <w:szCs w:val="32"/>
        </w:rPr>
      </w:pPr>
      <w:r>
        <w:rPr>
          <w:rFonts w:ascii="仿宋_GB2312" w:eastAsia="仿宋_GB2312" w:hint="eastAsia"/>
          <w:noProof/>
          <w:sz w:val="32"/>
          <w:szCs w:val="32"/>
        </w:rPr>
        <w:drawing>
          <wp:inline distT="0" distB="0" distL="0" distR="0">
            <wp:extent cx="4638675" cy="2752725"/>
            <wp:effectExtent l="19050" t="0" r="9525" b="0"/>
            <wp:docPr id="2" name="图片 22" descr="14953754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2" descr="1495375468(1)"/>
                    <pic:cNvPicPr>
                      <a:picLocks noChangeAspect="1" noChangeArrowheads="1"/>
                    </pic:cNvPicPr>
                  </pic:nvPicPr>
                  <pic:blipFill>
                    <a:blip r:embed="rId19"/>
                    <a:srcRect/>
                    <a:stretch>
                      <a:fillRect/>
                    </a:stretch>
                  </pic:blipFill>
                  <pic:spPr>
                    <a:xfrm>
                      <a:off x="0" y="0"/>
                      <a:ext cx="4638675" cy="2752725"/>
                    </a:xfrm>
                    <a:prstGeom prst="rect">
                      <a:avLst/>
                    </a:prstGeom>
                    <a:noFill/>
                    <a:ln w="9525">
                      <a:noFill/>
                      <a:miter lim="800000"/>
                      <a:headEnd/>
                      <a:tailEnd/>
                    </a:ln>
                  </pic:spPr>
                </pic:pic>
              </a:graphicData>
            </a:graphic>
          </wp:inline>
        </w:drawing>
      </w:r>
    </w:p>
    <w:p w:rsidR="00B5767C" w:rsidRDefault="004D0E62">
      <w:pPr>
        <w:spacing w:before="48" w:line="360" w:lineRule="auto"/>
        <w:jc w:val="center"/>
        <w:rPr>
          <w:rFonts w:ascii="仿宋_GB2312" w:eastAsia="仿宋_GB2312"/>
          <w:sz w:val="32"/>
          <w:szCs w:val="32"/>
        </w:rPr>
      </w:pPr>
      <w:r>
        <w:rPr>
          <w:rFonts w:ascii="仿宋_GB2312" w:eastAsia="仿宋_GB2312" w:hint="eastAsia"/>
          <w:sz w:val="32"/>
          <w:szCs w:val="32"/>
        </w:rPr>
        <w:t>图10-1 验证及确认过程</w:t>
      </w:r>
    </w:p>
    <w:p w:rsidR="00B5767C" w:rsidRDefault="004D0E62">
      <w:pPr>
        <w:spacing w:before="48" w:line="360" w:lineRule="auto"/>
        <w:ind w:firstLine="420"/>
        <w:rPr>
          <w:rFonts w:ascii="仿宋_GB2312" w:eastAsia="仿宋_GB2312"/>
          <w:sz w:val="32"/>
          <w:szCs w:val="32"/>
        </w:rPr>
      </w:pPr>
      <w:r>
        <w:rPr>
          <w:rFonts w:ascii="仿宋_GB2312" w:eastAsia="仿宋_GB2312" w:hint="eastAsia"/>
          <w:sz w:val="32"/>
          <w:szCs w:val="32"/>
        </w:rPr>
        <w:t>验证（Verification）：指在一个系统的开发过程中的任何一个阶段，对该阶段的输出产品进行评价，以确定该阶段的输出产品是否满足该阶段的输入过程的要求；</w:t>
      </w:r>
    </w:p>
    <w:p w:rsidR="00B5767C" w:rsidRDefault="004D0E62">
      <w:pPr>
        <w:spacing w:before="48" w:line="360" w:lineRule="auto"/>
        <w:ind w:firstLine="420"/>
        <w:rPr>
          <w:rFonts w:ascii="仿宋_GB2312" w:eastAsia="仿宋_GB2312"/>
          <w:sz w:val="32"/>
          <w:szCs w:val="32"/>
        </w:rPr>
      </w:pPr>
      <w:r>
        <w:rPr>
          <w:rFonts w:ascii="仿宋_GB2312" w:eastAsia="仿宋_GB2312" w:hint="eastAsia"/>
          <w:sz w:val="32"/>
          <w:szCs w:val="32"/>
        </w:rPr>
        <w:t>确认（Validation）：指在一个系统开发过程期间或者结束时评价系统的过程，以确定开发出来的产品是否满足用户的需求。</w:t>
      </w:r>
    </w:p>
    <w:p w:rsidR="00B5767C" w:rsidRDefault="004D0E62">
      <w:pPr>
        <w:pStyle w:val="2"/>
        <w:tabs>
          <w:tab w:val="left" w:pos="-8221"/>
        </w:tabs>
        <w:spacing w:line="360" w:lineRule="auto"/>
        <w:rPr>
          <w:rFonts w:ascii="仿宋_GB2312" w:eastAsia="仿宋_GB2312"/>
          <w:sz w:val="32"/>
          <w:szCs w:val="32"/>
        </w:rPr>
      </w:pPr>
      <w:bookmarkStart w:id="777" w:name="_Toc524965141"/>
      <w:bookmarkStart w:id="778" w:name="_Toc492316569"/>
      <w:r>
        <w:rPr>
          <w:rFonts w:ascii="仿宋_GB2312" w:eastAsia="仿宋_GB2312" w:hint="eastAsia"/>
          <w:sz w:val="32"/>
          <w:szCs w:val="32"/>
        </w:rPr>
        <w:t>验证及确认工作范围及成果文件</w:t>
      </w:r>
      <w:bookmarkEnd w:id="777"/>
      <w:bookmarkEnd w:id="778"/>
    </w:p>
    <w:p w:rsidR="00B5767C" w:rsidRDefault="004D0E62">
      <w:pPr>
        <w:spacing w:before="48" w:line="360" w:lineRule="auto"/>
        <w:ind w:firstLine="420"/>
        <w:rPr>
          <w:rFonts w:ascii="仿宋_GB2312" w:eastAsia="仿宋_GB2312"/>
          <w:sz w:val="32"/>
          <w:szCs w:val="32"/>
        </w:rPr>
      </w:pPr>
      <w:r>
        <w:rPr>
          <w:rFonts w:ascii="仿宋_GB2312" w:eastAsia="仿宋_GB2312" w:hint="eastAsia"/>
          <w:sz w:val="32"/>
          <w:szCs w:val="32"/>
        </w:rPr>
        <w:t>项目设置验证经理及确认经理，负责在项目整个过程中全部的验证及确认活动，在各阶段产出相应的验证与确认成果物。验证与确认过程包含在整个工程项目生命周期过程中，将按照项目阶段划分</w:t>
      </w:r>
      <w:r>
        <w:rPr>
          <w:rFonts w:ascii="仿宋_GB2312" w:eastAsia="仿宋_GB2312" w:hint="eastAsia"/>
          <w:sz w:val="32"/>
          <w:szCs w:val="32"/>
        </w:rPr>
        <w:lastRenderedPageBreak/>
        <w:t>情况分阶段执行，并在项目实施中严格按照该计划的规定开展验证管理与确认管理工作并产出相关的验证报告及确认报告。</w:t>
      </w:r>
    </w:p>
    <w:p w:rsidR="00B5767C" w:rsidRDefault="001B3402">
      <w:pPr>
        <w:numPr>
          <w:ilvl w:val="0"/>
          <w:numId w:val="26"/>
        </w:numPr>
        <w:topLinePunct/>
        <w:spacing w:beforeLines="20" w:before="48" w:line="360" w:lineRule="auto"/>
        <w:jc w:val="left"/>
        <w:rPr>
          <w:rFonts w:ascii="仿宋_GB2312" w:eastAsia="仿宋_GB2312"/>
          <w:sz w:val="32"/>
          <w:szCs w:val="32"/>
        </w:rPr>
      </w:pPr>
      <w:r>
        <w:rPr>
          <w:rFonts w:ascii="仿宋_GB2312" w:eastAsia="仿宋_GB2312" w:hint="eastAsia"/>
          <w:sz w:val="32"/>
          <w:szCs w:val="32"/>
        </w:rPr>
        <w:t>验证过程主要使用的方法是测试，见测试</w:t>
      </w:r>
      <w:r w:rsidR="004D0E62">
        <w:rPr>
          <w:rFonts w:ascii="仿宋_GB2312" w:eastAsia="仿宋_GB2312" w:hint="eastAsia"/>
          <w:sz w:val="32"/>
          <w:szCs w:val="32"/>
        </w:rPr>
        <w:t>文档</w:t>
      </w:r>
    </w:p>
    <w:p w:rsidR="00B5767C" w:rsidRDefault="004D0E62">
      <w:pPr>
        <w:numPr>
          <w:ilvl w:val="0"/>
          <w:numId w:val="26"/>
        </w:numPr>
        <w:topLinePunct/>
        <w:spacing w:beforeLines="20" w:before="48" w:line="360" w:lineRule="auto"/>
        <w:jc w:val="left"/>
        <w:rPr>
          <w:rFonts w:ascii="仿宋_GB2312" w:eastAsia="仿宋_GB2312"/>
          <w:sz w:val="32"/>
          <w:szCs w:val="32"/>
        </w:rPr>
      </w:pPr>
      <w:r>
        <w:rPr>
          <w:rFonts w:ascii="仿宋_GB2312" w:eastAsia="仿宋_GB2312" w:hint="eastAsia"/>
          <w:sz w:val="32"/>
          <w:szCs w:val="32"/>
        </w:rPr>
        <w:t>确认过程主要使用的方法是需求确认，需求确认手段如下：</w:t>
      </w:r>
    </w:p>
    <w:p w:rsidR="00B5767C" w:rsidRDefault="004D0E62">
      <w:pPr>
        <w:spacing w:before="48" w:line="360" w:lineRule="auto"/>
        <w:ind w:firstLine="420"/>
        <w:rPr>
          <w:rFonts w:ascii="仿宋_GB2312" w:eastAsia="仿宋_GB2312"/>
          <w:sz w:val="32"/>
          <w:szCs w:val="32"/>
        </w:rPr>
      </w:pPr>
      <w:r>
        <w:rPr>
          <w:rFonts w:ascii="仿宋_GB2312" w:eastAsia="仿宋_GB2312" w:hint="eastAsia"/>
          <w:sz w:val="32"/>
          <w:szCs w:val="32"/>
        </w:rPr>
        <w:t>确认员应对需求的验证方式和结论进行逐条审查，从而确认所有的需求都通过测试或分析的方式得到实现。原则上，所有的需求都应实现，对于未通过确认的需求应评估是否对系统或产品造成影响。需求确认包括测试确认和分析确认两种手段：</w:t>
      </w:r>
    </w:p>
    <w:p w:rsidR="00B5767C" w:rsidRDefault="004D0E62">
      <w:pPr>
        <w:numPr>
          <w:ilvl w:val="0"/>
          <w:numId w:val="27"/>
        </w:numPr>
        <w:topLinePunct/>
        <w:spacing w:beforeLines="20" w:before="48" w:line="360" w:lineRule="auto"/>
        <w:jc w:val="left"/>
        <w:rPr>
          <w:rFonts w:ascii="仿宋_GB2312" w:eastAsia="仿宋_GB2312"/>
          <w:sz w:val="32"/>
          <w:szCs w:val="32"/>
        </w:rPr>
      </w:pPr>
      <w:r>
        <w:rPr>
          <w:rFonts w:ascii="仿宋_GB2312" w:eastAsia="仿宋_GB2312" w:hint="eastAsia"/>
          <w:sz w:val="32"/>
          <w:szCs w:val="32"/>
        </w:rPr>
        <w:t>测试确认：具体的测试活动由独立于研发团队的测试团队完成，验证员通过监督测试过程、审核测试记录与结论执行验证工作。</w:t>
      </w:r>
    </w:p>
    <w:p w:rsidR="00B5767C" w:rsidRDefault="004D0E62">
      <w:pPr>
        <w:numPr>
          <w:ilvl w:val="0"/>
          <w:numId w:val="27"/>
        </w:numPr>
        <w:topLinePunct/>
        <w:spacing w:beforeLines="20" w:before="48" w:line="360" w:lineRule="auto"/>
        <w:jc w:val="left"/>
        <w:rPr>
          <w:rFonts w:ascii="仿宋_GB2312" w:eastAsia="仿宋_GB2312"/>
          <w:sz w:val="32"/>
          <w:szCs w:val="32"/>
        </w:rPr>
      </w:pPr>
      <w:r>
        <w:rPr>
          <w:rFonts w:ascii="仿宋_GB2312" w:eastAsia="仿宋_GB2312" w:hint="eastAsia"/>
          <w:sz w:val="32"/>
          <w:szCs w:val="32"/>
        </w:rPr>
        <w:t>分析确认：不可测需求的验证分析由研发团队完成，验证员通过审核分析记录与结论对验证分析结果进行评定，以此作为确认活动的证据。</w:t>
      </w:r>
    </w:p>
    <w:p w:rsidR="00B5767C" w:rsidRDefault="004D0E62">
      <w:pPr>
        <w:pStyle w:val="1"/>
        <w:spacing w:line="360" w:lineRule="auto"/>
        <w:rPr>
          <w:rFonts w:ascii="仿宋_GB2312" w:eastAsia="仿宋_GB2312" w:cs="Times New Roman"/>
          <w:sz w:val="32"/>
          <w:szCs w:val="32"/>
        </w:rPr>
      </w:pPr>
      <w:bookmarkStart w:id="779" w:name="_Toc524965142"/>
      <w:bookmarkStart w:id="780" w:name="_Toc492316570"/>
      <w:bookmarkStart w:id="781" w:name="_Toc372124827"/>
      <w:r>
        <w:rPr>
          <w:rFonts w:ascii="仿宋_GB2312" w:eastAsia="仿宋_GB2312" w:cs="Times New Roman" w:hint="eastAsia"/>
          <w:sz w:val="32"/>
          <w:szCs w:val="32"/>
        </w:rPr>
        <w:t>项目沟通管理</w:t>
      </w:r>
      <w:bookmarkEnd w:id="779"/>
      <w:bookmarkEnd w:id="780"/>
      <w:bookmarkEnd w:id="781"/>
    </w:p>
    <w:p w:rsidR="00B5767C" w:rsidRDefault="004D0E62">
      <w:pPr>
        <w:pStyle w:val="2"/>
        <w:rPr>
          <w:rFonts w:ascii="仿宋_GB2312" w:eastAsia="仿宋_GB2312"/>
          <w:sz w:val="32"/>
          <w:szCs w:val="32"/>
        </w:rPr>
      </w:pPr>
      <w:bookmarkStart w:id="782" w:name="_Toc524965143"/>
      <w:bookmarkStart w:id="783" w:name="_Toc492316571"/>
      <w:r>
        <w:rPr>
          <w:rFonts w:ascii="仿宋_GB2312" w:eastAsia="仿宋_GB2312" w:hint="eastAsia"/>
          <w:sz w:val="32"/>
          <w:szCs w:val="32"/>
        </w:rPr>
        <w:t>内部沟通方式</w:t>
      </w:r>
      <w:bookmarkEnd w:id="782"/>
      <w:bookmarkEnd w:id="783"/>
    </w:p>
    <w:p w:rsidR="00B5767C" w:rsidRDefault="004D0E62">
      <w:pPr>
        <w:spacing w:before="48" w:line="360" w:lineRule="auto"/>
        <w:ind w:firstLine="420"/>
        <w:rPr>
          <w:rFonts w:ascii="仿宋_GB2312" w:eastAsia="仿宋_GB2312"/>
          <w:sz w:val="32"/>
          <w:szCs w:val="32"/>
        </w:rPr>
      </w:pPr>
      <w:r>
        <w:rPr>
          <w:rFonts w:ascii="仿宋_GB2312" w:eastAsia="仿宋_GB2312" w:hint="eastAsia"/>
          <w:sz w:val="32"/>
          <w:szCs w:val="32"/>
        </w:rPr>
        <w:t>项目执行过程中，公司内部的项目沟通方式主要有以下几种：</w:t>
      </w:r>
    </w:p>
    <w:p w:rsidR="00B5767C" w:rsidRDefault="004D0E62">
      <w:pPr>
        <w:numPr>
          <w:ilvl w:val="0"/>
          <w:numId w:val="28"/>
        </w:numPr>
        <w:spacing w:line="360" w:lineRule="auto"/>
        <w:rPr>
          <w:rFonts w:ascii="仿宋_GB2312" w:eastAsia="仿宋_GB2312" w:hAnsi="Times New Roman" w:cs="Times New Roman"/>
          <w:sz w:val="32"/>
          <w:szCs w:val="32"/>
        </w:rPr>
      </w:pPr>
      <w:r>
        <w:rPr>
          <w:rFonts w:ascii="仿宋_GB2312" w:eastAsia="仿宋_GB2312" w:hAnsi="Times New Roman" w:cs="Times New Roman" w:hint="eastAsia"/>
          <w:sz w:val="32"/>
          <w:szCs w:val="32"/>
        </w:rPr>
        <w:t>项目例会</w:t>
      </w:r>
    </w:p>
    <w:p w:rsidR="00B5767C" w:rsidRDefault="004D0E62">
      <w:pPr>
        <w:numPr>
          <w:ilvl w:val="0"/>
          <w:numId w:val="29"/>
        </w:numPr>
        <w:spacing w:line="360" w:lineRule="auto"/>
        <w:rPr>
          <w:rFonts w:ascii="仿宋_GB2312" w:eastAsia="仿宋_GB2312" w:hAnsi="Times New Roman" w:cs="Times New Roman"/>
          <w:sz w:val="32"/>
          <w:szCs w:val="32"/>
        </w:rPr>
      </w:pPr>
      <w:r>
        <w:rPr>
          <w:rFonts w:ascii="仿宋_GB2312" w:eastAsia="仿宋_GB2312" w:hAnsi="Times New Roman" w:cs="Times New Roman" w:hint="eastAsia"/>
          <w:sz w:val="32"/>
          <w:szCs w:val="32"/>
        </w:rPr>
        <w:t>项目例会是项目会议中最主要的工作例会之一，也是开展次数最多的会议之一，项目经理是本次项目例会的发起者，原则上每日一次。</w:t>
      </w:r>
    </w:p>
    <w:p w:rsidR="00B5767C" w:rsidRDefault="004D0E62">
      <w:pPr>
        <w:numPr>
          <w:ilvl w:val="0"/>
          <w:numId w:val="29"/>
        </w:numPr>
        <w:spacing w:line="360" w:lineRule="auto"/>
        <w:rPr>
          <w:rFonts w:ascii="仿宋_GB2312" w:eastAsia="仿宋_GB2312" w:hAnsi="Times New Roman" w:cs="Times New Roman"/>
          <w:sz w:val="32"/>
          <w:szCs w:val="32"/>
        </w:rPr>
      </w:pPr>
      <w:r>
        <w:rPr>
          <w:rFonts w:ascii="仿宋_GB2312" w:eastAsia="仿宋_GB2312" w:hAnsi="Times New Roman" w:cs="Times New Roman" w:hint="eastAsia"/>
          <w:sz w:val="32"/>
          <w:szCs w:val="32"/>
        </w:rPr>
        <w:t>各次项目例会前，项目管理工程师需识别项目沟通跟踪记</w:t>
      </w:r>
      <w:r>
        <w:rPr>
          <w:rFonts w:ascii="仿宋_GB2312" w:eastAsia="仿宋_GB2312" w:hAnsi="Times New Roman" w:cs="Times New Roman" w:hint="eastAsia"/>
          <w:sz w:val="32"/>
          <w:szCs w:val="32"/>
        </w:rPr>
        <w:lastRenderedPageBreak/>
        <w:t>录中将到期的遗留任务项，汇报给项目副经理及项目经理；项目风险登记册需在例会前完成新增风险的收集及更新。</w:t>
      </w:r>
    </w:p>
    <w:p w:rsidR="00B5767C" w:rsidRDefault="004D0E62">
      <w:pPr>
        <w:numPr>
          <w:ilvl w:val="0"/>
          <w:numId w:val="29"/>
        </w:numPr>
        <w:spacing w:line="360" w:lineRule="auto"/>
        <w:rPr>
          <w:rFonts w:ascii="仿宋_GB2312" w:eastAsia="仿宋_GB2312" w:hAnsi="Times New Roman" w:cs="Times New Roman"/>
          <w:sz w:val="32"/>
          <w:szCs w:val="32"/>
        </w:rPr>
      </w:pPr>
      <w:r>
        <w:rPr>
          <w:rFonts w:ascii="仿宋_GB2312" w:eastAsia="仿宋_GB2312" w:hAnsi="Times New Roman" w:cs="Times New Roman" w:hint="eastAsia"/>
          <w:sz w:val="32"/>
          <w:szCs w:val="32"/>
        </w:rPr>
        <w:t>原则上各次项目例会须强调的两大关键事项：项目风险问题及安全注意事项</w:t>
      </w:r>
    </w:p>
    <w:p w:rsidR="00B5767C" w:rsidRDefault="004D0E62">
      <w:pPr>
        <w:numPr>
          <w:ilvl w:val="0"/>
          <w:numId w:val="29"/>
        </w:numPr>
        <w:spacing w:line="360" w:lineRule="auto"/>
        <w:rPr>
          <w:rFonts w:ascii="仿宋_GB2312" w:eastAsia="仿宋_GB2312" w:hAnsi="Times New Roman" w:cs="Times New Roman"/>
          <w:sz w:val="32"/>
          <w:szCs w:val="32"/>
        </w:rPr>
      </w:pPr>
      <w:r>
        <w:rPr>
          <w:rFonts w:ascii="仿宋_GB2312" w:eastAsia="仿宋_GB2312" w:hAnsi="Times New Roman" w:cs="Times New Roman" w:hint="eastAsia"/>
          <w:sz w:val="32"/>
          <w:szCs w:val="32"/>
        </w:rPr>
        <w:t>项目例会主要介绍本项目工作进展情况、上阶段遗留问题完成情况、下阶段工作任务及进度要求；对项目风险及问题进行识别分析处置，并制定相应的纠正措施；需领导或相关部门协助的内容及需提供的资源识别及合理化建议等；</w:t>
      </w:r>
    </w:p>
    <w:p w:rsidR="00B5767C" w:rsidRDefault="004D0E62">
      <w:pPr>
        <w:numPr>
          <w:ilvl w:val="0"/>
          <w:numId w:val="29"/>
        </w:numPr>
        <w:spacing w:line="360" w:lineRule="auto"/>
        <w:rPr>
          <w:rFonts w:ascii="仿宋_GB2312" w:eastAsia="仿宋_GB2312" w:hAnsi="Times New Roman" w:cs="Times New Roman"/>
          <w:sz w:val="32"/>
          <w:szCs w:val="32"/>
        </w:rPr>
      </w:pPr>
      <w:r>
        <w:rPr>
          <w:rFonts w:ascii="仿宋_GB2312" w:eastAsia="仿宋_GB2312" w:hAnsi="Times New Roman" w:cs="Times New Roman" w:hint="eastAsia"/>
          <w:sz w:val="32"/>
          <w:szCs w:val="32"/>
        </w:rPr>
        <w:t xml:space="preserve">项目管理工程师负责会议纪要的编写，经由项目副经理或项目经理审批通过后，对纪要中的任务项进行任务分配及进度跟踪。同时，将会议纪要中的任务项纳入项目沟通跟踪记录表进行管理并定期维护，涵盖内容需包括会议主题及时间、决议及遗留任务项、任务状态、责任人、预定完成日期、实际完成日期、涉及的文件、是否上报领导等 </w:t>
      </w:r>
    </w:p>
    <w:p w:rsidR="00B5767C" w:rsidRDefault="004D0E62">
      <w:pPr>
        <w:numPr>
          <w:ilvl w:val="0"/>
          <w:numId w:val="28"/>
        </w:numPr>
        <w:spacing w:line="360" w:lineRule="auto"/>
        <w:rPr>
          <w:rFonts w:ascii="仿宋_GB2312" w:eastAsia="仿宋_GB2312" w:hAnsi="Times New Roman" w:cs="Times New Roman"/>
          <w:sz w:val="32"/>
          <w:szCs w:val="32"/>
        </w:rPr>
      </w:pPr>
      <w:r>
        <w:rPr>
          <w:rFonts w:ascii="仿宋_GB2312" w:eastAsia="仿宋_GB2312" w:hAnsi="Times New Roman" w:cs="Times New Roman" w:hint="eastAsia"/>
          <w:sz w:val="32"/>
          <w:szCs w:val="32"/>
        </w:rPr>
        <w:t>PMO会议：PMO会议原则上每周一次，主要关注点为项目进度状态、商务工作汇报、版本发布、项目风险问题、项目间资源协调以及公司领导对项目执行的要求等；</w:t>
      </w:r>
    </w:p>
    <w:p w:rsidR="00B5767C" w:rsidRDefault="004D0E62">
      <w:pPr>
        <w:spacing w:line="360" w:lineRule="auto"/>
        <w:ind w:left="846"/>
        <w:rPr>
          <w:rFonts w:ascii="仿宋_GB2312" w:eastAsia="仿宋_GB2312" w:hAnsi="Times New Roman" w:cs="Times New Roman"/>
          <w:sz w:val="32"/>
          <w:szCs w:val="32"/>
        </w:rPr>
      </w:pPr>
      <w:r>
        <w:rPr>
          <w:rFonts w:ascii="仿宋_GB2312" w:eastAsia="仿宋_GB2312" w:hAnsi="Times New Roman" w:cs="Times New Roman" w:hint="eastAsia"/>
          <w:sz w:val="32"/>
          <w:szCs w:val="32"/>
        </w:rPr>
        <w:t>PMO会议开始前，项目各职能经理需协助项目经理准备有关汇报事项。</w:t>
      </w:r>
    </w:p>
    <w:p w:rsidR="00B5767C" w:rsidRDefault="004D0E62">
      <w:pPr>
        <w:numPr>
          <w:ilvl w:val="0"/>
          <w:numId w:val="28"/>
        </w:numPr>
        <w:spacing w:line="360" w:lineRule="auto"/>
        <w:rPr>
          <w:rFonts w:ascii="仿宋_GB2312" w:eastAsia="仿宋_GB2312" w:hAnsi="Times New Roman" w:cs="Times New Roman"/>
          <w:sz w:val="32"/>
          <w:szCs w:val="32"/>
        </w:rPr>
      </w:pPr>
      <w:r>
        <w:rPr>
          <w:rFonts w:ascii="仿宋_GB2312" w:eastAsia="仿宋_GB2312" w:hAnsi="Times New Roman" w:cs="Times New Roman" w:hint="eastAsia"/>
          <w:sz w:val="32"/>
          <w:szCs w:val="32"/>
        </w:rPr>
        <w:t>滚动计划：项目进入现场安装调试阶段开始，项目副经理及测试调试经理须发布滚动计划，布置阶段性工作，至少应体现各项目成员当周及下周每天的主要工作安排；视项目实际</w:t>
      </w:r>
      <w:r>
        <w:rPr>
          <w:rFonts w:ascii="仿宋_GB2312" w:eastAsia="仿宋_GB2312" w:hAnsi="Times New Roman" w:cs="Times New Roman" w:hint="eastAsia"/>
          <w:sz w:val="32"/>
          <w:szCs w:val="32"/>
        </w:rPr>
        <w:lastRenderedPageBreak/>
        <w:t>情况及时调整，项目经理将不定期检查任务执行情况。</w:t>
      </w:r>
    </w:p>
    <w:p w:rsidR="00B5767C" w:rsidRDefault="004D0E62">
      <w:pPr>
        <w:numPr>
          <w:ilvl w:val="0"/>
          <w:numId w:val="28"/>
        </w:numPr>
        <w:spacing w:line="360" w:lineRule="auto"/>
        <w:rPr>
          <w:rFonts w:ascii="仿宋_GB2312" w:eastAsia="仿宋_GB2312" w:hAnsi="Times New Roman" w:cs="Times New Roman"/>
          <w:sz w:val="32"/>
          <w:szCs w:val="32"/>
        </w:rPr>
      </w:pPr>
      <w:r>
        <w:rPr>
          <w:rFonts w:ascii="仿宋_GB2312" w:eastAsia="仿宋_GB2312" w:hAnsi="Times New Roman" w:cs="Times New Roman" w:hint="eastAsia"/>
          <w:sz w:val="32"/>
          <w:szCs w:val="32"/>
        </w:rPr>
        <w:t>小组会议：原则上各专业调试小组需每日一次召开本专业例会，检查本专业近期工作进展及遇到的问题，并布置下阶段工作任务，此会议可以根据项目进展情况安排召开时间。</w:t>
      </w:r>
    </w:p>
    <w:p w:rsidR="00B5767C" w:rsidRDefault="004D0E62">
      <w:pPr>
        <w:numPr>
          <w:ilvl w:val="0"/>
          <w:numId w:val="28"/>
        </w:numPr>
        <w:spacing w:line="360" w:lineRule="auto"/>
        <w:rPr>
          <w:rFonts w:ascii="仿宋_GB2312" w:eastAsia="仿宋_GB2312" w:hAnsi="Times New Roman" w:cs="Times New Roman"/>
          <w:sz w:val="32"/>
          <w:szCs w:val="32"/>
        </w:rPr>
      </w:pPr>
      <w:r>
        <w:rPr>
          <w:rFonts w:ascii="仿宋_GB2312" w:eastAsia="仿宋_GB2312" w:hAnsi="Times New Roman" w:cs="Times New Roman" w:hint="eastAsia"/>
          <w:sz w:val="32"/>
          <w:szCs w:val="32"/>
        </w:rPr>
        <w:t>风险问题检查：</w:t>
      </w:r>
      <w:r>
        <w:rPr>
          <w:rFonts w:ascii="仿宋_GB2312" w:eastAsia="仿宋_GB2312" w:hAnsi="Arial" w:cs="Times New Roman" w:hint="eastAsia"/>
          <w:sz w:val="32"/>
          <w:szCs w:val="32"/>
        </w:rPr>
        <w:t>项目例会中，项目经理应组织对项目风险登记册的风险进行审查，更新风险发生概率、影响程度、风险等级及风险状态。一些风险的发生，对工程项目的影响是巨大的，为有效进行项目风险的防范和控制，</w:t>
      </w:r>
    </w:p>
    <w:p w:rsidR="00B5767C" w:rsidRPr="001B3402" w:rsidRDefault="004D0E62" w:rsidP="001B3402">
      <w:pPr>
        <w:numPr>
          <w:ilvl w:val="0"/>
          <w:numId w:val="28"/>
        </w:numPr>
        <w:spacing w:line="360" w:lineRule="auto"/>
        <w:rPr>
          <w:rFonts w:ascii="仿宋_GB2312" w:eastAsia="仿宋_GB2312" w:hAnsi="Times New Roman" w:cs="Times New Roman"/>
          <w:sz w:val="32"/>
          <w:szCs w:val="32"/>
        </w:rPr>
      </w:pPr>
      <w:r>
        <w:rPr>
          <w:rFonts w:ascii="仿宋_GB2312" w:eastAsia="仿宋_GB2312" w:hAnsi="Times New Roman" w:cs="Times New Roman" w:hint="eastAsia"/>
          <w:sz w:val="32"/>
          <w:szCs w:val="32"/>
        </w:rPr>
        <w:t>版本发布专题会议</w:t>
      </w:r>
      <w:r w:rsidR="001B3402">
        <w:rPr>
          <w:rFonts w:ascii="仿宋_GB2312" w:eastAsia="仿宋_GB2312" w:hAnsi="Times New Roman" w:cs="Times New Roman" w:hint="eastAsia"/>
          <w:sz w:val="32"/>
          <w:szCs w:val="32"/>
        </w:rPr>
        <w:t>：</w:t>
      </w:r>
      <w:r w:rsidRPr="001B3402">
        <w:rPr>
          <w:rFonts w:ascii="仿宋_GB2312" w:eastAsia="仿宋_GB2312" w:hAnsi="Times New Roman" w:cs="Times New Roman" w:hint="eastAsia"/>
          <w:sz w:val="32"/>
          <w:szCs w:val="32"/>
        </w:rPr>
        <w:t>在项目各次版本发布节点，由技术经理组织各职能经理对本次发布中各软件版本、发布内容、所解决的问题、本次发布的限制条件及其他说明事宜等进行交底；</w:t>
      </w:r>
    </w:p>
    <w:p w:rsidR="00B5767C" w:rsidRDefault="004D0E62">
      <w:pPr>
        <w:spacing w:line="360" w:lineRule="auto"/>
        <w:ind w:left="846"/>
        <w:rPr>
          <w:rFonts w:ascii="仿宋_GB2312" w:eastAsia="仿宋_GB2312" w:hAnsi="Times New Roman" w:cs="Times New Roman"/>
          <w:sz w:val="32"/>
          <w:szCs w:val="32"/>
        </w:rPr>
      </w:pPr>
      <w:r>
        <w:rPr>
          <w:rFonts w:ascii="仿宋_GB2312" w:eastAsia="仿宋_GB2312" w:hAnsi="Times New Roman" w:cs="Times New Roman" w:hint="eastAsia"/>
          <w:sz w:val="32"/>
          <w:szCs w:val="32"/>
        </w:rPr>
        <w:t>版本发布前，相关人员应及时识别可能出现的偏差，视情况纳入风险登记册进行管理，并组织会议，识别偏差产生的原因，制定纠正措施，并决议是否调整版本发布计划。</w:t>
      </w:r>
    </w:p>
    <w:p w:rsidR="00B5767C" w:rsidRDefault="001B3402">
      <w:pPr>
        <w:numPr>
          <w:ilvl w:val="0"/>
          <w:numId w:val="28"/>
        </w:numPr>
        <w:spacing w:line="360" w:lineRule="auto"/>
        <w:rPr>
          <w:rFonts w:ascii="仿宋_GB2312" w:eastAsia="仿宋_GB2312" w:hAnsi="Times New Roman" w:cs="Times New Roman"/>
          <w:sz w:val="32"/>
          <w:szCs w:val="32"/>
        </w:rPr>
      </w:pPr>
      <w:r>
        <w:rPr>
          <w:rFonts w:ascii="仿宋_GB2312" w:eastAsia="仿宋_GB2312" w:hAnsi="Times New Roman" w:cs="Times New Roman" w:hint="eastAsia"/>
          <w:sz w:val="32"/>
          <w:szCs w:val="32"/>
        </w:rPr>
        <w:t>项目</w:t>
      </w:r>
      <w:r w:rsidR="004D0E62">
        <w:rPr>
          <w:rFonts w:ascii="仿宋_GB2312" w:eastAsia="仿宋_GB2312" w:hAnsi="Times New Roman" w:cs="Times New Roman" w:hint="eastAsia"/>
          <w:sz w:val="32"/>
          <w:szCs w:val="32"/>
        </w:rPr>
        <w:t>周报：各专业负责人及职能经理定期提交本周项目工作内容、下周计划及配置项状态清单，由项目副经理汇总</w:t>
      </w:r>
      <w:r w:rsidR="00BA60A8">
        <w:rPr>
          <w:rFonts w:ascii="仿宋_GB2312" w:eastAsia="仿宋_GB2312" w:hAnsi="Times New Roman" w:cs="Times New Roman"/>
          <w:sz w:val="32"/>
          <w:szCs w:val="32"/>
        </w:rPr>
        <w:t>.</w:t>
      </w:r>
      <w:r w:rsidR="004D0E62">
        <w:rPr>
          <w:rFonts w:ascii="仿宋_GB2312" w:eastAsia="仿宋_GB2312" w:hAnsi="Times New Roman" w:cs="Times New Roman" w:hint="eastAsia"/>
          <w:sz w:val="32"/>
          <w:szCs w:val="32"/>
        </w:rPr>
        <w:t xml:space="preserve">周报的提交须经项目经理审批，项目微信周报内容须涵盖项目整体项目计划，本周工作总结及下周工作计划，专业职能包括项目现场、设计、测试、研发、商务及安质等工作 </w:t>
      </w:r>
    </w:p>
    <w:p w:rsidR="00B5767C" w:rsidRDefault="004D0E62">
      <w:pPr>
        <w:numPr>
          <w:ilvl w:val="0"/>
          <w:numId w:val="28"/>
        </w:numPr>
        <w:spacing w:line="360" w:lineRule="auto"/>
        <w:rPr>
          <w:rFonts w:ascii="仿宋_GB2312" w:eastAsia="仿宋_GB2312" w:hAnsi="Times New Roman" w:cs="Times New Roman"/>
          <w:sz w:val="32"/>
          <w:szCs w:val="32"/>
        </w:rPr>
      </w:pPr>
      <w:r>
        <w:rPr>
          <w:rFonts w:ascii="仿宋_GB2312" w:eastAsia="仿宋_GB2312" w:hAnsi="Times New Roman" w:cs="Times New Roman" w:hint="eastAsia"/>
          <w:sz w:val="32"/>
          <w:szCs w:val="32"/>
        </w:rPr>
        <w:t>工作日报：各项目工程师每日工作完成后，需及时向项目经理、项目副经理、测试调试经理、专业负责人等反馈当日工作内容及状态，所遇到及需解决的问题等。</w:t>
      </w:r>
    </w:p>
    <w:p w:rsidR="00B5767C" w:rsidRDefault="004D0E62">
      <w:pPr>
        <w:numPr>
          <w:ilvl w:val="0"/>
          <w:numId w:val="28"/>
        </w:numPr>
        <w:spacing w:line="360" w:lineRule="auto"/>
        <w:rPr>
          <w:rFonts w:ascii="仿宋_GB2312" w:eastAsia="仿宋_GB2312" w:hAnsi="Times New Roman" w:cs="Times New Roman"/>
          <w:sz w:val="32"/>
          <w:szCs w:val="32"/>
        </w:rPr>
      </w:pPr>
      <w:r>
        <w:rPr>
          <w:rFonts w:ascii="仿宋_GB2312" w:eastAsia="仿宋_GB2312" w:hAnsi="Times New Roman" w:cs="Times New Roman" w:hint="eastAsia"/>
          <w:sz w:val="32"/>
          <w:szCs w:val="32"/>
        </w:rPr>
        <w:t>邮件及其他沟通方式</w:t>
      </w:r>
    </w:p>
    <w:p w:rsidR="00B5767C" w:rsidRDefault="004D0E62">
      <w:pPr>
        <w:numPr>
          <w:ilvl w:val="0"/>
          <w:numId w:val="30"/>
        </w:numPr>
        <w:spacing w:line="360" w:lineRule="auto"/>
        <w:rPr>
          <w:rFonts w:ascii="仿宋_GB2312" w:eastAsia="仿宋_GB2312" w:hAnsi="Times New Roman" w:cs="Times New Roman"/>
          <w:sz w:val="32"/>
          <w:szCs w:val="32"/>
        </w:rPr>
      </w:pPr>
      <w:r>
        <w:rPr>
          <w:rFonts w:ascii="仿宋_GB2312" w:eastAsia="仿宋_GB2312" w:hAnsi="Times New Roman" w:cs="Times New Roman" w:hint="eastAsia"/>
          <w:sz w:val="32"/>
          <w:szCs w:val="32"/>
        </w:rPr>
        <w:lastRenderedPageBreak/>
        <w:t>发送邮件务必注意邮件内容的排版格式及内容表述的准确性；</w:t>
      </w:r>
    </w:p>
    <w:p w:rsidR="00B5767C" w:rsidRDefault="004D0E62">
      <w:pPr>
        <w:numPr>
          <w:ilvl w:val="0"/>
          <w:numId w:val="30"/>
        </w:numPr>
        <w:spacing w:line="360" w:lineRule="auto"/>
        <w:rPr>
          <w:rFonts w:ascii="仿宋_GB2312" w:eastAsia="仿宋_GB2312" w:hAnsi="Times New Roman" w:cs="Times New Roman"/>
          <w:sz w:val="32"/>
          <w:szCs w:val="32"/>
        </w:rPr>
      </w:pPr>
      <w:r>
        <w:rPr>
          <w:rFonts w:ascii="仿宋_GB2312" w:eastAsia="仿宋_GB2312" w:hAnsi="Times New Roman" w:cs="Times New Roman" w:hint="eastAsia"/>
          <w:sz w:val="32"/>
          <w:szCs w:val="32"/>
        </w:rPr>
        <w:t>如需回复或限时反馈的内容，务必明确反馈时间及反馈形式的要求；</w:t>
      </w:r>
    </w:p>
    <w:p w:rsidR="00B5767C" w:rsidRDefault="004D0E62">
      <w:pPr>
        <w:numPr>
          <w:ilvl w:val="0"/>
          <w:numId w:val="30"/>
        </w:numPr>
        <w:spacing w:line="360" w:lineRule="auto"/>
        <w:rPr>
          <w:rFonts w:ascii="仿宋_GB2312" w:eastAsia="仿宋_GB2312" w:hAnsi="Times New Roman" w:cs="Times New Roman"/>
          <w:sz w:val="32"/>
          <w:szCs w:val="32"/>
        </w:rPr>
      </w:pPr>
      <w:r>
        <w:rPr>
          <w:rFonts w:ascii="仿宋_GB2312" w:eastAsia="仿宋_GB2312" w:hAnsi="Times New Roman" w:cs="Times New Roman" w:hint="eastAsia"/>
          <w:sz w:val="32"/>
          <w:szCs w:val="32"/>
        </w:rPr>
        <w:t>发送邮件时，尽量要求发送邮件收条，并在邮件发送完后，视情况再行电话告知；</w:t>
      </w:r>
    </w:p>
    <w:p w:rsidR="00B5767C" w:rsidRDefault="004D0E62">
      <w:pPr>
        <w:spacing w:line="360" w:lineRule="auto"/>
        <w:rPr>
          <w:rFonts w:ascii="仿宋_GB2312" w:eastAsia="仿宋_GB2312" w:hAnsi="Times New Roman" w:cs="Times New Roman"/>
          <w:sz w:val="32"/>
          <w:szCs w:val="32"/>
        </w:rPr>
      </w:pPr>
      <w:r>
        <w:rPr>
          <w:rFonts w:ascii="仿宋_GB2312" w:eastAsia="仿宋_GB2312" w:hAnsi="Times New Roman" w:cs="Times New Roman" w:hint="eastAsia"/>
          <w:sz w:val="32"/>
          <w:szCs w:val="32"/>
        </w:rPr>
        <w:t>对于口头交代的任务，应及时反馈任务发起者任务完成情况，有无需协调内容等。</w:t>
      </w:r>
    </w:p>
    <w:p w:rsidR="00B5767C" w:rsidRDefault="004D0E62">
      <w:pPr>
        <w:pStyle w:val="2"/>
        <w:spacing w:line="360" w:lineRule="auto"/>
        <w:rPr>
          <w:rFonts w:ascii="仿宋_GB2312" w:eastAsia="仿宋_GB2312"/>
          <w:sz w:val="32"/>
          <w:szCs w:val="32"/>
        </w:rPr>
      </w:pPr>
      <w:bookmarkStart w:id="784" w:name="_Toc492316572"/>
      <w:bookmarkStart w:id="785" w:name="_Toc524965144"/>
      <w:r>
        <w:rPr>
          <w:rFonts w:ascii="仿宋_GB2312" w:eastAsia="仿宋_GB2312" w:hint="eastAsia"/>
          <w:sz w:val="32"/>
          <w:szCs w:val="32"/>
        </w:rPr>
        <w:t>内部沟通计划</w:t>
      </w:r>
      <w:bookmarkEnd w:id="784"/>
      <w:bookmarkEnd w:id="785"/>
    </w:p>
    <w:p w:rsidR="00B5767C" w:rsidRDefault="004D0E62">
      <w:pPr>
        <w:spacing w:line="360" w:lineRule="auto"/>
        <w:jc w:val="center"/>
        <w:rPr>
          <w:rFonts w:ascii="仿宋_GB2312" w:eastAsia="仿宋_GB2312"/>
          <w:sz w:val="32"/>
          <w:szCs w:val="32"/>
        </w:rPr>
      </w:pPr>
      <w:r>
        <w:rPr>
          <w:rFonts w:ascii="仿宋_GB2312" w:eastAsia="仿宋_GB2312" w:hint="eastAsia"/>
          <w:sz w:val="32"/>
          <w:szCs w:val="32"/>
        </w:rPr>
        <w:t>表11-1 内部沟通计划</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4"/>
        <w:gridCol w:w="1065"/>
        <w:gridCol w:w="1471"/>
        <w:gridCol w:w="1593"/>
        <w:gridCol w:w="1709"/>
        <w:gridCol w:w="2509"/>
      </w:tblGrid>
      <w:tr w:rsidR="00B5767C" w:rsidRPr="001B3402">
        <w:trPr>
          <w:jc w:val="center"/>
          <w:hidden w:val="0"/>
        </w:trPr>
        <w:tc>
          <w:tcPr>
            <w:tcW w:w="1354" w:type="dxa"/>
            <w:shd w:val="clear" w:color="auto" w:fill="0070C0"/>
            <w:vAlign w:val="center"/>
          </w:tcPr>
          <w:p w:rsidR="00B5767C" w:rsidRPr="001B3402" w:rsidRDefault="004D0E62">
            <w:pPr>
              <w:pStyle w:val="GreenNormal2"/>
              <w:jc w:val="center"/>
              <w:rPr>
                <w:rStyle w:val="HelpText"/>
                <w:rFonts w:ascii="仿宋_GB2312" w:eastAsia="仿宋_GB2312" w:cs="Times New Roman"/>
                <w:b/>
                <w:i w:val="0"/>
                <w:iCs/>
                <w:vanish w:val="0"/>
                <w:color w:val="auto"/>
                <w:szCs w:val="32"/>
                <w:lang w:eastAsia="zh-CN"/>
              </w:rPr>
            </w:pPr>
            <w:r w:rsidRPr="001B3402">
              <w:rPr>
                <w:rStyle w:val="HelpText"/>
                <w:rFonts w:ascii="仿宋_GB2312" w:eastAsia="仿宋_GB2312" w:cs="Times New Roman" w:hint="eastAsia"/>
                <w:b/>
                <w:i w:val="0"/>
                <w:iCs/>
                <w:vanish w:val="0"/>
                <w:color w:val="auto"/>
                <w:szCs w:val="32"/>
                <w:lang w:eastAsia="zh-CN"/>
              </w:rPr>
              <w:t>沟通主题</w:t>
            </w:r>
          </w:p>
        </w:tc>
        <w:tc>
          <w:tcPr>
            <w:tcW w:w="1065" w:type="dxa"/>
            <w:shd w:val="clear" w:color="auto" w:fill="0070C0"/>
            <w:vAlign w:val="center"/>
          </w:tcPr>
          <w:p w:rsidR="00B5767C" w:rsidRPr="001B3402" w:rsidRDefault="004D0E62">
            <w:pPr>
              <w:pStyle w:val="GreenNormal2"/>
              <w:jc w:val="center"/>
              <w:rPr>
                <w:rStyle w:val="HelpText"/>
                <w:rFonts w:ascii="仿宋_GB2312" w:eastAsia="仿宋_GB2312" w:cs="Times New Roman"/>
                <w:b/>
                <w:i w:val="0"/>
                <w:iCs/>
                <w:vanish w:val="0"/>
                <w:color w:val="auto"/>
                <w:szCs w:val="32"/>
                <w:lang w:eastAsia="zh-CN"/>
              </w:rPr>
            </w:pPr>
            <w:r w:rsidRPr="001B3402">
              <w:rPr>
                <w:rStyle w:val="HelpText"/>
                <w:rFonts w:ascii="仿宋_GB2312" w:eastAsia="仿宋_GB2312" w:cs="Times New Roman" w:hint="eastAsia"/>
                <w:b/>
                <w:i w:val="0"/>
                <w:iCs/>
                <w:vanish w:val="0"/>
                <w:color w:val="auto"/>
                <w:szCs w:val="32"/>
                <w:lang w:eastAsia="zh-CN"/>
              </w:rPr>
              <w:t>沟通方式</w:t>
            </w:r>
          </w:p>
        </w:tc>
        <w:tc>
          <w:tcPr>
            <w:tcW w:w="1471" w:type="dxa"/>
            <w:shd w:val="clear" w:color="auto" w:fill="0070C0"/>
            <w:vAlign w:val="center"/>
          </w:tcPr>
          <w:p w:rsidR="00B5767C" w:rsidRPr="001B3402" w:rsidRDefault="004D0E62">
            <w:pPr>
              <w:pStyle w:val="GreenNormal2"/>
              <w:jc w:val="center"/>
              <w:rPr>
                <w:rStyle w:val="HelpText"/>
                <w:rFonts w:ascii="仿宋_GB2312" w:eastAsia="仿宋_GB2312" w:cs="Times New Roman"/>
                <w:b/>
                <w:i w:val="0"/>
                <w:iCs/>
                <w:vanish w:val="0"/>
                <w:color w:val="auto"/>
                <w:szCs w:val="32"/>
                <w:lang w:eastAsia="zh-CN"/>
              </w:rPr>
            </w:pPr>
            <w:r w:rsidRPr="001B3402">
              <w:rPr>
                <w:rStyle w:val="HelpText"/>
                <w:rFonts w:ascii="仿宋_GB2312" w:eastAsia="仿宋_GB2312" w:cs="Times New Roman" w:hint="eastAsia"/>
                <w:b/>
                <w:i w:val="0"/>
                <w:iCs/>
                <w:vanish w:val="0"/>
                <w:color w:val="auto"/>
                <w:szCs w:val="32"/>
                <w:lang w:eastAsia="zh-CN"/>
              </w:rPr>
              <w:t>负责人</w:t>
            </w:r>
          </w:p>
        </w:tc>
        <w:tc>
          <w:tcPr>
            <w:tcW w:w="1593" w:type="dxa"/>
            <w:shd w:val="clear" w:color="auto" w:fill="0070C0"/>
            <w:vAlign w:val="center"/>
          </w:tcPr>
          <w:p w:rsidR="00B5767C" w:rsidRPr="001B3402" w:rsidRDefault="004D0E62">
            <w:pPr>
              <w:pStyle w:val="GreenNormal2"/>
              <w:jc w:val="center"/>
              <w:rPr>
                <w:rStyle w:val="HelpText"/>
                <w:rFonts w:ascii="仿宋_GB2312" w:eastAsia="仿宋_GB2312" w:cs="Times New Roman"/>
                <w:b/>
                <w:i w:val="0"/>
                <w:iCs/>
                <w:vanish w:val="0"/>
                <w:color w:val="auto"/>
                <w:szCs w:val="32"/>
                <w:lang w:eastAsia="zh-CN"/>
              </w:rPr>
            </w:pPr>
            <w:r w:rsidRPr="001B3402">
              <w:rPr>
                <w:rStyle w:val="HelpText"/>
                <w:rFonts w:ascii="仿宋_GB2312" w:eastAsia="仿宋_GB2312" w:cs="Times New Roman" w:hint="eastAsia"/>
                <w:b/>
                <w:i w:val="0"/>
                <w:iCs/>
                <w:vanish w:val="0"/>
                <w:color w:val="auto"/>
                <w:szCs w:val="32"/>
                <w:lang w:eastAsia="zh-CN"/>
              </w:rPr>
              <w:t>沟通对象</w:t>
            </w:r>
          </w:p>
        </w:tc>
        <w:tc>
          <w:tcPr>
            <w:tcW w:w="1709" w:type="dxa"/>
            <w:shd w:val="clear" w:color="auto" w:fill="0070C0"/>
          </w:tcPr>
          <w:p w:rsidR="00B5767C" w:rsidRPr="001B3402" w:rsidRDefault="004D0E62">
            <w:pPr>
              <w:pStyle w:val="GreenNormal2"/>
              <w:jc w:val="center"/>
              <w:rPr>
                <w:rStyle w:val="HelpText"/>
                <w:rFonts w:ascii="仿宋_GB2312" w:eastAsia="仿宋_GB2312" w:cs="Times New Roman"/>
                <w:b/>
                <w:i w:val="0"/>
                <w:iCs/>
                <w:vanish w:val="0"/>
                <w:color w:val="auto"/>
                <w:szCs w:val="32"/>
                <w:lang w:eastAsia="zh-CN"/>
              </w:rPr>
            </w:pPr>
            <w:r w:rsidRPr="001B3402">
              <w:rPr>
                <w:rStyle w:val="HelpText"/>
                <w:rFonts w:ascii="仿宋_GB2312" w:eastAsia="仿宋_GB2312" w:cs="Times New Roman" w:hint="eastAsia"/>
                <w:b/>
                <w:i w:val="0"/>
                <w:iCs/>
                <w:vanish w:val="0"/>
                <w:color w:val="auto"/>
                <w:szCs w:val="32"/>
                <w:lang w:eastAsia="zh-CN"/>
              </w:rPr>
              <w:t>信息发布形式</w:t>
            </w:r>
          </w:p>
        </w:tc>
        <w:tc>
          <w:tcPr>
            <w:tcW w:w="2509" w:type="dxa"/>
            <w:shd w:val="clear" w:color="auto" w:fill="0070C0"/>
            <w:vAlign w:val="center"/>
          </w:tcPr>
          <w:p w:rsidR="00B5767C" w:rsidRPr="001B3402" w:rsidRDefault="004D0E62">
            <w:pPr>
              <w:pStyle w:val="GreenNormal2"/>
              <w:jc w:val="center"/>
              <w:rPr>
                <w:rStyle w:val="HelpText"/>
                <w:rFonts w:ascii="仿宋_GB2312" w:eastAsia="仿宋_GB2312" w:cs="Times New Roman"/>
                <w:b/>
                <w:i w:val="0"/>
                <w:iCs/>
                <w:vanish w:val="0"/>
                <w:color w:val="auto"/>
                <w:szCs w:val="32"/>
                <w:lang w:eastAsia="zh-CN"/>
              </w:rPr>
            </w:pPr>
            <w:r w:rsidRPr="001B3402">
              <w:rPr>
                <w:rStyle w:val="HelpText"/>
                <w:rFonts w:ascii="仿宋_GB2312" w:eastAsia="仿宋_GB2312" w:cs="Times New Roman" w:hint="eastAsia"/>
                <w:b/>
                <w:i w:val="0"/>
                <w:iCs/>
                <w:vanish w:val="0"/>
                <w:color w:val="auto"/>
                <w:szCs w:val="32"/>
                <w:lang w:eastAsia="zh-CN"/>
              </w:rPr>
              <w:t>沟通时间 / 频率</w:t>
            </w:r>
          </w:p>
        </w:tc>
      </w:tr>
      <w:tr w:rsidR="00B5767C" w:rsidRPr="001B3402">
        <w:trPr>
          <w:tblHeader/>
          <w:jc w:val="center"/>
          <w:hidden w:val="0"/>
        </w:trPr>
        <w:tc>
          <w:tcPr>
            <w:tcW w:w="1354" w:type="dxa"/>
            <w:vAlign w:val="center"/>
          </w:tcPr>
          <w:p w:rsidR="00B5767C" w:rsidRPr="001B3402" w:rsidRDefault="004D0E62">
            <w:pPr>
              <w:pStyle w:val="BlueNormal2"/>
              <w:jc w:val="center"/>
              <w:rPr>
                <w:rStyle w:val="HelpText"/>
                <w:rFonts w:ascii="仿宋_GB2312" w:eastAsia="仿宋_GB2312" w:hAnsi="Times New Roman" w:cs="Times New Roman"/>
                <w:i w:val="0"/>
                <w:iCs w:val="0"/>
                <w:vanish w:val="0"/>
                <w:color w:val="auto"/>
                <w:szCs w:val="32"/>
              </w:rPr>
            </w:pPr>
            <w:r w:rsidRPr="001B3402">
              <w:rPr>
                <w:rStyle w:val="HelpText"/>
                <w:rFonts w:ascii="仿宋_GB2312" w:eastAsia="仿宋_GB2312" w:cs="Times New Roman" w:hint="eastAsia"/>
                <w:i w:val="0"/>
                <w:iCs w:val="0"/>
                <w:vanish w:val="0"/>
                <w:color w:val="auto"/>
                <w:szCs w:val="32"/>
                <w:lang w:eastAsia="zh-CN"/>
              </w:rPr>
              <w:t>项目例会</w:t>
            </w:r>
          </w:p>
        </w:tc>
        <w:tc>
          <w:tcPr>
            <w:tcW w:w="1065" w:type="dxa"/>
            <w:vAlign w:val="center"/>
          </w:tcPr>
          <w:p w:rsidR="00B5767C" w:rsidRPr="001B3402" w:rsidRDefault="004D0E62">
            <w:pPr>
              <w:pStyle w:val="BlueNormal2"/>
              <w:jc w:val="center"/>
              <w:rPr>
                <w:rStyle w:val="HelpText"/>
                <w:rFonts w:ascii="仿宋_GB2312" w:eastAsia="仿宋_GB2312" w:hAnsi="Times New Roman" w:cs="Times New Roman"/>
                <w:i w:val="0"/>
                <w:iCs w:val="0"/>
                <w:vanish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会议</w:t>
            </w:r>
          </w:p>
        </w:tc>
        <w:tc>
          <w:tcPr>
            <w:tcW w:w="1471" w:type="dxa"/>
            <w:vAlign w:val="center"/>
          </w:tcPr>
          <w:p w:rsidR="00B5767C" w:rsidRPr="001B3402" w:rsidRDefault="004D0E62">
            <w:pPr>
              <w:pStyle w:val="BlueNormal2"/>
              <w:jc w:val="center"/>
              <w:rPr>
                <w:rStyle w:val="HelpText"/>
                <w:rFonts w:ascii="仿宋_GB2312" w:eastAsia="仿宋_GB2312" w:hAnsi="Times New Roman" w:cs="Times New Roman"/>
                <w:i w:val="0"/>
                <w:iCs w:val="0"/>
                <w:vanish w:val="0"/>
                <w:color w:val="auto"/>
                <w:szCs w:val="32"/>
              </w:rPr>
            </w:pPr>
            <w:r w:rsidRPr="001B3402">
              <w:rPr>
                <w:rStyle w:val="HelpText"/>
                <w:rFonts w:ascii="仿宋_GB2312" w:eastAsia="仿宋_GB2312" w:cs="Times New Roman" w:hint="eastAsia"/>
                <w:i w:val="0"/>
                <w:iCs w:val="0"/>
                <w:vanish w:val="0"/>
                <w:color w:val="auto"/>
                <w:szCs w:val="32"/>
                <w:lang w:eastAsia="zh-CN"/>
              </w:rPr>
              <w:t>项目经理</w:t>
            </w:r>
          </w:p>
        </w:tc>
        <w:tc>
          <w:tcPr>
            <w:tcW w:w="1593" w:type="dxa"/>
            <w:vAlign w:val="center"/>
          </w:tcPr>
          <w:p w:rsidR="00B5767C" w:rsidRPr="001B3402" w:rsidRDefault="004D0E62">
            <w:pPr>
              <w:pStyle w:val="BlueNormal2"/>
              <w:jc w:val="center"/>
              <w:rPr>
                <w:rStyle w:val="HelpText"/>
                <w:rFonts w:ascii="仿宋_GB2312" w:eastAsia="仿宋_GB2312" w:hAnsi="Times New Roman" w:cs="Times New Roman"/>
                <w:i w:val="0"/>
                <w:iCs w:val="0"/>
                <w:vanish w:val="0"/>
                <w:color w:val="auto"/>
                <w:szCs w:val="32"/>
              </w:rPr>
            </w:pPr>
            <w:r w:rsidRPr="001B3402">
              <w:rPr>
                <w:rStyle w:val="HelpText"/>
                <w:rFonts w:ascii="仿宋_GB2312" w:eastAsia="仿宋_GB2312" w:cs="Times New Roman" w:hint="eastAsia"/>
                <w:i w:val="0"/>
                <w:iCs w:val="0"/>
                <w:vanish w:val="0"/>
                <w:color w:val="auto"/>
                <w:szCs w:val="32"/>
                <w:lang w:eastAsia="zh-CN"/>
              </w:rPr>
              <w:t>项目组成员</w:t>
            </w:r>
          </w:p>
        </w:tc>
        <w:tc>
          <w:tcPr>
            <w:tcW w:w="1709" w:type="dxa"/>
          </w:tcPr>
          <w:p w:rsidR="00B5767C" w:rsidRPr="001B3402" w:rsidRDefault="004D0E62">
            <w:pPr>
              <w:pStyle w:val="BlueNormal2"/>
              <w:jc w:val="center"/>
              <w:rPr>
                <w:rFonts w:ascii="仿宋_GB2312" w:eastAsia="仿宋_GB2312" w:hAnsi="Times New Roman"/>
                <w:color w:val="auto"/>
                <w:szCs w:val="32"/>
                <w:lang w:eastAsia="zh-CN"/>
              </w:rPr>
            </w:pPr>
            <w:r w:rsidRPr="001B3402">
              <w:rPr>
                <w:rFonts w:ascii="仿宋_GB2312" w:eastAsia="仿宋_GB2312" w:hAnsi="Times New Roman" w:hint="eastAsia"/>
                <w:color w:val="auto"/>
                <w:szCs w:val="32"/>
                <w:lang w:eastAsia="zh-CN"/>
              </w:rPr>
              <w:t>会议纪要</w:t>
            </w:r>
          </w:p>
        </w:tc>
        <w:tc>
          <w:tcPr>
            <w:tcW w:w="2509" w:type="dxa"/>
            <w:vAlign w:val="center"/>
          </w:tcPr>
          <w:p w:rsidR="00B5767C" w:rsidRPr="001B3402" w:rsidRDefault="004D0E62">
            <w:pPr>
              <w:pStyle w:val="BlueNormal2"/>
              <w:jc w:val="center"/>
              <w:rPr>
                <w:rStyle w:val="HelpText"/>
                <w:rFonts w:ascii="仿宋_GB2312" w:eastAsia="仿宋_GB2312" w:hAnsi="Times New Roman" w:cs="Times New Roman"/>
                <w:i w:val="0"/>
                <w:iCs w:val="0"/>
                <w:vanish w:val="0"/>
                <w:color w:val="auto"/>
                <w:szCs w:val="32"/>
                <w:lang w:eastAsia="zh-CN"/>
              </w:rPr>
            </w:pPr>
            <w:r w:rsidRPr="001B3402">
              <w:rPr>
                <w:rFonts w:ascii="仿宋_GB2312" w:eastAsia="仿宋_GB2312" w:hAnsi="Times New Roman" w:hint="eastAsia"/>
                <w:color w:val="auto"/>
                <w:szCs w:val="32"/>
                <w:lang w:eastAsia="zh-CN"/>
              </w:rPr>
              <w:t>原则上每日一次</w:t>
            </w:r>
          </w:p>
        </w:tc>
      </w:tr>
      <w:tr w:rsidR="00B5767C" w:rsidRPr="001B3402">
        <w:trPr>
          <w:tblHeader/>
          <w:jc w:val="center"/>
          <w:hidden w:val="0"/>
        </w:trPr>
        <w:tc>
          <w:tcPr>
            <w:tcW w:w="1354" w:type="dxa"/>
            <w:vAlign w:val="center"/>
          </w:tcPr>
          <w:p w:rsidR="00B5767C" w:rsidRPr="001B3402" w:rsidRDefault="004D0E62">
            <w:pPr>
              <w:pStyle w:val="BlueNormal2"/>
              <w:jc w:val="center"/>
              <w:rPr>
                <w:rStyle w:val="HelpText"/>
                <w:rFonts w:ascii="仿宋_GB2312" w:eastAsia="仿宋_GB2312" w:cs="Times New Roman"/>
                <w:i w:val="0"/>
                <w:iCs w:val="0"/>
                <w:vanish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PMO会议</w:t>
            </w:r>
          </w:p>
        </w:tc>
        <w:tc>
          <w:tcPr>
            <w:tcW w:w="1065" w:type="dxa"/>
            <w:vAlign w:val="center"/>
          </w:tcPr>
          <w:p w:rsidR="00B5767C" w:rsidRPr="001B3402" w:rsidRDefault="004D0E62">
            <w:pPr>
              <w:pStyle w:val="BlueNormal2"/>
              <w:jc w:val="center"/>
              <w:rPr>
                <w:rStyle w:val="HelpText"/>
                <w:rFonts w:ascii="仿宋_GB2312" w:eastAsia="仿宋_GB2312" w:cs="Times New Roman"/>
                <w:i w:val="0"/>
                <w:iCs w:val="0"/>
                <w:vanish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会议</w:t>
            </w:r>
          </w:p>
        </w:tc>
        <w:tc>
          <w:tcPr>
            <w:tcW w:w="1471" w:type="dxa"/>
            <w:vAlign w:val="center"/>
          </w:tcPr>
          <w:p w:rsidR="00B5767C" w:rsidRPr="001B3402" w:rsidRDefault="004D0E62">
            <w:pPr>
              <w:pStyle w:val="BlueNormal2"/>
              <w:jc w:val="center"/>
              <w:rPr>
                <w:rStyle w:val="HelpText"/>
                <w:rFonts w:ascii="仿宋_GB2312" w:eastAsia="仿宋_GB2312" w:cs="Times New Roman"/>
                <w:i w:val="0"/>
                <w:iCs w:val="0"/>
                <w:vanish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PMO主席</w:t>
            </w:r>
          </w:p>
        </w:tc>
        <w:tc>
          <w:tcPr>
            <w:tcW w:w="1593" w:type="dxa"/>
            <w:vAlign w:val="center"/>
          </w:tcPr>
          <w:p w:rsidR="00B5767C" w:rsidRPr="001B3402" w:rsidRDefault="004D0E62">
            <w:pPr>
              <w:pStyle w:val="BlueNormal2"/>
              <w:jc w:val="center"/>
              <w:rPr>
                <w:rStyle w:val="HelpText"/>
                <w:rFonts w:ascii="仿宋_GB2312" w:eastAsia="仿宋_GB2312" w:cs="Times New Roman"/>
                <w:i w:val="0"/>
                <w:iCs w:val="0"/>
                <w:vanish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项目经理</w:t>
            </w:r>
          </w:p>
        </w:tc>
        <w:tc>
          <w:tcPr>
            <w:tcW w:w="1709" w:type="dxa"/>
          </w:tcPr>
          <w:p w:rsidR="00B5767C" w:rsidRPr="001B3402" w:rsidRDefault="004D0E62">
            <w:pPr>
              <w:pStyle w:val="BlueNormal2"/>
              <w:jc w:val="center"/>
              <w:rPr>
                <w:rStyle w:val="HelpText"/>
                <w:rFonts w:ascii="仿宋_GB2312" w:eastAsia="仿宋_GB2312" w:cs="Times New Roman"/>
                <w:i w:val="0"/>
                <w:iCs w:val="0"/>
                <w:vanish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会议纪要</w:t>
            </w:r>
          </w:p>
        </w:tc>
        <w:tc>
          <w:tcPr>
            <w:tcW w:w="2509" w:type="dxa"/>
            <w:vAlign w:val="center"/>
          </w:tcPr>
          <w:p w:rsidR="00B5767C" w:rsidRPr="001B3402" w:rsidRDefault="004D0E62">
            <w:pPr>
              <w:pStyle w:val="BlueNormal2"/>
              <w:jc w:val="center"/>
              <w:rPr>
                <w:rStyle w:val="HelpText"/>
                <w:rFonts w:ascii="仿宋_GB2312" w:eastAsia="仿宋_GB2312" w:cs="Times New Roman"/>
                <w:i w:val="0"/>
                <w:iCs w:val="0"/>
                <w:vanish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原则上每周一次</w:t>
            </w:r>
          </w:p>
        </w:tc>
      </w:tr>
      <w:tr w:rsidR="00B5767C" w:rsidRPr="001B3402">
        <w:trPr>
          <w:trHeight w:val="429"/>
          <w:tblHeader/>
          <w:jc w:val="center"/>
          <w:hidden w:val="0"/>
        </w:trPr>
        <w:tc>
          <w:tcPr>
            <w:tcW w:w="1354" w:type="dxa"/>
            <w:vAlign w:val="center"/>
          </w:tcPr>
          <w:p w:rsidR="00B5767C" w:rsidRPr="001B3402" w:rsidRDefault="004D0E62">
            <w:pPr>
              <w:pStyle w:val="BlueNormal2"/>
              <w:jc w:val="center"/>
              <w:rPr>
                <w:rStyle w:val="HelpText"/>
                <w:rFonts w:ascii="仿宋_GB2312" w:eastAsia="仿宋_GB2312" w:cs="Times New Roman"/>
                <w:i w:val="0"/>
                <w:iCs w:val="0"/>
                <w:vanish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版本发布</w:t>
            </w:r>
          </w:p>
        </w:tc>
        <w:tc>
          <w:tcPr>
            <w:tcW w:w="1065" w:type="dxa"/>
            <w:vAlign w:val="center"/>
          </w:tcPr>
          <w:p w:rsidR="00B5767C" w:rsidRPr="001B3402" w:rsidRDefault="004D0E62">
            <w:pPr>
              <w:pStyle w:val="BlueNormal2"/>
              <w:jc w:val="center"/>
              <w:rPr>
                <w:rStyle w:val="HelpText"/>
                <w:rFonts w:ascii="仿宋_GB2312" w:eastAsia="仿宋_GB2312" w:cs="Times New Roman"/>
                <w:i w:val="0"/>
                <w:iCs w:val="0"/>
                <w:vanish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电话、会议</w:t>
            </w:r>
          </w:p>
        </w:tc>
        <w:tc>
          <w:tcPr>
            <w:tcW w:w="1471" w:type="dxa"/>
            <w:vAlign w:val="center"/>
          </w:tcPr>
          <w:p w:rsidR="00B5767C" w:rsidRPr="001B3402" w:rsidRDefault="004D0E62">
            <w:pPr>
              <w:pStyle w:val="BlueNormal2"/>
              <w:jc w:val="center"/>
              <w:rPr>
                <w:rStyle w:val="HelpText"/>
                <w:rFonts w:ascii="仿宋_GB2312" w:eastAsia="仿宋_GB2312" w:cs="Times New Roman"/>
                <w:i w:val="0"/>
                <w:iCs w:val="0"/>
                <w:vanish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技术经理</w:t>
            </w:r>
          </w:p>
        </w:tc>
        <w:tc>
          <w:tcPr>
            <w:tcW w:w="1593" w:type="dxa"/>
            <w:vAlign w:val="center"/>
          </w:tcPr>
          <w:p w:rsidR="00B5767C" w:rsidRPr="001B3402" w:rsidRDefault="004D0E62">
            <w:pPr>
              <w:pStyle w:val="BlueNormal2"/>
              <w:jc w:val="center"/>
              <w:rPr>
                <w:rStyle w:val="HelpText"/>
                <w:rFonts w:ascii="仿宋_GB2312" w:eastAsia="仿宋_GB2312" w:cs="Times New Roman"/>
                <w:i w:val="0"/>
                <w:iCs w:val="0"/>
                <w:vanish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各职能经理</w:t>
            </w:r>
          </w:p>
        </w:tc>
        <w:tc>
          <w:tcPr>
            <w:tcW w:w="1709" w:type="dxa"/>
            <w:vAlign w:val="center"/>
          </w:tcPr>
          <w:p w:rsidR="00B5767C" w:rsidRPr="001B3402" w:rsidRDefault="004D0E62">
            <w:pPr>
              <w:pStyle w:val="BlueNormal2"/>
              <w:jc w:val="center"/>
              <w:rPr>
                <w:rStyle w:val="HelpText"/>
                <w:rFonts w:ascii="仿宋_GB2312" w:eastAsia="仿宋_GB2312" w:cs="Times New Roman"/>
                <w:i w:val="0"/>
                <w:iCs w:val="0"/>
                <w:vanish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会议纪要/邮件</w:t>
            </w:r>
          </w:p>
        </w:tc>
        <w:tc>
          <w:tcPr>
            <w:tcW w:w="2509" w:type="dxa"/>
            <w:vAlign w:val="center"/>
          </w:tcPr>
          <w:p w:rsidR="00B5767C" w:rsidRPr="001B3402" w:rsidRDefault="001B3402" w:rsidP="001B3402">
            <w:pPr>
              <w:pStyle w:val="BlueNormal2"/>
              <w:jc w:val="center"/>
              <w:rPr>
                <w:rStyle w:val="HelpText"/>
                <w:rFonts w:ascii="仿宋_GB2312" w:eastAsia="仿宋_GB2312" w:cs="Times New Roman"/>
                <w:i w:val="0"/>
                <w:iCs w:val="0"/>
                <w:vanish w:val="0"/>
                <w:color w:val="auto"/>
                <w:szCs w:val="32"/>
                <w:lang w:eastAsia="zh-CN"/>
              </w:rPr>
            </w:pPr>
            <w:r>
              <w:rPr>
                <w:rStyle w:val="HelpText"/>
                <w:rFonts w:ascii="仿宋_GB2312" w:eastAsia="仿宋_GB2312" w:cs="Times New Roman" w:hint="eastAsia"/>
                <w:i w:val="0"/>
                <w:iCs w:val="0"/>
                <w:vanish w:val="0"/>
                <w:color w:val="auto"/>
                <w:szCs w:val="32"/>
                <w:lang w:eastAsia="zh-CN"/>
              </w:rPr>
              <w:t>原则上每次版本发布时进行</w:t>
            </w:r>
          </w:p>
        </w:tc>
      </w:tr>
      <w:tr w:rsidR="00B5767C" w:rsidRPr="001B3402">
        <w:trPr>
          <w:jc w:val="center"/>
          <w:hidden w:val="0"/>
        </w:trPr>
        <w:tc>
          <w:tcPr>
            <w:tcW w:w="1354" w:type="dxa"/>
            <w:vAlign w:val="center"/>
          </w:tcPr>
          <w:p w:rsidR="00B5767C" w:rsidRPr="001B3402" w:rsidRDefault="004D0E62">
            <w:pPr>
              <w:pStyle w:val="BlueNormal2"/>
              <w:jc w:val="center"/>
              <w:rPr>
                <w:rStyle w:val="HelpText"/>
                <w:rFonts w:ascii="仿宋_GB2312" w:eastAsia="仿宋_GB2312" w:hAnsi="Times New Roman" w:cs="Times New Roman"/>
                <w:i w:val="0"/>
                <w:iCs w:val="0"/>
                <w:vanish w:val="0"/>
                <w:color w:val="auto"/>
                <w:szCs w:val="32"/>
              </w:rPr>
            </w:pPr>
            <w:r w:rsidRPr="001B3402">
              <w:rPr>
                <w:rStyle w:val="HelpText"/>
                <w:rFonts w:ascii="仿宋_GB2312" w:eastAsia="仿宋_GB2312" w:cs="Times New Roman" w:hint="eastAsia"/>
                <w:i w:val="0"/>
                <w:iCs w:val="0"/>
                <w:vanish w:val="0"/>
                <w:color w:val="auto"/>
                <w:szCs w:val="32"/>
                <w:lang w:eastAsia="zh-CN"/>
              </w:rPr>
              <w:t>专业小组会议</w:t>
            </w:r>
          </w:p>
        </w:tc>
        <w:tc>
          <w:tcPr>
            <w:tcW w:w="1065" w:type="dxa"/>
            <w:vAlign w:val="center"/>
          </w:tcPr>
          <w:p w:rsidR="00B5767C" w:rsidRPr="001B3402" w:rsidRDefault="004D0E62">
            <w:pPr>
              <w:pStyle w:val="BlueNormal2"/>
              <w:jc w:val="center"/>
              <w:rPr>
                <w:rStyle w:val="HelpText"/>
                <w:rFonts w:ascii="仿宋_GB2312" w:eastAsia="仿宋_GB2312" w:hAnsi="Times New Roman" w:cs="Times New Roman"/>
                <w:i w:val="0"/>
                <w:iCs w:val="0"/>
                <w:vanish w:val="0"/>
                <w:color w:val="auto"/>
                <w:szCs w:val="32"/>
              </w:rPr>
            </w:pPr>
            <w:r w:rsidRPr="001B3402">
              <w:rPr>
                <w:rStyle w:val="HelpText"/>
                <w:rFonts w:ascii="仿宋_GB2312" w:eastAsia="仿宋_GB2312" w:cs="Times New Roman" w:hint="eastAsia"/>
                <w:i w:val="0"/>
                <w:iCs w:val="0"/>
                <w:vanish w:val="0"/>
                <w:color w:val="auto"/>
                <w:szCs w:val="32"/>
                <w:lang w:eastAsia="zh-CN"/>
              </w:rPr>
              <w:t>会议</w:t>
            </w:r>
          </w:p>
        </w:tc>
        <w:tc>
          <w:tcPr>
            <w:tcW w:w="1471" w:type="dxa"/>
            <w:vAlign w:val="center"/>
          </w:tcPr>
          <w:p w:rsidR="00B5767C" w:rsidRPr="001B3402" w:rsidRDefault="004D0E62">
            <w:pPr>
              <w:pStyle w:val="BlueNormal2"/>
              <w:jc w:val="center"/>
              <w:rPr>
                <w:rStyle w:val="HelpText"/>
                <w:rFonts w:ascii="仿宋_GB2312" w:eastAsia="仿宋_GB2312" w:hAnsi="Times New Roman" w:cs="Times New Roman"/>
                <w:i w:val="0"/>
                <w:iCs w:val="0"/>
                <w:vanish w:val="0"/>
                <w:color w:val="auto"/>
                <w:szCs w:val="32"/>
              </w:rPr>
            </w:pPr>
            <w:r w:rsidRPr="001B3402">
              <w:rPr>
                <w:rStyle w:val="HelpText"/>
                <w:rFonts w:ascii="仿宋_GB2312" w:eastAsia="仿宋_GB2312" w:cs="Times New Roman" w:hint="eastAsia"/>
                <w:i w:val="0"/>
                <w:iCs w:val="0"/>
                <w:vanish w:val="0"/>
                <w:color w:val="auto"/>
                <w:szCs w:val="32"/>
                <w:lang w:eastAsia="zh-CN"/>
              </w:rPr>
              <w:t>专业经理</w:t>
            </w:r>
          </w:p>
        </w:tc>
        <w:tc>
          <w:tcPr>
            <w:tcW w:w="1593" w:type="dxa"/>
            <w:vAlign w:val="center"/>
          </w:tcPr>
          <w:p w:rsidR="00B5767C" w:rsidRPr="001B3402" w:rsidRDefault="004D0E62">
            <w:pPr>
              <w:pStyle w:val="BlueNormal2"/>
              <w:jc w:val="center"/>
              <w:rPr>
                <w:rStyle w:val="HelpText"/>
                <w:rFonts w:ascii="仿宋_GB2312" w:eastAsia="仿宋_GB2312" w:hAnsi="Times New Roman" w:cs="Times New Roman"/>
                <w:i w:val="0"/>
                <w:iCs w:val="0"/>
                <w:vanish w:val="0"/>
                <w:color w:val="auto"/>
                <w:szCs w:val="32"/>
              </w:rPr>
            </w:pPr>
            <w:r w:rsidRPr="001B3402">
              <w:rPr>
                <w:rStyle w:val="HelpText"/>
                <w:rFonts w:ascii="仿宋_GB2312" w:eastAsia="仿宋_GB2312" w:cs="Times New Roman" w:hint="eastAsia"/>
                <w:i w:val="0"/>
                <w:iCs w:val="0"/>
                <w:vanish w:val="0"/>
                <w:color w:val="auto"/>
                <w:szCs w:val="32"/>
                <w:lang w:eastAsia="zh-CN"/>
              </w:rPr>
              <w:t>小组领导</w:t>
            </w:r>
          </w:p>
        </w:tc>
        <w:tc>
          <w:tcPr>
            <w:tcW w:w="1709" w:type="dxa"/>
          </w:tcPr>
          <w:p w:rsidR="00B5767C" w:rsidRPr="001B3402" w:rsidRDefault="004D0E62">
            <w:pPr>
              <w:pStyle w:val="BlueNormal2"/>
              <w:jc w:val="center"/>
              <w:rPr>
                <w:rStyle w:val="HelpText"/>
                <w:rFonts w:ascii="仿宋_GB2312" w:eastAsia="仿宋_GB2312" w:cs="Times New Roman"/>
                <w:i w:val="0"/>
                <w:iCs w:val="0"/>
                <w:vanish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会议纪要/邮件</w:t>
            </w:r>
          </w:p>
        </w:tc>
        <w:tc>
          <w:tcPr>
            <w:tcW w:w="2509" w:type="dxa"/>
            <w:vAlign w:val="center"/>
          </w:tcPr>
          <w:p w:rsidR="00B5767C" w:rsidRPr="001B3402" w:rsidRDefault="004D0E62">
            <w:pPr>
              <w:pStyle w:val="BlueNormal2"/>
              <w:jc w:val="center"/>
              <w:rPr>
                <w:rStyle w:val="HelpText"/>
                <w:rFonts w:ascii="仿宋_GB2312" w:eastAsia="仿宋_GB2312" w:hAnsi="Times New Roman" w:cs="Times New Roman"/>
                <w:i w:val="0"/>
                <w:iCs w:val="0"/>
                <w:vanish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根据项目进展安排</w:t>
            </w:r>
          </w:p>
        </w:tc>
      </w:tr>
      <w:tr w:rsidR="00B5767C" w:rsidRPr="001B3402">
        <w:trPr>
          <w:jc w:val="center"/>
          <w:hidden w:val="0"/>
        </w:trPr>
        <w:tc>
          <w:tcPr>
            <w:tcW w:w="1354" w:type="dxa"/>
            <w:vAlign w:val="center"/>
          </w:tcPr>
          <w:p w:rsidR="00B5767C" w:rsidRPr="001B3402" w:rsidRDefault="004D0E62">
            <w:pPr>
              <w:pStyle w:val="BlueNormal2"/>
              <w:jc w:val="center"/>
              <w:rPr>
                <w:rStyle w:val="HelpText"/>
                <w:rFonts w:ascii="仿宋_GB2312" w:eastAsia="仿宋_GB2312" w:hAnsi="Times New Roman" w:cs="Times New Roman"/>
                <w:i w:val="0"/>
                <w:iCs w:val="0"/>
                <w:vanish w:val="0"/>
                <w:color w:val="auto"/>
                <w:szCs w:val="32"/>
              </w:rPr>
            </w:pPr>
            <w:r w:rsidRPr="001B3402">
              <w:rPr>
                <w:rStyle w:val="HelpText"/>
                <w:rFonts w:ascii="仿宋_GB2312" w:eastAsia="仿宋_GB2312" w:cs="Times New Roman" w:hint="eastAsia"/>
                <w:i w:val="0"/>
                <w:iCs w:val="0"/>
                <w:vanish w:val="0"/>
                <w:color w:val="auto"/>
                <w:szCs w:val="32"/>
                <w:lang w:eastAsia="zh-CN"/>
              </w:rPr>
              <w:t>风险问题检查</w:t>
            </w:r>
          </w:p>
        </w:tc>
        <w:tc>
          <w:tcPr>
            <w:tcW w:w="1065" w:type="dxa"/>
            <w:vAlign w:val="center"/>
          </w:tcPr>
          <w:p w:rsidR="00B5767C" w:rsidRPr="001B3402" w:rsidRDefault="004D0E62">
            <w:pPr>
              <w:pStyle w:val="BlueNormal2"/>
              <w:jc w:val="center"/>
              <w:rPr>
                <w:rStyle w:val="HelpText"/>
                <w:rFonts w:ascii="仿宋_GB2312" w:eastAsia="仿宋_GB2312" w:hAnsi="Times New Roman" w:cs="Times New Roman"/>
                <w:i w:val="0"/>
                <w:iCs w:val="0"/>
                <w:vanish w:val="0"/>
                <w:color w:val="auto"/>
                <w:szCs w:val="32"/>
              </w:rPr>
            </w:pPr>
            <w:r w:rsidRPr="001B3402">
              <w:rPr>
                <w:rStyle w:val="HelpText"/>
                <w:rFonts w:ascii="仿宋_GB2312" w:eastAsia="仿宋_GB2312" w:cs="Times New Roman" w:hint="eastAsia"/>
                <w:i w:val="0"/>
                <w:iCs w:val="0"/>
                <w:vanish w:val="0"/>
                <w:color w:val="auto"/>
                <w:szCs w:val="32"/>
                <w:lang w:eastAsia="zh-CN"/>
              </w:rPr>
              <w:t>电话、会议</w:t>
            </w:r>
          </w:p>
        </w:tc>
        <w:tc>
          <w:tcPr>
            <w:tcW w:w="1471" w:type="dxa"/>
            <w:vAlign w:val="center"/>
          </w:tcPr>
          <w:p w:rsidR="00B5767C" w:rsidRPr="001B3402" w:rsidRDefault="004D0E62">
            <w:pPr>
              <w:pStyle w:val="BlueNormal2"/>
              <w:jc w:val="center"/>
              <w:rPr>
                <w:rStyle w:val="HelpText"/>
                <w:rFonts w:ascii="仿宋_GB2312" w:eastAsia="仿宋_GB2312" w:hAnsi="Times New Roman" w:cs="Times New Roman"/>
                <w:i w:val="0"/>
                <w:iCs w:val="0"/>
                <w:vanish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项目经理</w:t>
            </w:r>
          </w:p>
        </w:tc>
        <w:tc>
          <w:tcPr>
            <w:tcW w:w="1593" w:type="dxa"/>
            <w:vAlign w:val="center"/>
          </w:tcPr>
          <w:p w:rsidR="00B5767C" w:rsidRPr="001B3402" w:rsidRDefault="004D0E62">
            <w:pPr>
              <w:pStyle w:val="BlueNormal2"/>
              <w:jc w:val="center"/>
              <w:rPr>
                <w:rStyle w:val="HelpText"/>
                <w:rFonts w:ascii="仿宋_GB2312" w:eastAsia="仿宋_GB2312" w:hAnsi="Times New Roman" w:cs="Times New Roman"/>
                <w:i w:val="0"/>
                <w:iCs w:val="0"/>
                <w:vanish w:val="0"/>
                <w:color w:val="auto"/>
                <w:szCs w:val="32"/>
              </w:rPr>
            </w:pPr>
            <w:r w:rsidRPr="001B3402">
              <w:rPr>
                <w:rStyle w:val="HelpText"/>
                <w:rFonts w:ascii="仿宋_GB2312" w:eastAsia="仿宋_GB2312" w:cs="Times New Roman" w:hint="eastAsia"/>
                <w:i w:val="0"/>
                <w:iCs w:val="0"/>
                <w:vanish w:val="0"/>
                <w:color w:val="auto"/>
                <w:szCs w:val="32"/>
                <w:lang w:eastAsia="zh-CN"/>
              </w:rPr>
              <w:t>项目组成员</w:t>
            </w:r>
          </w:p>
        </w:tc>
        <w:tc>
          <w:tcPr>
            <w:tcW w:w="1709" w:type="dxa"/>
          </w:tcPr>
          <w:p w:rsidR="00B5767C" w:rsidRPr="001B3402" w:rsidRDefault="004D0E62">
            <w:pPr>
              <w:pStyle w:val="BlueNormal2"/>
              <w:jc w:val="center"/>
              <w:rPr>
                <w:rStyle w:val="HelpText"/>
                <w:rFonts w:ascii="仿宋_GB2312" w:eastAsia="仿宋_GB2312" w:cs="Times New Roman"/>
                <w:i w:val="0"/>
                <w:iCs w:val="0"/>
                <w:vanish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会议纪要/邮件</w:t>
            </w:r>
          </w:p>
        </w:tc>
        <w:tc>
          <w:tcPr>
            <w:tcW w:w="2509" w:type="dxa"/>
            <w:vAlign w:val="center"/>
          </w:tcPr>
          <w:p w:rsidR="00B5767C" w:rsidRPr="001B3402" w:rsidRDefault="004D0E62">
            <w:pPr>
              <w:pStyle w:val="BlueNormal2"/>
              <w:jc w:val="center"/>
              <w:rPr>
                <w:rStyle w:val="HelpText"/>
                <w:rFonts w:ascii="仿宋_GB2312" w:eastAsia="仿宋_GB2312" w:hAnsi="Times New Roman" w:cs="Times New Roman"/>
                <w:i w:val="0"/>
                <w:iCs w:val="0"/>
                <w:vanish w:val="0"/>
                <w:color w:val="auto"/>
                <w:szCs w:val="32"/>
              </w:rPr>
            </w:pPr>
            <w:r w:rsidRPr="001B3402">
              <w:rPr>
                <w:rStyle w:val="HelpText"/>
                <w:rFonts w:ascii="仿宋_GB2312" w:eastAsia="仿宋_GB2312" w:cs="Times New Roman" w:hint="eastAsia"/>
                <w:i w:val="0"/>
                <w:iCs w:val="0"/>
                <w:vanish w:val="0"/>
                <w:color w:val="auto"/>
                <w:szCs w:val="32"/>
                <w:lang w:eastAsia="zh-CN"/>
              </w:rPr>
              <w:t>根据项目进展安排</w:t>
            </w:r>
          </w:p>
        </w:tc>
      </w:tr>
      <w:tr w:rsidR="00B5767C" w:rsidRPr="001B3402">
        <w:trPr>
          <w:jc w:val="center"/>
          <w:hidden w:val="0"/>
        </w:trPr>
        <w:tc>
          <w:tcPr>
            <w:tcW w:w="1354" w:type="dxa"/>
            <w:vAlign w:val="center"/>
          </w:tcPr>
          <w:p w:rsidR="00B5767C" w:rsidRPr="001B3402" w:rsidRDefault="004D0E62">
            <w:pPr>
              <w:pStyle w:val="BlueNormal2"/>
              <w:jc w:val="center"/>
              <w:rPr>
                <w:rStyle w:val="HelpText"/>
                <w:rFonts w:ascii="仿宋_GB2312" w:eastAsia="仿宋_GB2312" w:cs="Times New Roman"/>
                <w:i w:val="0"/>
                <w:iCs w:val="0"/>
                <w:vanish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双周滚动计划</w:t>
            </w:r>
          </w:p>
        </w:tc>
        <w:tc>
          <w:tcPr>
            <w:tcW w:w="1065" w:type="dxa"/>
            <w:vAlign w:val="center"/>
          </w:tcPr>
          <w:p w:rsidR="00B5767C" w:rsidRPr="001B3402" w:rsidRDefault="004D0E62">
            <w:pPr>
              <w:pStyle w:val="BlueNormal2"/>
              <w:jc w:val="center"/>
              <w:rPr>
                <w:rStyle w:val="HelpText"/>
                <w:rFonts w:ascii="仿宋_GB2312" w:eastAsia="仿宋_GB2312" w:cs="Times New Roman"/>
                <w:i w:val="0"/>
                <w:iCs w:val="0"/>
                <w:vanish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邮件</w:t>
            </w:r>
          </w:p>
        </w:tc>
        <w:tc>
          <w:tcPr>
            <w:tcW w:w="1471" w:type="dxa"/>
            <w:vAlign w:val="center"/>
          </w:tcPr>
          <w:p w:rsidR="00B5767C" w:rsidRPr="001B3402" w:rsidRDefault="001B3402">
            <w:pPr>
              <w:pStyle w:val="BlueNormal2"/>
              <w:jc w:val="center"/>
              <w:rPr>
                <w:rStyle w:val="HelpText"/>
                <w:rFonts w:ascii="仿宋_GB2312" w:eastAsia="仿宋_GB2312" w:cs="Times New Roman"/>
                <w:i w:val="0"/>
                <w:iCs w:val="0"/>
                <w:vanish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项目经理</w:t>
            </w:r>
          </w:p>
        </w:tc>
        <w:tc>
          <w:tcPr>
            <w:tcW w:w="1593" w:type="dxa"/>
            <w:vAlign w:val="center"/>
          </w:tcPr>
          <w:p w:rsidR="00B5767C" w:rsidRPr="001B3402" w:rsidRDefault="004D0E62">
            <w:pPr>
              <w:pStyle w:val="BlueNormal2"/>
              <w:jc w:val="center"/>
              <w:rPr>
                <w:rStyle w:val="HelpText"/>
                <w:rFonts w:ascii="仿宋_GB2312" w:eastAsia="仿宋_GB2312" w:cs="Times New Roman"/>
                <w:i w:val="0"/>
                <w:iCs w:val="0"/>
                <w:vanish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项目组成员</w:t>
            </w:r>
          </w:p>
        </w:tc>
        <w:tc>
          <w:tcPr>
            <w:tcW w:w="1709" w:type="dxa"/>
            <w:vAlign w:val="center"/>
          </w:tcPr>
          <w:p w:rsidR="00B5767C" w:rsidRPr="001B3402" w:rsidRDefault="004D0E62">
            <w:pPr>
              <w:pStyle w:val="BlueNormal2"/>
              <w:jc w:val="center"/>
              <w:rPr>
                <w:rStyle w:val="HelpText"/>
                <w:rFonts w:ascii="仿宋_GB2312" w:eastAsia="仿宋_GB2312" w:cs="Times New Roman"/>
                <w:i w:val="0"/>
                <w:iCs w:val="0"/>
                <w:vanish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邮件</w:t>
            </w:r>
          </w:p>
        </w:tc>
        <w:tc>
          <w:tcPr>
            <w:tcW w:w="2509" w:type="dxa"/>
            <w:vAlign w:val="center"/>
          </w:tcPr>
          <w:p w:rsidR="00B5767C" w:rsidRPr="001B3402" w:rsidRDefault="004D0E62">
            <w:pPr>
              <w:pStyle w:val="BlueNormal2"/>
              <w:jc w:val="center"/>
              <w:rPr>
                <w:rStyle w:val="HelpText"/>
                <w:rFonts w:ascii="仿宋_GB2312" w:eastAsia="仿宋_GB2312" w:cs="Times New Roman"/>
                <w:i w:val="0"/>
                <w:iCs w:val="0"/>
                <w:vanish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进入安装调试阶段更新发布</w:t>
            </w:r>
          </w:p>
        </w:tc>
      </w:tr>
      <w:tr w:rsidR="00B5767C" w:rsidRPr="001B3402">
        <w:trPr>
          <w:jc w:val="center"/>
          <w:hidden w:val="0"/>
        </w:trPr>
        <w:tc>
          <w:tcPr>
            <w:tcW w:w="1354" w:type="dxa"/>
            <w:vAlign w:val="center"/>
          </w:tcPr>
          <w:p w:rsidR="00B5767C" w:rsidRPr="001B3402" w:rsidRDefault="004D0E62">
            <w:pPr>
              <w:pStyle w:val="BlueNormal2"/>
              <w:jc w:val="center"/>
              <w:rPr>
                <w:rStyle w:val="HelpText"/>
                <w:rFonts w:ascii="仿宋_GB2312" w:eastAsia="仿宋_GB2312" w:cs="Times New Roman"/>
                <w:i w:val="0"/>
                <w:iCs w:val="0"/>
                <w:vanish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项目启动会</w:t>
            </w:r>
          </w:p>
        </w:tc>
        <w:tc>
          <w:tcPr>
            <w:tcW w:w="1065" w:type="dxa"/>
            <w:vAlign w:val="center"/>
          </w:tcPr>
          <w:p w:rsidR="00B5767C" w:rsidRPr="001B3402" w:rsidRDefault="004D0E62">
            <w:pPr>
              <w:pStyle w:val="BlueNormal2"/>
              <w:jc w:val="center"/>
              <w:rPr>
                <w:rStyle w:val="HelpText"/>
                <w:rFonts w:ascii="仿宋_GB2312" w:eastAsia="仿宋_GB2312" w:cs="Times New Roman"/>
                <w:i w:val="0"/>
                <w:iCs w:val="0"/>
                <w:vanish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会议</w:t>
            </w:r>
          </w:p>
        </w:tc>
        <w:tc>
          <w:tcPr>
            <w:tcW w:w="1471" w:type="dxa"/>
            <w:vAlign w:val="center"/>
          </w:tcPr>
          <w:p w:rsidR="00B5767C" w:rsidRPr="001B3402" w:rsidRDefault="004D0E62">
            <w:pPr>
              <w:pStyle w:val="BlueNormal2"/>
              <w:jc w:val="center"/>
              <w:rPr>
                <w:rStyle w:val="HelpText"/>
                <w:rFonts w:ascii="仿宋_GB2312" w:eastAsia="仿宋_GB2312" w:cs="Times New Roman"/>
                <w:i w:val="0"/>
                <w:iCs w:val="0"/>
                <w:vanish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项目经理</w:t>
            </w:r>
          </w:p>
        </w:tc>
        <w:tc>
          <w:tcPr>
            <w:tcW w:w="1593" w:type="dxa"/>
            <w:vAlign w:val="center"/>
          </w:tcPr>
          <w:p w:rsidR="00B5767C" w:rsidRPr="001B3402" w:rsidRDefault="004D0E62">
            <w:pPr>
              <w:pStyle w:val="BlueNormal2"/>
              <w:jc w:val="center"/>
              <w:rPr>
                <w:rStyle w:val="HelpText"/>
                <w:rFonts w:ascii="仿宋_GB2312" w:eastAsia="仿宋_GB2312" w:cs="Times New Roman"/>
                <w:i w:val="0"/>
                <w:iCs w:val="0"/>
                <w:vanish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主管领导        项目组成员</w:t>
            </w:r>
          </w:p>
        </w:tc>
        <w:tc>
          <w:tcPr>
            <w:tcW w:w="1709" w:type="dxa"/>
            <w:vAlign w:val="center"/>
          </w:tcPr>
          <w:p w:rsidR="00B5767C" w:rsidRPr="001B3402" w:rsidRDefault="004D0E62">
            <w:pPr>
              <w:pStyle w:val="BlueNormal2"/>
              <w:jc w:val="center"/>
              <w:rPr>
                <w:rStyle w:val="HelpText"/>
                <w:rFonts w:ascii="仿宋_GB2312" w:eastAsia="仿宋_GB2312" w:cs="Times New Roman"/>
                <w:i w:val="0"/>
                <w:iCs w:val="0"/>
                <w:vanish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会议纪要</w:t>
            </w:r>
          </w:p>
        </w:tc>
        <w:tc>
          <w:tcPr>
            <w:tcW w:w="2509" w:type="dxa"/>
            <w:vAlign w:val="center"/>
          </w:tcPr>
          <w:p w:rsidR="00B5767C" w:rsidRPr="001B3402" w:rsidRDefault="004D0E62">
            <w:pPr>
              <w:pStyle w:val="BlueNormal2"/>
              <w:jc w:val="center"/>
              <w:rPr>
                <w:rStyle w:val="HelpText"/>
                <w:rFonts w:ascii="仿宋_GB2312" w:eastAsia="仿宋_GB2312" w:cs="Times New Roman"/>
                <w:i w:val="0"/>
                <w:iCs w:val="0"/>
                <w:vanish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2024年11月23日</w:t>
            </w:r>
          </w:p>
        </w:tc>
      </w:tr>
      <w:tr w:rsidR="00B5767C" w:rsidRPr="001B3402">
        <w:trPr>
          <w:jc w:val="center"/>
          <w:hidden w:val="0"/>
        </w:trPr>
        <w:tc>
          <w:tcPr>
            <w:tcW w:w="1354" w:type="dxa"/>
            <w:vAlign w:val="center"/>
          </w:tcPr>
          <w:p w:rsidR="00B5767C" w:rsidRPr="001B3402" w:rsidRDefault="004D0E62">
            <w:pPr>
              <w:pStyle w:val="BlueNormal2"/>
              <w:jc w:val="center"/>
              <w:rPr>
                <w:rStyle w:val="HelpText"/>
                <w:rFonts w:ascii="仿宋_GB2312" w:eastAsia="仿宋_GB2312" w:cs="Times New Roman"/>
                <w:i w:val="0"/>
                <w:iCs w:val="0"/>
                <w:vanish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阶段关闭会议</w:t>
            </w:r>
          </w:p>
        </w:tc>
        <w:tc>
          <w:tcPr>
            <w:tcW w:w="1065" w:type="dxa"/>
            <w:vAlign w:val="center"/>
          </w:tcPr>
          <w:p w:rsidR="00B5767C" w:rsidRPr="001B3402" w:rsidRDefault="004D0E62">
            <w:pPr>
              <w:pStyle w:val="BlueNormal2"/>
              <w:jc w:val="center"/>
              <w:rPr>
                <w:rStyle w:val="HelpText"/>
                <w:rFonts w:ascii="仿宋_GB2312" w:eastAsia="仿宋_GB2312" w:cs="Times New Roman"/>
                <w:i w:val="0"/>
                <w:iCs w:val="0"/>
                <w:vanish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会议</w:t>
            </w:r>
          </w:p>
        </w:tc>
        <w:tc>
          <w:tcPr>
            <w:tcW w:w="1471" w:type="dxa"/>
            <w:vAlign w:val="center"/>
          </w:tcPr>
          <w:p w:rsidR="00B5767C" w:rsidRPr="001B3402" w:rsidRDefault="004D0E62">
            <w:pPr>
              <w:pStyle w:val="BlueNormal2"/>
              <w:jc w:val="center"/>
              <w:rPr>
                <w:rStyle w:val="HelpText"/>
                <w:rFonts w:ascii="仿宋_GB2312" w:eastAsia="仿宋_GB2312" w:cs="Times New Roman"/>
                <w:i w:val="0"/>
                <w:iCs w:val="0"/>
                <w:vanish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项目经理</w:t>
            </w:r>
          </w:p>
        </w:tc>
        <w:tc>
          <w:tcPr>
            <w:tcW w:w="1593" w:type="dxa"/>
            <w:vAlign w:val="center"/>
          </w:tcPr>
          <w:p w:rsidR="00B5767C" w:rsidRPr="001B3402" w:rsidRDefault="004D0E62">
            <w:pPr>
              <w:pStyle w:val="BlueNormal2"/>
              <w:jc w:val="center"/>
              <w:rPr>
                <w:rStyle w:val="HelpText"/>
                <w:rFonts w:ascii="仿宋_GB2312" w:eastAsia="仿宋_GB2312" w:cs="Times New Roman"/>
                <w:iCs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主管领导        各职能经理</w:t>
            </w:r>
          </w:p>
        </w:tc>
        <w:tc>
          <w:tcPr>
            <w:tcW w:w="1709" w:type="dxa"/>
            <w:vAlign w:val="center"/>
          </w:tcPr>
          <w:p w:rsidR="00B5767C" w:rsidRPr="001B3402" w:rsidRDefault="004D0E62">
            <w:pPr>
              <w:pStyle w:val="BlueNormal2"/>
              <w:jc w:val="center"/>
              <w:rPr>
                <w:rStyle w:val="HelpText"/>
                <w:rFonts w:ascii="仿宋_GB2312" w:eastAsia="仿宋_GB2312" w:cs="Times New Roman"/>
                <w:i w:val="0"/>
                <w:iCs w:val="0"/>
                <w:vanish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会议纪要</w:t>
            </w:r>
          </w:p>
        </w:tc>
        <w:tc>
          <w:tcPr>
            <w:tcW w:w="2509" w:type="dxa"/>
            <w:vAlign w:val="center"/>
          </w:tcPr>
          <w:p w:rsidR="00B5767C" w:rsidRPr="001B3402" w:rsidRDefault="004D0E62">
            <w:pPr>
              <w:pStyle w:val="BlueNormal2"/>
              <w:jc w:val="center"/>
              <w:rPr>
                <w:rStyle w:val="HelpText"/>
                <w:rFonts w:ascii="仿宋_GB2312" w:eastAsia="仿宋_GB2312" w:cs="Times New Roman"/>
                <w:i w:val="0"/>
                <w:iCs w:val="0"/>
                <w:vanish w:val="0"/>
                <w:color w:val="auto"/>
                <w:szCs w:val="32"/>
                <w:lang w:eastAsia="zh-CN"/>
              </w:rPr>
            </w:pPr>
            <w:r w:rsidRPr="001B3402">
              <w:rPr>
                <w:rStyle w:val="HelpText"/>
                <w:rFonts w:ascii="仿宋_GB2312" w:eastAsia="仿宋_GB2312" w:cs="Times New Roman" w:hint="eastAsia"/>
                <w:i w:val="0"/>
                <w:iCs w:val="0"/>
                <w:vanish w:val="0"/>
                <w:color w:val="auto"/>
                <w:szCs w:val="32"/>
                <w:lang w:eastAsia="zh-CN"/>
              </w:rPr>
              <w:t>按目标计划执行</w:t>
            </w:r>
          </w:p>
        </w:tc>
      </w:tr>
    </w:tbl>
    <w:p w:rsidR="00B5767C" w:rsidRDefault="004D0E62">
      <w:pPr>
        <w:pStyle w:val="2"/>
        <w:spacing w:line="360" w:lineRule="auto"/>
        <w:rPr>
          <w:rFonts w:ascii="仿宋_GB2312" w:eastAsia="仿宋_GB2312"/>
          <w:sz w:val="32"/>
          <w:szCs w:val="32"/>
        </w:rPr>
      </w:pPr>
      <w:bookmarkStart w:id="786" w:name="_Toc492316577"/>
      <w:bookmarkStart w:id="787" w:name="_Toc486344558"/>
      <w:bookmarkStart w:id="788" w:name="_Toc319579458"/>
      <w:bookmarkStart w:id="789" w:name="_Toc524965149"/>
      <w:r>
        <w:rPr>
          <w:rFonts w:ascii="仿宋_GB2312" w:eastAsia="仿宋_GB2312" w:hint="eastAsia"/>
          <w:sz w:val="32"/>
          <w:szCs w:val="32"/>
        </w:rPr>
        <w:lastRenderedPageBreak/>
        <w:t>与业主沟通方式</w:t>
      </w:r>
      <w:bookmarkEnd w:id="786"/>
      <w:bookmarkEnd w:id="787"/>
      <w:bookmarkEnd w:id="788"/>
      <w:bookmarkEnd w:id="789"/>
    </w:p>
    <w:p w:rsidR="00B5767C" w:rsidRDefault="004D0E62">
      <w:pPr>
        <w:pStyle w:val="3"/>
        <w:spacing w:line="360" w:lineRule="auto"/>
        <w:rPr>
          <w:rFonts w:ascii="仿宋_GB2312" w:eastAsia="仿宋_GB2312"/>
          <w:sz w:val="32"/>
          <w:szCs w:val="32"/>
        </w:rPr>
      </w:pPr>
      <w:bookmarkStart w:id="790" w:name="_Toc492316578"/>
      <w:bookmarkStart w:id="791" w:name="_Toc524965150"/>
      <w:r>
        <w:rPr>
          <w:rFonts w:ascii="仿宋_GB2312" w:eastAsia="仿宋_GB2312" w:hint="eastAsia"/>
          <w:sz w:val="32"/>
          <w:szCs w:val="32"/>
        </w:rPr>
        <w:t>业主组织描述</w:t>
      </w:r>
      <w:bookmarkEnd w:id="790"/>
      <w:bookmarkEnd w:id="791"/>
    </w:p>
    <w:p w:rsidR="00B5767C" w:rsidRDefault="004D0E62">
      <w:pPr>
        <w:spacing w:before="48" w:line="360" w:lineRule="auto"/>
        <w:ind w:firstLine="420"/>
        <w:rPr>
          <w:rFonts w:ascii="仿宋_GB2312" w:eastAsia="仿宋_GB2312" w:hAnsi="Times New Roman"/>
          <w:sz w:val="32"/>
          <w:szCs w:val="32"/>
        </w:rPr>
      </w:pPr>
      <w:r>
        <w:rPr>
          <w:rFonts w:ascii="仿宋_GB2312" w:eastAsia="仿宋_GB2312" w:hAnsi="Times New Roman" w:hint="eastAsia"/>
          <w:sz w:val="32"/>
          <w:szCs w:val="32"/>
        </w:rPr>
        <w:t>中移雄安信息通信科技有限公司，是中国移动推动信息通信领域核心技术突破、增强垂直行业解决方案研发能力的重要实践，坚持国际一流标准，发挥人才技术优势，面向智慧城市、人工智能和新一代网络技术等领域，构建产学研深度融合的创新体系和开放共享的研发生态，为助力雄安新区智能城市建设作出积极贡献，并以此为基础努力成为中国移动服务国家数字经济发展的骨干技术力量。</w:t>
      </w:r>
    </w:p>
    <w:p w:rsidR="00B5767C" w:rsidRDefault="004D0E62">
      <w:pPr>
        <w:pStyle w:val="3"/>
        <w:spacing w:line="360" w:lineRule="auto"/>
        <w:rPr>
          <w:rFonts w:ascii="仿宋_GB2312" w:eastAsia="仿宋_GB2312"/>
          <w:sz w:val="32"/>
          <w:szCs w:val="32"/>
        </w:rPr>
      </w:pPr>
      <w:bookmarkStart w:id="792" w:name="_Toc524965151"/>
      <w:bookmarkStart w:id="793" w:name="_Toc492316579"/>
      <w:r>
        <w:rPr>
          <w:rFonts w:ascii="仿宋_GB2312" w:eastAsia="仿宋_GB2312" w:hint="eastAsia"/>
          <w:sz w:val="32"/>
          <w:szCs w:val="32"/>
        </w:rPr>
        <w:t>正式沟通</w:t>
      </w:r>
      <w:bookmarkEnd w:id="792"/>
      <w:bookmarkEnd w:id="793"/>
    </w:p>
    <w:p w:rsidR="00B5767C" w:rsidRDefault="004D0E62">
      <w:pPr>
        <w:spacing w:before="48" w:line="360" w:lineRule="auto"/>
        <w:ind w:firstLine="420"/>
        <w:rPr>
          <w:rFonts w:ascii="仿宋_GB2312" w:eastAsia="仿宋_GB2312" w:hAnsi="Times New Roman"/>
          <w:sz w:val="32"/>
          <w:szCs w:val="32"/>
        </w:rPr>
      </w:pPr>
      <w:r>
        <w:rPr>
          <w:rFonts w:ascii="仿宋_GB2312" w:eastAsia="仿宋_GB2312" w:hAnsi="Times New Roman" w:hint="eastAsia"/>
          <w:sz w:val="32"/>
          <w:szCs w:val="32"/>
        </w:rPr>
        <w:t>项目组将指定项目管理工程师作为对外正式发文的唯一接口，各次发文在发出前由相关职能经理审核，经项目经理批准后发出，并由发文跟踪系统进行跟踪。</w:t>
      </w:r>
    </w:p>
    <w:p w:rsidR="00B5767C" w:rsidRDefault="004D0E62">
      <w:pPr>
        <w:numPr>
          <w:ilvl w:val="0"/>
          <w:numId w:val="31"/>
        </w:numPr>
        <w:spacing w:line="360" w:lineRule="auto"/>
        <w:rPr>
          <w:rFonts w:ascii="仿宋_GB2312" w:eastAsia="仿宋_GB2312" w:hAnsi="Times New Roman"/>
          <w:sz w:val="32"/>
          <w:szCs w:val="32"/>
        </w:rPr>
      </w:pPr>
      <w:r>
        <w:rPr>
          <w:rFonts w:ascii="仿宋_GB2312" w:eastAsia="仿宋_GB2312" w:hAnsi="Times New Roman" w:hint="eastAsia"/>
          <w:sz w:val="32"/>
          <w:szCs w:val="32"/>
        </w:rPr>
        <w:t>所有发文涉及管理的，由项目工程师编写，项目副经理审核、经项目经理审批后发出；</w:t>
      </w:r>
    </w:p>
    <w:p w:rsidR="00B5767C" w:rsidRDefault="004D0E62">
      <w:pPr>
        <w:numPr>
          <w:ilvl w:val="0"/>
          <w:numId w:val="31"/>
        </w:numPr>
        <w:spacing w:line="360" w:lineRule="auto"/>
        <w:rPr>
          <w:rFonts w:ascii="仿宋_GB2312" w:eastAsia="仿宋_GB2312" w:hAnsi="Times New Roman"/>
          <w:sz w:val="32"/>
          <w:szCs w:val="32"/>
        </w:rPr>
      </w:pPr>
      <w:r>
        <w:rPr>
          <w:rFonts w:ascii="仿宋_GB2312" w:eastAsia="仿宋_GB2312" w:hAnsi="Times New Roman" w:hint="eastAsia"/>
          <w:sz w:val="32"/>
          <w:szCs w:val="32"/>
        </w:rPr>
        <w:t>涉及到技术问题的，由相关技术负责人编写、技术经理审核，经项目经理批准后发出；</w:t>
      </w:r>
    </w:p>
    <w:p w:rsidR="00B5767C" w:rsidRDefault="004D0E62">
      <w:pPr>
        <w:numPr>
          <w:ilvl w:val="0"/>
          <w:numId w:val="31"/>
        </w:numPr>
        <w:spacing w:line="360" w:lineRule="auto"/>
        <w:rPr>
          <w:rFonts w:ascii="仿宋_GB2312" w:eastAsia="仿宋_GB2312" w:hAnsi="Times New Roman"/>
          <w:sz w:val="32"/>
          <w:szCs w:val="32"/>
        </w:rPr>
      </w:pPr>
      <w:r>
        <w:rPr>
          <w:rFonts w:ascii="仿宋_GB2312" w:eastAsia="仿宋_GB2312" w:hAnsi="Times New Roman" w:hint="eastAsia"/>
          <w:sz w:val="32"/>
          <w:szCs w:val="32"/>
        </w:rPr>
        <w:t>所有发文注意保密。</w:t>
      </w:r>
    </w:p>
    <w:p w:rsidR="00B5767C" w:rsidRDefault="004D0E62">
      <w:pPr>
        <w:spacing w:line="360" w:lineRule="auto"/>
        <w:ind w:firstLineChars="200" w:firstLine="640"/>
        <w:rPr>
          <w:rFonts w:ascii="仿宋_GB2312" w:eastAsia="仿宋_GB2312" w:hAnsi="Times New Roman"/>
          <w:sz w:val="32"/>
          <w:szCs w:val="32"/>
          <w:lang w:val="en-GB"/>
        </w:rPr>
      </w:pPr>
      <w:r>
        <w:rPr>
          <w:rFonts w:ascii="仿宋_GB2312" w:eastAsia="仿宋_GB2312" w:hAnsi="Times New Roman" w:hint="eastAsia"/>
          <w:sz w:val="32"/>
          <w:szCs w:val="32"/>
        </w:rPr>
        <w:t>项目进度报告以月为基础（具体视业主需求），各子系统负责人准备并递交项目进度报告给项目副经理汇总编制后，经项目经理审批，提交业主，此报告主要提供执行进程和高层</w:t>
      </w:r>
      <w:r>
        <w:rPr>
          <w:rFonts w:ascii="仿宋_GB2312" w:eastAsia="仿宋_GB2312" w:hAnsi="Times New Roman" w:hint="eastAsia"/>
          <w:sz w:val="32"/>
          <w:szCs w:val="32"/>
          <w:lang w:val="en-GB"/>
        </w:rPr>
        <w:t>计划依据。</w:t>
      </w:r>
    </w:p>
    <w:p w:rsidR="00B5767C" w:rsidRDefault="004D0E62">
      <w:pPr>
        <w:pStyle w:val="2"/>
        <w:spacing w:line="360" w:lineRule="auto"/>
        <w:rPr>
          <w:rFonts w:ascii="仿宋_GB2312" w:eastAsia="仿宋_GB2312"/>
          <w:sz w:val="32"/>
          <w:szCs w:val="32"/>
        </w:rPr>
      </w:pPr>
      <w:bookmarkStart w:id="794" w:name="_Toc524965157"/>
      <w:bookmarkStart w:id="795" w:name="_Toc492316585"/>
      <w:r>
        <w:rPr>
          <w:rFonts w:ascii="仿宋_GB2312" w:eastAsia="仿宋_GB2312" w:hint="eastAsia"/>
          <w:sz w:val="32"/>
          <w:szCs w:val="32"/>
        </w:rPr>
        <w:lastRenderedPageBreak/>
        <w:t>其他沟通方式</w:t>
      </w:r>
      <w:bookmarkEnd w:id="794"/>
      <w:bookmarkEnd w:id="795"/>
    </w:p>
    <w:p w:rsidR="00B5767C" w:rsidRDefault="004D0E62">
      <w:pPr>
        <w:pStyle w:val="3"/>
        <w:spacing w:line="360" w:lineRule="auto"/>
        <w:rPr>
          <w:rFonts w:ascii="仿宋_GB2312" w:eastAsia="仿宋_GB2312"/>
          <w:sz w:val="32"/>
          <w:szCs w:val="32"/>
        </w:rPr>
      </w:pPr>
      <w:bookmarkStart w:id="796" w:name="_Toc524965158"/>
      <w:bookmarkStart w:id="797" w:name="_Toc492316586"/>
      <w:r>
        <w:rPr>
          <w:rFonts w:ascii="仿宋_GB2312" w:eastAsia="仿宋_GB2312" w:hint="eastAsia"/>
          <w:sz w:val="32"/>
          <w:szCs w:val="32"/>
        </w:rPr>
        <w:t>新闻和简报</w:t>
      </w:r>
      <w:bookmarkEnd w:id="796"/>
      <w:bookmarkEnd w:id="797"/>
    </w:p>
    <w:p w:rsidR="00B5767C" w:rsidRDefault="004D0E62">
      <w:pPr>
        <w:spacing w:before="48" w:line="360" w:lineRule="auto"/>
        <w:ind w:firstLine="420"/>
        <w:rPr>
          <w:rFonts w:ascii="仿宋_GB2312" w:eastAsia="仿宋_GB2312" w:hAnsi="Times New Roman"/>
          <w:sz w:val="32"/>
          <w:szCs w:val="32"/>
        </w:rPr>
      </w:pPr>
      <w:r>
        <w:rPr>
          <w:rFonts w:ascii="仿宋_GB2312" w:eastAsia="仿宋_GB2312" w:hAnsi="Times New Roman" w:hint="eastAsia"/>
          <w:sz w:val="32"/>
          <w:szCs w:val="32"/>
        </w:rPr>
        <w:t>项目所有</w:t>
      </w:r>
      <w:bookmarkStart w:id="798" w:name="OLE_LINK1"/>
      <w:r>
        <w:rPr>
          <w:rFonts w:ascii="仿宋_GB2312" w:eastAsia="仿宋_GB2312" w:hAnsi="Times New Roman" w:hint="eastAsia"/>
          <w:sz w:val="32"/>
          <w:szCs w:val="32"/>
        </w:rPr>
        <w:t>新闻和简报</w:t>
      </w:r>
      <w:bookmarkEnd w:id="798"/>
      <w:r>
        <w:rPr>
          <w:rFonts w:ascii="仿宋_GB2312" w:eastAsia="仿宋_GB2312" w:hAnsi="Times New Roman" w:hint="eastAsia"/>
          <w:sz w:val="32"/>
          <w:szCs w:val="32"/>
        </w:rPr>
        <w:t>由项目部组织，各职能经理配合完成，原则如下：</w:t>
      </w:r>
    </w:p>
    <w:p w:rsidR="00B5767C" w:rsidRDefault="004D0E62">
      <w:pPr>
        <w:numPr>
          <w:ilvl w:val="0"/>
          <w:numId w:val="32"/>
        </w:numPr>
        <w:spacing w:line="360" w:lineRule="auto"/>
        <w:rPr>
          <w:rFonts w:ascii="仿宋_GB2312" w:eastAsia="仿宋_GB2312" w:hAnsi="Times New Roman"/>
          <w:sz w:val="32"/>
          <w:szCs w:val="32"/>
        </w:rPr>
      </w:pPr>
      <w:r>
        <w:rPr>
          <w:rFonts w:ascii="仿宋_GB2312" w:eastAsia="仿宋_GB2312" w:hAnsi="Times New Roman" w:hint="eastAsia"/>
          <w:sz w:val="32"/>
          <w:szCs w:val="32"/>
        </w:rPr>
        <w:t>所有新闻和简报涉及管理的，由项目工程师编写、项目副经理审核、经项目经理批准后发出；</w:t>
      </w:r>
    </w:p>
    <w:p w:rsidR="00B5767C" w:rsidRDefault="004D0E62">
      <w:pPr>
        <w:numPr>
          <w:ilvl w:val="0"/>
          <w:numId w:val="32"/>
        </w:numPr>
        <w:spacing w:line="360" w:lineRule="auto"/>
        <w:rPr>
          <w:rFonts w:ascii="仿宋_GB2312" w:eastAsia="仿宋_GB2312" w:hAnsi="Times New Roman"/>
          <w:sz w:val="32"/>
          <w:szCs w:val="32"/>
        </w:rPr>
      </w:pPr>
      <w:r>
        <w:rPr>
          <w:rFonts w:ascii="仿宋_GB2312" w:eastAsia="仿宋_GB2312" w:hAnsi="Times New Roman" w:hint="eastAsia"/>
          <w:sz w:val="32"/>
          <w:szCs w:val="32"/>
        </w:rPr>
        <w:t>涉及到技术问题的，由相关技术负责人编写、技术经理审核，经项目经理批准后发出；</w:t>
      </w:r>
    </w:p>
    <w:p w:rsidR="00B5767C" w:rsidRDefault="004D0E62">
      <w:pPr>
        <w:pStyle w:val="3"/>
        <w:spacing w:line="360" w:lineRule="auto"/>
        <w:rPr>
          <w:rFonts w:ascii="仿宋_GB2312" w:eastAsia="仿宋_GB2312"/>
          <w:sz w:val="32"/>
          <w:szCs w:val="32"/>
        </w:rPr>
      </w:pPr>
      <w:bookmarkStart w:id="799" w:name="_Toc524965159"/>
      <w:bookmarkStart w:id="800" w:name="_Toc492316587"/>
      <w:r>
        <w:rPr>
          <w:rFonts w:ascii="仿宋_GB2312" w:eastAsia="仿宋_GB2312" w:hint="eastAsia"/>
          <w:sz w:val="32"/>
          <w:szCs w:val="32"/>
        </w:rPr>
        <w:t>保密和敏感信息</w:t>
      </w:r>
      <w:bookmarkEnd w:id="799"/>
      <w:bookmarkEnd w:id="800"/>
    </w:p>
    <w:p w:rsidR="00B5767C" w:rsidRDefault="004D0E62">
      <w:pPr>
        <w:spacing w:before="48" w:line="360" w:lineRule="auto"/>
        <w:ind w:firstLine="420"/>
        <w:rPr>
          <w:rFonts w:ascii="仿宋_GB2312" w:eastAsia="仿宋_GB2312" w:hAnsi="Times New Roman"/>
          <w:sz w:val="32"/>
          <w:szCs w:val="32"/>
        </w:rPr>
      </w:pPr>
      <w:r>
        <w:rPr>
          <w:rFonts w:ascii="仿宋_GB2312" w:eastAsia="仿宋_GB2312" w:hAnsi="Times New Roman" w:hint="eastAsia"/>
          <w:sz w:val="32"/>
          <w:szCs w:val="32"/>
        </w:rPr>
        <w:t>本项目作为工程类项目，产品成果须严格保密，在项目需求阶段产生的系统需求，研发阶段的软件代码，后续全周期的信息，都是涉密的，只有项目负责人和项目内部的人员才能了解相关的内容。</w:t>
      </w:r>
    </w:p>
    <w:p w:rsidR="00B5767C" w:rsidRDefault="004D0E62">
      <w:pPr>
        <w:spacing w:line="360" w:lineRule="auto"/>
        <w:rPr>
          <w:rFonts w:ascii="仿宋_GB2312" w:eastAsia="仿宋_GB2312"/>
          <w:sz w:val="32"/>
          <w:szCs w:val="32"/>
        </w:rPr>
      </w:pPr>
      <w:r>
        <w:rPr>
          <w:rFonts w:ascii="仿宋_GB2312" w:eastAsia="仿宋_GB2312" w:hint="eastAsia"/>
          <w:sz w:val="32"/>
          <w:szCs w:val="32"/>
        </w:rPr>
        <w:t>项目阶段对外的接口人为项目负责人和项目经理、项目副经理、技术经理、测试调试经理，接口人有对外保护公司信息的义务，不能将项目产品的涉密信息向外部传播。</w:t>
      </w:r>
    </w:p>
    <w:p w:rsidR="00B5767C" w:rsidRDefault="004D0E62">
      <w:pPr>
        <w:pStyle w:val="1"/>
        <w:spacing w:line="360" w:lineRule="auto"/>
        <w:rPr>
          <w:rFonts w:ascii="仿宋_GB2312" w:eastAsia="仿宋_GB2312" w:cs="Times New Roman"/>
          <w:sz w:val="32"/>
          <w:szCs w:val="32"/>
        </w:rPr>
      </w:pPr>
      <w:bookmarkStart w:id="801" w:name="_Toc492316588"/>
      <w:bookmarkStart w:id="802" w:name="_Toc524965161"/>
      <w:r>
        <w:rPr>
          <w:rFonts w:ascii="仿宋_GB2312" w:eastAsia="仿宋_GB2312" w:cs="Times New Roman" w:hint="eastAsia"/>
          <w:sz w:val="32"/>
          <w:szCs w:val="32"/>
        </w:rPr>
        <w:t>项目风险管理</w:t>
      </w:r>
      <w:bookmarkEnd w:id="801"/>
      <w:bookmarkEnd w:id="802"/>
    </w:p>
    <w:p w:rsidR="00B5767C" w:rsidRDefault="004D0E62">
      <w:pPr>
        <w:pStyle w:val="2"/>
        <w:tabs>
          <w:tab w:val="left" w:pos="-8221"/>
        </w:tabs>
        <w:spacing w:line="360" w:lineRule="auto"/>
        <w:rPr>
          <w:rFonts w:ascii="仿宋_GB2312" w:eastAsia="仿宋_GB2312"/>
          <w:sz w:val="32"/>
          <w:szCs w:val="32"/>
        </w:rPr>
      </w:pPr>
      <w:bookmarkStart w:id="803" w:name="_Toc492316589"/>
      <w:bookmarkStart w:id="804" w:name="_Toc524965162"/>
      <w:bookmarkStart w:id="805" w:name="_Toc372124833"/>
      <w:r>
        <w:rPr>
          <w:rFonts w:ascii="仿宋_GB2312" w:eastAsia="仿宋_GB2312" w:hint="eastAsia"/>
          <w:sz w:val="32"/>
          <w:szCs w:val="32"/>
        </w:rPr>
        <w:t>原则</w:t>
      </w:r>
      <w:bookmarkEnd w:id="803"/>
      <w:bookmarkEnd w:id="804"/>
      <w:bookmarkEnd w:id="805"/>
    </w:p>
    <w:p w:rsidR="00B5767C" w:rsidRDefault="004D0E62">
      <w:pPr>
        <w:spacing w:before="48" w:line="360" w:lineRule="auto"/>
        <w:ind w:firstLine="420"/>
        <w:rPr>
          <w:rFonts w:ascii="仿宋_GB2312" w:eastAsia="仿宋_GB2312"/>
          <w:sz w:val="32"/>
          <w:szCs w:val="32"/>
        </w:rPr>
      </w:pPr>
      <w:bookmarkStart w:id="806" w:name="_Toc372124834"/>
      <w:r>
        <w:rPr>
          <w:rFonts w:ascii="仿宋_GB2312" w:eastAsia="仿宋_GB2312" w:hint="eastAsia"/>
          <w:sz w:val="32"/>
          <w:szCs w:val="32"/>
        </w:rPr>
        <w:t>基于合同要求，并根据项目工期要求及供货情况，项目部需对本工程进行科学可行的风险管理。</w:t>
      </w:r>
    </w:p>
    <w:p w:rsidR="00B5767C" w:rsidRDefault="004D0E62">
      <w:pPr>
        <w:pStyle w:val="2"/>
        <w:tabs>
          <w:tab w:val="left" w:pos="-8221"/>
        </w:tabs>
        <w:spacing w:line="360" w:lineRule="auto"/>
        <w:rPr>
          <w:rFonts w:ascii="仿宋_GB2312" w:eastAsia="仿宋_GB2312"/>
          <w:sz w:val="32"/>
          <w:szCs w:val="32"/>
        </w:rPr>
      </w:pPr>
      <w:bookmarkStart w:id="807" w:name="_Toc492316590"/>
      <w:bookmarkStart w:id="808" w:name="_Toc524965163"/>
      <w:r>
        <w:rPr>
          <w:rFonts w:ascii="仿宋_GB2312" w:eastAsia="仿宋_GB2312" w:hint="eastAsia"/>
          <w:sz w:val="32"/>
          <w:szCs w:val="32"/>
        </w:rPr>
        <w:t>风险识别</w:t>
      </w:r>
      <w:bookmarkEnd w:id="806"/>
      <w:bookmarkEnd w:id="807"/>
      <w:bookmarkEnd w:id="808"/>
    </w:p>
    <w:p w:rsidR="00B5767C" w:rsidRDefault="004D0E62">
      <w:pPr>
        <w:pStyle w:val="a0"/>
        <w:numPr>
          <w:ilvl w:val="0"/>
          <w:numId w:val="0"/>
        </w:numPr>
        <w:spacing w:before="48" w:line="360" w:lineRule="auto"/>
        <w:ind w:firstLine="435"/>
        <w:rPr>
          <w:rFonts w:ascii="仿宋_GB2312" w:eastAsia="仿宋_GB2312"/>
          <w:sz w:val="32"/>
          <w:szCs w:val="32"/>
        </w:rPr>
      </w:pPr>
      <w:bookmarkStart w:id="809" w:name="_Toc372124835"/>
      <w:r>
        <w:rPr>
          <w:rFonts w:ascii="仿宋_GB2312" w:eastAsia="仿宋_GB2312" w:hint="eastAsia"/>
          <w:sz w:val="32"/>
          <w:szCs w:val="32"/>
        </w:rPr>
        <w:t>项目在风险识别上主要采取如下两个方法：</w:t>
      </w:r>
    </w:p>
    <w:p w:rsidR="00B5767C" w:rsidRDefault="004D0E62">
      <w:pPr>
        <w:pStyle w:val="a0"/>
        <w:numPr>
          <w:ilvl w:val="0"/>
          <w:numId w:val="33"/>
        </w:numPr>
        <w:spacing w:before="48" w:line="360" w:lineRule="auto"/>
        <w:rPr>
          <w:rFonts w:ascii="仿宋_GB2312" w:eastAsia="仿宋_GB2312"/>
          <w:sz w:val="32"/>
          <w:szCs w:val="32"/>
        </w:rPr>
      </w:pPr>
      <w:r>
        <w:rPr>
          <w:rFonts w:ascii="仿宋_GB2312" w:eastAsia="仿宋_GB2312" w:hint="eastAsia"/>
          <w:sz w:val="32"/>
          <w:szCs w:val="32"/>
        </w:rPr>
        <w:lastRenderedPageBreak/>
        <w:t>头脑风暴：在项目例会上由项目经理主持，项目经理和技术经理分别就管理风险和技术风险对项目成员进行引导，项目各成员畅所欲言进行讨论；</w:t>
      </w:r>
    </w:p>
    <w:p w:rsidR="00B5767C" w:rsidRDefault="004D0E62">
      <w:pPr>
        <w:pStyle w:val="a0"/>
        <w:numPr>
          <w:ilvl w:val="0"/>
          <w:numId w:val="33"/>
        </w:numPr>
        <w:spacing w:before="48" w:line="360" w:lineRule="auto"/>
        <w:rPr>
          <w:rFonts w:ascii="仿宋_GB2312" w:eastAsia="仿宋_GB2312"/>
          <w:sz w:val="32"/>
          <w:szCs w:val="32"/>
        </w:rPr>
      </w:pPr>
      <w:r>
        <w:rPr>
          <w:rFonts w:ascii="仿宋_GB2312" w:eastAsia="仿宋_GB2312" w:hint="eastAsia"/>
          <w:sz w:val="32"/>
          <w:szCs w:val="32"/>
        </w:rPr>
        <w:t>使用风险数据库：从风险数据库中进行引用，纳入到本项目的风险登记册中进行维护。</w:t>
      </w:r>
    </w:p>
    <w:p w:rsidR="00B5767C" w:rsidRDefault="004D0E62">
      <w:pPr>
        <w:pStyle w:val="2"/>
        <w:tabs>
          <w:tab w:val="left" w:pos="-8221"/>
        </w:tabs>
        <w:spacing w:line="360" w:lineRule="auto"/>
        <w:rPr>
          <w:rFonts w:ascii="仿宋_GB2312" w:eastAsia="仿宋_GB2312"/>
          <w:sz w:val="32"/>
          <w:szCs w:val="32"/>
        </w:rPr>
      </w:pPr>
      <w:bookmarkStart w:id="810" w:name="_Toc492316591"/>
      <w:bookmarkStart w:id="811" w:name="_Toc524965164"/>
      <w:r>
        <w:rPr>
          <w:rFonts w:ascii="仿宋_GB2312" w:eastAsia="仿宋_GB2312" w:hint="eastAsia"/>
          <w:sz w:val="32"/>
          <w:szCs w:val="32"/>
        </w:rPr>
        <w:t>风险定性分析</w:t>
      </w:r>
      <w:bookmarkEnd w:id="809"/>
      <w:bookmarkEnd w:id="810"/>
      <w:bookmarkEnd w:id="811"/>
    </w:p>
    <w:p w:rsidR="00B5767C" w:rsidRDefault="004D0E62">
      <w:pPr>
        <w:pStyle w:val="a0"/>
        <w:numPr>
          <w:ilvl w:val="0"/>
          <w:numId w:val="0"/>
        </w:numPr>
        <w:spacing w:before="48" w:line="360" w:lineRule="auto"/>
        <w:ind w:firstLineChars="200" w:firstLine="640"/>
        <w:rPr>
          <w:rFonts w:ascii="仿宋_GB2312" w:eastAsia="仿宋_GB2312"/>
          <w:sz w:val="32"/>
          <w:szCs w:val="32"/>
        </w:rPr>
      </w:pPr>
      <w:r>
        <w:rPr>
          <w:rFonts w:ascii="仿宋_GB2312" w:eastAsia="仿宋_GB2312" w:hint="eastAsia"/>
          <w:sz w:val="32"/>
          <w:szCs w:val="32"/>
        </w:rPr>
        <w:t>需对项目风险进行定性分析。</w:t>
      </w:r>
    </w:p>
    <w:p w:rsidR="00B5767C" w:rsidRDefault="004D0E62">
      <w:pPr>
        <w:pStyle w:val="2"/>
        <w:tabs>
          <w:tab w:val="left" w:pos="-8221"/>
        </w:tabs>
        <w:spacing w:line="360" w:lineRule="auto"/>
        <w:rPr>
          <w:rFonts w:ascii="仿宋_GB2312" w:eastAsia="仿宋_GB2312"/>
          <w:sz w:val="32"/>
          <w:szCs w:val="32"/>
        </w:rPr>
      </w:pPr>
      <w:bookmarkStart w:id="812" w:name="_Toc524965165"/>
      <w:bookmarkStart w:id="813" w:name="_Toc372124837"/>
      <w:bookmarkStart w:id="814" w:name="_Toc492316592"/>
      <w:r>
        <w:rPr>
          <w:rFonts w:ascii="仿宋_GB2312" w:eastAsia="仿宋_GB2312" w:hint="eastAsia"/>
          <w:sz w:val="32"/>
          <w:szCs w:val="32"/>
        </w:rPr>
        <w:t>风险监控</w:t>
      </w:r>
      <w:bookmarkEnd w:id="812"/>
      <w:bookmarkEnd w:id="813"/>
      <w:bookmarkEnd w:id="814"/>
    </w:p>
    <w:p w:rsidR="00B5767C" w:rsidRDefault="004D0E62" w:rsidP="001B3402">
      <w:pPr>
        <w:spacing w:before="48" w:line="360" w:lineRule="auto"/>
        <w:ind w:firstLine="420"/>
        <w:rPr>
          <w:rFonts w:ascii="仿宋_GB2312" w:eastAsia="仿宋_GB2312"/>
          <w:sz w:val="32"/>
          <w:szCs w:val="32"/>
        </w:rPr>
      </w:pPr>
      <w:r>
        <w:rPr>
          <w:rFonts w:ascii="仿宋_GB2312" w:eastAsia="仿宋_GB2312" w:hint="eastAsia"/>
          <w:sz w:val="32"/>
          <w:szCs w:val="32"/>
        </w:rPr>
        <w:t>需对项目风险监控。</w:t>
      </w:r>
    </w:p>
    <w:p w:rsidR="00B5767C" w:rsidRDefault="004D0E62">
      <w:pPr>
        <w:pStyle w:val="1"/>
        <w:spacing w:line="360" w:lineRule="auto"/>
        <w:rPr>
          <w:rFonts w:ascii="仿宋_GB2312" w:eastAsia="仿宋_GB2312" w:cs="Times New Roman"/>
          <w:sz w:val="32"/>
          <w:szCs w:val="32"/>
        </w:rPr>
      </w:pPr>
      <w:bookmarkStart w:id="815" w:name="_Toc524965167"/>
      <w:bookmarkStart w:id="816" w:name="_Toc492316594"/>
      <w:r>
        <w:rPr>
          <w:rFonts w:ascii="仿宋_GB2312" w:eastAsia="仿宋_GB2312" w:cs="Times New Roman" w:hint="eastAsia"/>
          <w:sz w:val="32"/>
          <w:szCs w:val="32"/>
        </w:rPr>
        <w:t>项目人力资源管理</w:t>
      </w:r>
      <w:bookmarkEnd w:id="815"/>
      <w:bookmarkEnd w:id="816"/>
    </w:p>
    <w:p w:rsidR="00B5767C" w:rsidRDefault="004D0E62">
      <w:pPr>
        <w:spacing w:before="48" w:line="360" w:lineRule="auto"/>
        <w:ind w:firstLine="420"/>
        <w:rPr>
          <w:rFonts w:ascii="仿宋_GB2312" w:eastAsia="仿宋_GB2312"/>
          <w:sz w:val="32"/>
          <w:szCs w:val="32"/>
        </w:rPr>
      </w:pPr>
      <w:r>
        <w:rPr>
          <w:rFonts w:ascii="仿宋_GB2312" w:eastAsia="仿宋_GB2312" w:hint="eastAsia"/>
          <w:sz w:val="32"/>
          <w:szCs w:val="32"/>
        </w:rPr>
        <w:t>项目人力资源管理包括人力资源规划，项目团队组建，项目团队建设与管理的各个过程，项目团队中的一个重要子集，则是项目管理团队，主要负责项目管理的有关活动，如策划、执行、监控和收尾。</w:t>
      </w:r>
    </w:p>
    <w:p w:rsidR="00B5767C" w:rsidRDefault="004D0E62">
      <w:pPr>
        <w:pStyle w:val="2"/>
        <w:tabs>
          <w:tab w:val="left" w:pos="-8221"/>
        </w:tabs>
        <w:spacing w:line="360" w:lineRule="auto"/>
        <w:rPr>
          <w:rFonts w:ascii="仿宋_GB2312" w:eastAsia="仿宋_GB2312"/>
          <w:sz w:val="32"/>
          <w:szCs w:val="32"/>
        </w:rPr>
      </w:pPr>
      <w:bookmarkStart w:id="817" w:name="_Toc492316595"/>
      <w:bookmarkStart w:id="818" w:name="_Toc524965168"/>
      <w:r>
        <w:rPr>
          <w:rFonts w:ascii="仿宋_GB2312" w:eastAsia="仿宋_GB2312" w:hint="eastAsia"/>
          <w:sz w:val="32"/>
          <w:szCs w:val="32"/>
        </w:rPr>
        <w:t>人力资源规划</w:t>
      </w:r>
      <w:bookmarkEnd w:id="817"/>
      <w:bookmarkEnd w:id="818"/>
    </w:p>
    <w:p w:rsidR="00B5767C" w:rsidRDefault="004D0E62">
      <w:pPr>
        <w:spacing w:before="48" w:line="360" w:lineRule="auto"/>
        <w:ind w:firstLine="420"/>
        <w:rPr>
          <w:rFonts w:ascii="仿宋_GB2312" w:eastAsia="仿宋_GB2312"/>
          <w:sz w:val="32"/>
          <w:szCs w:val="32"/>
        </w:rPr>
      </w:pPr>
      <w:r>
        <w:rPr>
          <w:rFonts w:ascii="仿宋_GB2312" w:eastAsia="仿宋_GB2312" w:hint="eastAsia"/>
          <w:sz w:val="32"/>
          <w:szCs w:val="32"/>
        </w:rPr>
        <w:t>项目人力资源规划过程旨在确定项目的角色、职责及汇报关系，并将其分配到个人或者团队。</w:t>
      </w:r>
    </w:p>
    <w:p w:rsidR="00B5767C" w:rsidRDefault="004D0E62">
      <w:pPr>
        <w:spacing w:before="48" w:line="360" w:lineRule="auto"/>
        <w:ind w:firstLine="420"/>
        <w:rPr>
          <w:rFonts w:ascii="仿宋_GB2312" w:eastAsia="仿宋_GB2312"/>
          <w:sz w:val="32"/>
          <w:szCs w:val="32"/>
        </w:rPr>
      </w:pPr>
      <w:r>
        <w:rPr>
          <w:rFonts w:ascii="仿宋_GB2312" w:eastAsia="仿宋_GB2312" w:hint="eastAsia"/>
          <w:sz w:val="32"/>
          <w:szCs w:val="32"/>
        </w:rPr>
        <w:t>项目前期，项目经理依据工程项目标准组织架构，并结合项目合同范围等信息，识别并初步编制本项目架构及人员需求，对项目的人力来源进行分析，确定人力来源途径，并依据本项目组织架构分配各岗位工作职责。在进行项目人力资源计划的同时，需注意到其</w:t>
      </w:r>
      <w:r>
        <w:rPr>
          <w:rFonts w:ascii="仿宋_GB2312" w:eastAsia="仿宋_GB2312" w:hint="eastAsia"/>
          <w:sz w:val="32"/>
          <w:szCs w:val="32"/>
        </w:rPr>
        <w:lastRenderedPageBreak/>
        <w:t>与项目成本、进度、质量要求及其他因素的相互影响，同时也需尤其注意公司内其他项目对同类人员的需求。</w:t>
      </w:r>
    </w:p>
    <w:p w:rsidR="00B5767C" w:rsidRDefault="004D0E62">
      <w:pPr>
        <w:pStyle w:val="2"/>
        <w:tabs>
          <w:tab w:val="left" w:pos="-8221"/>
        </w:tabs>
        <w:spacing w:line="360" w:lineRule="auto"/>
        <w:rPr>
          <w:rFonts w:ascii="仿宋_GB2312" w:eastAsia="仿宋_GB2312"/>
          <w:sz w:val="32"/>
          <w:szCs w:val="32"/>
        </w:rPr>
      </w:pPr>
      <w:bookmarkStart w:id="819" w:name="_Toc492316596"/>
      <w:bookmarkStart w:id="820" w:name="_Toc524965169"/>
      <w:r>
        <w:rPr>
          <w:rFonts w:ascii="仿宋_GB2312" w:eastAsia="仿宋_GB2312" w:hint="eastAsia"/>
          <w:sz w:val="32"/>
          <w:szCs w:val="32"/>
        </w:rPr>
        <w:t>项目团队组建</w:t>
      </w:r>
      <w:bookmarkEnd w:id="819"/>
      <w:bookmarkEnd w:id="820"/>
    </w:p>
    <w:p w:rsidR="00B5767C" w:rsidRDefault="004D0E62">
      <w:pPr>
        <w:spacing w:before="48" w:line="360" w:lineRule="auto"/>
        <w:ind w:firstLine="420"/>
        <w:rPr>
          <w:rFonts w:ascii="仿宋_GB2312" w:eastAsia="仿宋_GB2312"/>
          <w:sz w:val="32"/>
          <w:szCs w:val="32"/>
        </w:rPr>
      </w:pPr>
      <w:r>
        <w:rPr>
          <w:rFonts w:ascii="仿宋_GB2312" w:eastAsia="仿宋_GB2312" w:hint="eastAsia"/>
          <w:sz w:val="32"/>
          <w:szCs w:val="32"/>
        </w:rPr>
        <w:t>确定项目的组织架构后，需与各部门或子公司领导沟通、确认能胜任岗位的人员，然后将其编入项目团队，将规划阶段确定的责任分配给各个成员并明确之间的配合、汇报及从属关系。</w:t>
      </w:r>
    </w:p>
    <w:p w:rsidR="00B5767C" w:rsidRDefault="004D0E62">
      <w:pPr>
        <w:spacing w:before="48" w:line="360" w:lineRule="auto"/>
        <w:ind w:firstLine="420"/>
        <w:rPr>
          <w:rFonts w:ascii="仿宋_GB2312" w:eastAsia="仿宋_GB2312"/>
          <w:sz w:val="32"/>
          <w:szCs w:val="32"/>
        </w:rPr>
      </w:pPr>
      <w:r>
        <w:rPr>
          <w:rFonts w:ascii="仿宋_GB2312" w:eastAsia="仿宋_GB2312" w:hint="eastAsia"/>
          <w:sz w:val="32"/>
          <w:szCs w:val="32"/>
        </w:rPr>
        <w:t>项目团队的组建是一个动态过程，即随着项目的发展，对人员的需求是动态变化的，项目经理必须能识别这种变化，即项目组在什么时候需要什么样的人力资源。在人力与项目需求不一致的情况下，及时与项目领导、人力资源部门、工程管理部或其他项目人员沟通协调，保证项目对人员的动态需求。</w:t>
      </w:r>
    </w:p>
    <w:p w:rsidR="00B5767C" w:rsidRDefault="004D0E62">
      <w:pPr>
        <w:spacing w:before="48" w:line="360" w:lineRule="auto"/>
        <w:ind w:firstLine="420"/>
        <w:rPr>
          <w:rFonts w:ascii="仿宋_GB2312" w:eastAsia="仿宋_GB2312"/>
          <w:sz w:val="32"/>
          <w:szCs w:val="32"/>
        </w:rPr>
      </w:pPr>
      <w:r>
        <w:rPr>
          <w:rFonts w:ascii="仿宋_GB2312" w:eastAsia="仿宋_GB2312" w:hint="eastAsia"/>
          <w:sz w:val="32"/>
          <w:szCs w:val="32"/>
        </w:rPr>
        <w:t>完成项目部人员配置，确定项目人员名单，需根据管理规定进行人员能力确认，审核项目人员能力，并根据审核情况，制定项目人员培训需求。</w:t>
      </w:r>
    </w:p>
    <w:p w:rsidR="00B5767C" w:rsidRDefault="004D0E62">
      <w:pPr>
        <w:pStyle w:val="2"/>
        <w:tabs>
          <w:tab w:val="left" w:pos="-8221"/>
        </w:tabs>
        <w:spacing w:line="360" w:lineRule="auto"/>
        <w:rPr>
          <w:rFonts w:ascii="仿宋_GB2312" w:eastAsia="仿宋_GB2312"/>
          <w:sz w:val="32"/>
          <w:szCs w:val="32"/>
        </w:rPr>
      </w:pPr>
      <w:bookmarkStart w:id="821" w:name="_Toc524965170"/>
      <w:bookmarkStart w:id="822" w:name="_Toc492316597"/>
      <w:r>
        <w:rPr>
          <w:rFonts w:ascii="仿宋_GB2312" w:eastAsia="仿宋_GB2312" w:hint="eastAsia"/>
          <w:sz w:val="32"/>
          <w:szCs w:val="32"/>
        </w:rPr>
        <w:t>项目团队建设</w:t>
      </w:r>
      <w:bookmarkEnd w:id="821"/>
      <w:bookmarkEnd w:id="822"/>
    </w:p>
    <w:p w:rsidR="00B5767C" w:rsidRDefault="004D0E62">
      <w:pPr>
        <w:spacing w:before="48" w:line="360" w:lineRule="auto"/>
        <w:ind w:firstLine="420"/>
        <w:rPr>
          <w:rFonts w:ascii="仿宋_GB2312" w:eastAsia="仿宋_GB2312"/>
          <w:sz w:val="32"/>
          <w:szCs w:val="32"/>
        </w:rPr>
      </w:pPr>
      <w:r>
        <w:rPr>
          <w:rFonts w:ascii="仿宋_GB2312" w:eastAsia="仿宋_GB2312" w:hint="eastAsia"/>
          <w:sz w:val="32"/>
          <w:szCs w:val="32"/>
        </w:rPr>
        <w:t>项目团队建设包括提高项目相关人员的技能，改进团队协作，全面改进项目环境，降低团队成员的流动性，其最终目标是提高项目的执行效率。</w:t>
      </w:r>
    </w:p>
    <w:p w:rsidR="00B5767C" w:rsidRDefault="004D0E62">
      <w:pPr>
        <w:spacing w:before="48" w:line="360" w:lineRule="auto"/>
        <w:ind w:firstLine="420"/>
        <w:rPr>
          <w:rFonts w:ascii="仿宋_GB2312" w:eastAsia="仿宋_GB2312"/>
          <w:sz w:val="32"/>
          <w:szCs w:val="32"/>
        </w:rPr>
      </w:pPr>
      <w:r>
        <w:rPr>
          <w:rFonts w:ascii="仿宋_GB2312" w:eastAsia="仿宋_GB2312" w:hint="eastAsia"/>
          <w:sz w:val="32"/>
          <w:szCs w:val="32"/>
        </w:rPr>
        <w:t>项目团队建设方法通常有：</w:t>
      </w:r>
    </w:p>
    <w:p w:rsidR="00B5767C" w:rsidRDefault="004D0E62">
      <w:pPr>
        <w:numPr>
          <w:ilvl w:val="0"/>
          <w:numId w:val="34"/>
        </w:numPr>
        <w:topLinePunct/>
        <w:spacing w:beforeLines="20" w:before="48" w:line="360" w:lineRule="auto"/>
        <w:jc w:val="left"/>
        <w:rPr>
          <w:rFonts w:ascii="仿宋_GB2312" w:eastAsia="仿宋_GB2312"/>
          <w:sz w:val="32"/>
          <w:szCs w:val="32"/>
        </w:rPr>
      </w:pPr>
      <w:r>
        <w:rPr>
          <w:rFonts w:ascii="仿宋_GB2312" w:eastAsia="仿宋_GB2312" w:hint="eastAsia"/>
          <w:sz w:val="32"/>
          <w:szCs w:val="32"/>
        </w:rPr>
        <w:t>通用方法：了解团队成员的情况（精神状态、感情等），预测其行动，了解其后顾之忧，尽力帮助解决问题。</w:t>
      </w:r>
    </w:p>
    <w:p w:rsidR="00B5767C" w:rsidRDefault="004D0E62">
      <w:pPr>
        <w:numPr>
          <w:ilvl w:val="0"/>
          <w:numId w:val="34"/>
        </w:numPr>
        <w:topLinePunct/>
        <w:spacing w:beforeLines="20" w:before="48" w:line="360" w:lineRule="auto"/>
        <w:jc w:val="left"/>
        <w:rPr>
          <w:rFonts w:ascii="仿宋_GB2312" w:eastAsia="仿宋_GB2312"/>
          <w:sz w:val="32"/>
          <w:szCs w:val="32"/>
        </w:rPr>
      </w:pPr>
      <w:r>
        <w:rPr>
          <w:rFonts w:ascii="仿宋_GB2312" w:eastAsia="仿宋_GB2312" w:hint="eastAsia"/>
          <w:sz w:val="32"/>
          <w:szCs w:val="32"/>
        </w:rPr>
        <w:lastRenderedPageBreak/>
        <w:t>培训：当团队成员缺少必要的管理技能或技术技能时，就需要把培训作为项目工作的一部分。本项目通过人员能力确认，所识别出来的项目培训需求，由项目副经理负责监督项目人员培训的落实，以确保本项目人员管理技能或技术技能与项目岗位需求相匹配，培训结束后参加培训的人参加考核，考核方式为考试和实操两种（具体由培训导师决定，考核不通过者可认为能力不达标需要再次进行培训）。当项目人员变更时，应按上述要求重新进行人员能力确认。</w:t>
      </w:r>
    </w:p>
    <w:p w:rsidR="00B5767C" w:rsidRDefault="004D0E62">
      <w:pPr>
        <w:numPr>
          <w:ilvl w:val="0"/>
          <w:numId w:val="34"/>
        </w:numPr>
        <w:topLinePunct/>
        <w:spacing w:beforeLines="20" w:before="48" w:line="360" w:lineRule="auto"/>
        <w:jc w:val="left"/>
        <w:rPr>
          <w:rFonts w:ascii="仿宋_GB2312" w:eastAsia="仿宋_GB2312"/>
          <w:sz w:val="32"/>
          <w:szCs w:val="32"/>
        </w:rPr>
      </w:pPr>
      <w:r>
        <w:rPr>
          <w:rFonts w:ascii="仿宋_GB2312" w:eastAsia="仿宋_GB2312" w:hint="eastAsia"/>
          <w:sz w:val="32"/>
          <w:szCs w:val="32"/>
        </w:rPr>
        <w:t>团队建设活动：形式不限，旨在改善人际关系，增加认识及团队协作，例如增加项目团队成员的非工作沟通的交流机会。</w:t>
      </w:r>
    </w:p>
    <w:p w:rsidR="00B5767C" w:rsidRDefault="004D0E62">
      <w:pPr>
        <w:pStyle w:val="2"/>
        <w:tabs>
          <w:tab w:val="left" w:pos="-8221"/>
        </w:tabs>
        <w:spacing w:line="360" w:lineRule="auto"/>
        <w:rPr>
          <w:rFonts w:ascii="仿宋_GB2312" w:eastAsia="仿宋_GB2312"/>
          <w:sz w:val="32"/>
          <w:szCs w:val="32"/>
        </w:rPr>
      </w:pPr>
      <w:bookmarkStart w:id="823" w:name="_Toc492316598"/>
      <w:bookmarkStart w:id="824" w:name="_Toc524965171"/>
      <w:r>
        <w:rPr>
          <w:rFonts w:ascii="仿宋_GB2312" w:eastAsia="仿宋_GB2312" w:hint="eastAsia"/>
          <w:sz w:val="32"/>
          <w:szCs w:val="32"/>
        </w:rPr>
        <w:t>项目团队管理</w:t>
      </w:r>
      <w:bookmarkEnd w:id="823"/>
      <w:bookmarkEnd w:id="824"/>
    </w:p>
    <w:p w:rsidR="00B5767C" w:rsidRDefault="004D0E62">
      <w:pPr>
        <w:spacing w:before="48" w:line="360" w:lineRule="auto"/>
        <w:ind w:firstLineChars="200" w:firstLine="640"/>
        <w:rPr>
          <w:rFonts w:ascii="仿宋_GB2312" w:eastAsia="仿宋_GB2312"/>
          <w:sz w:val="32"/>
          <w:szCs w:val="32"/>
        </w:rPr>
      </w:pPr>
      <w:r>
        <w:rPr>
          <w:rFonts w:ascii="仿宋_GB2312" w:eastAsia="仿宋_GB2312" w:hint="eastAsia"/>
          <w:sz w:val="32"/>
          <w:szCs w:val="32"/>
        </w:rPr>
        <w:t>项目团队管理要以团队成员为本，从团队成员的角度去思考问题，这样可以很快增强团队凝聚力和团队的效率。</w:t>
      </w:r>
    </w:p>
    <w:p w:rsidR="00B5767C" w:rsidRDefault="004D0E62">
      <w:pPr>
        <w:spacing w:before="48" w:line="360" w:lineRule="auto"/>
        <w:ind w:firstLineChars="200" w:firstLine="640"/>
        <w:rPr>
          <w:rFonts w:ascii="仿宋_GB2312" w:eastAsia="仿宋_GB2312"/>
          <w:sz w:val="32"/>
          <w:szCs w:val="32"/>
        </w:rPr>
      </w:pPr>
      <w:r>
        <w:rPr>
          <w:rFonts w:ascii="仿宋_GB2312" w:eastAsia="仿宋_GB2312" w:hint="eastAsia"/>
          <w:sz w:val="32"/>
          <w:szCs w:val="32"/>
        </w:rPr>
        <w:t>项目管理团队必须观察团队的行为，并管理团队之间的冲突，解决问题和评估团队成员的绩效。</w:t>
      </w:r>
    </w:p>
    <w:p w:rsidR="00B5767C" w:rsidRDefault="004D0E62">
      <w:pPr>
        <w:spacing w:line="360" w:lineRule="auto"/>
        <w:ind w:firstLineChars="200" w:firstLine="640"/>
        <w:rPr>
          <w:rFonts w:ascii="仿宋_GB2312" w:eastAsia="仿宋_GB2312" w:cs="Times New Roman"/>
          <w:sz w:val="32"/>
          <w:szCs w:val="32"/>
        </w:rPr>
      </w:pPr>
      <w:r>
        <w:rPr>
          <w:rFonts w:ascii="仿宋_GB2312" w:eastAsia="仿宋_GB2312" w:hint="eastAsia"/>
          <w:sz w:val="32"/>
          <w:szCs w:val="32"/>
        </w:rPr>
        <w:t>依据本项目组织架构，部分关键人员存在既向职能部门经理汇报又向项目经理汇报的情况，项目团队的管理将变得复杂，对这种双重汇报关系的有效管理通常是一个项目成功的重要因素，一般由项目经理负责。本项目典型的双重汇报关系岗位，尤其体现在测试、设计及研发管理过程，其管理绩效将很大程度上决定着项目成败的关键。一旦成员被分配到具体项目中，为更加有效的使用以上项目</w:t>
      </w:r>
      <w:r>
        <w:rPr>
          <w:rFonts w:ascii="仿宋_GB2312" w:eastAsia="仿宋_GB2312" w:hint="eastAsia"/>
          <w:sz w:val="32"/>
          <w:szCs w:val="32"/>
        </w:rPr>
        <w:lastRenderedPageBreak/>
        <w:t>成员，项目经理可依据项目进度信息，并结合项目的可用资源（考虑与其他项目对同类资源的需求情况），分配阶段性任务计划，要求在特定时间内完成特定的任务，并分配相关绩效。</w:t>
      </w:r>
    </w:p>
    <w:p w:rsidR="00B5767C" w:rsidRDefault="004D0E62">
      <w:pPr>
        <w:pStyle w:val="1"/>
        <w:spacing w:line="360" w:lineRule="auto"/>
        <w:rPr>
          <w:rFonts w:ascii="仿宋_GB2312" w:eastAsia="仿宋_GB2312" w:cs="Times New Roman"/>
          <w:sz w:val="32"/>
          <w:szCs w:val="32"/>
        </w:rPr>
      </w:pPr>
      <w:bookmarkStart w:id="825" w:name="_Toc524965179"/>
      <w:bookmarkStart w:id="826" w:name="_Toc492316606"/>
      <w:r>
        <w:rPr>
          <w:rFonts w:ascii="仿宋_GB2312" w:eastAsia="仿宋_GB2312" w:cs="Times New Roman" w:hint="eastAsia"/>
          <w:sz w:val="32"/>
          <w:szCs w:val="32"/>
        </w:rPr>
        <w:t>系统设计和工程设计</w:t>
      </w:r>
      <w:bookmarkEnd w:id="825"/>
      <w:bookmarkEnd w:id="826"/>
    </w:p>
    <w:p w:rsidR="00B5767C" w:rsidRDefault="004D0E62">
      <w:pPr>
        <w:pStyle w:val="2"/>
        <w:spacing w:line="360" w:lineRule="auto"/>
        <w:ind w:left="1735" w:hangingChars="540" w:hanging="1735"/>
        <w:rPr>
          <w:rFonts w:ascii="仿宋_GB2312" w:eastAsia="仿宋_GB2312"/>
          <w:sz w:val="32"/>
          <w:szCs w:val="32"/>
        </w:rPr>
      </w:pPr>
      <w:bookmarkStart w:id="827" w:name="_Toc524965181"/>
      <w:bookmarkStart w:id="828" w:name="_Toc492316608"/>
      <w:r>
        <w:rPr>
          <w:rFonts w:ascii="仿宋_GB2312" w:eastAsia="仿宋_GB2312" w:hint="eastAsia"/>
          <w:sz w:val="32"/>
          <w:szCs w:val="32"/>
        </w:rPr>
        <w:t>设计过程中的注意事项</w:t>
      </w:r>
      <w:bookmarkEnd w:id="827"/>
      <w:bookmarkEnd w:id="828"/>
    </w:p>
    <w:p w:rsidR="00B5767C" w:rsidRDefault="001B3402">
      <w:pPr>
        <w:pStyle w:val="affff6"/>
        <w:numPr>
          <w:ilvl w:val="0"/>
          <w:numId w:val="26"/>
        </w:numPr>
        <w:spacing w:line="360" w:lineRule="auto"/>
        <w:ind w:firstLineChars="0"/>
        <w:rPr>
          <w:rFonts w:ascii="仿宋_GB2312" w:eastAsia="仿宋_GB2312"/>
          <w:sz w:val="32"/>
          <w:szCs w:val="32"/>
        </w:rPr>
      </w:pPr>
      <w:r>
        <w:rPr>
          <w:rFonts w:ascii="仿宋_GB2312" w:eastAsia="仿宋_GB2312" w:hint="eastAsia"/>
          <w:sz w:val="32"/>
          <w:szCs w:val="32"/>
        </w:rPr>
        <w:t>项目需和各业主代表多沟通、熟悉；</w:t>
      </w:r>
      <w:r>
        <w:rPr>
          <w:rFonts w:ascii="仿宋_GB2312" w:eastAsia="仿宋_GB2312"/>
          <w:sz w:val="32"/>
          <w:szCs w:val="32"/>
        </w:rPr>
        <w:t xml:space="preserve"> </w:t>
      </w:r>
    </w:p>
    <w:p w:rsidR="00B5767C" w:rsidRDefault="004D0E62">
      <w:pPr>
        <w:pStyle w:val="affff6"/>
        <w:numPr>
          <w:ilvl w:val="0"/>
          <w:numId w:val="26"/>
        </w:numPr>
        <w:spacing w:line="360" w:lineRule="auto"/>
        <w:ind w:firstLineChars="0"/>
        <w:rPr>
          <w:rFonts w:ascii="仿宋_GB2312" w:eastAsia="仿宋_GB2312"/>
          <w:sz w:val="32"/>
          <w:szCs w:val="32"/>
        </w:rPr>
      </w:pPr>
      <w:r>
        <w:rPr>
          <w:rFonts w:ascii="仿宋_GB2312" w:eastAsia="仿宋_GB2312" w:hint="eastAsia"/>
          <w:sz w:val="32"/>
          <w:szCs w:val="32"/>
        </w:rPr>
        <w:t>需求须进行分解，包括但不限于场景及限制条件、安全分析、硬件、功能、性能、接口、人机界面、数据等；另外产品相关需求分解应举一反三，综合考虑需求和产品长期发展的需要，尽量做成可配置的；</w:t>
      </w:r>
    </w:p>
    <w:p w:rsidR="00B5767C" w:rsidRDefault="004D0E62">
      <w:pPr>
        <w:pStyle w:val="affff6"/>
        <w:numPr>
          <w:ilvl w:val="0"/>
          <w:numId w:val="26"/>
        </w:numPr>
        <w:spacing w:line="360" w:lineRule="auto"/>
        <w:ind w:firstLineChars="0"/>
        <w:rPr>
          <w:rFonts w:ascii="仿宋_GB2312" w:eastAsia="仿宋_GB2312"/>
          <w:sz w:val="32"/>
          <w:szCs w:val="32"/>
        </w:rPr>
      </w:pPr>
      <w:r>
        <w:rPr>
          <w:rFonts w:ascii="仿宋_GB2312" w:eastAsia="仿宋_GB2312" w:hint="eastAsia"/>
          <w:sz w:val="32"/>
          <w:szCs w:val="32"/>
        </w:rPr>
        <w:t>系统设计、工程设计阶段产出物的质量直接影响后续开发、安装及调试的进度、质量及成本，故在接口文件、技术规格书等文件评审时，项目副经理、项目测试调试经理都参与其中，增加发现问题的可能性。</w:t>
      </w:r>
    </w:p>
    <w:p w:rsidR="00B5767C" w:rsidRDefault="004D0E62">
      <w:pPr>
        <w:pStyle w:val="1"/>
        <w:spacing w:line="360" w:lineRule="auto"/>
        <w:ind w:left="1735" w:hangingChars="540" w:hanging="1735"/>
        <w:rPr>
          <w:rFonts w:ascii="仿宋_GB2312" w:eastAsia="仿宋_GB2312" w:cs="Times New Roman"/>
          <w:sz w:val="32"/>
          <w:szCs w:val="32"/>
        </w:rPr>
      </w:pPr>
      <w:bookmarkStart w:id="829" w:name="_Toc524965182"/>
      <w:bookmarkStart w:id="830" w:name="_Toc492316609"/>
      <w:r>
        <w:rPr>
          <w:rFonts w:ascii="仿宋_GB2312" w:eastAsia="仿宋_GB2312" w:cs="Times New Roman" w:hint="eastAsia"/>
          <w:sz w:val="32"/>
          <w:szCs w:val="32"/>
        </w:rPr>
        <w:t>产品研发管理</w:t>
      </w:r>
      <w:bookmarkEnd w:id="829"/>
      <w:bookmarkEnd w:id="830"/>
    </w:p>
    <w:p w:rsidR="00B5767C" w:rsidRDefault="004D0E62">
      <w:pPr>
        <w:spacing w:before="48" w:line="360" w:lineRule="auto"/>
        <w:ind w:firstLineChars="200" w:firstLine="640"/>
        <w:rPr>
          <w:rFonts w:ascii="仿宋_GB2312" w:eastAsia="仿宋_GB2312"/>
          <w:sz w:val="32"/>
          <w:szCs w:val="32"/>
        </w:rPr>
      </w:pPr>
      <w:r>
        <w:rPr>
          <w:rFonts w:ascii="仿宋_GB2312" w:eastAsia="仿宋_GB2312" w:hint="eastAsia"/>
          <w:sz w:val="32"/>
          <w:szCs w:val="32"/>
        </w:rPr>
        <w:t>研发接口人负责对工程项目产品研发范围、原则以及方法等策划，并与项目经理及技术经理确认。</w:t>
      </w:r>
    </w:p>
    <w:p w:rsidR="00B5767C" w:rsidRDefault="004D0E62">
      <w:pPr>
        <w:pStyle w:val="2"/>
        <w:tabs>
          <w:tab w:val="left" w:pos="-8221"/>
        </w:tabs>
        <w:spacing w:line="360" w:lineRule="auto"/>
        <w:rPr>
          <w:rFonts w:ascii="仿宋_GB2312" w:eastAsia="仿宋_GB2312"/>
          <w:sz w:val="32"/>
          <w:szCs w:val="32"/>
        </w:rPr>
      </w:pPr>
      <w:bookmarkStart w:id="831" w:name="_Toc403466995"/>
      <w:bookmarkStart w:id="832" w:name="_Toc492316610"/>
      <w:bookmarkStart w:id="833" w:name="_Toc524965183"/>
      <w:r>
        <w:rPr>
          <w:rFonts w:ascii="仿宋_GB2312" w:eastAsia="仿宋_GB2312" w:hint="eastAsia"/>
          <w:sz w:val="32"/>
          <w:szCs w:val="32"/>
        </w:rPr>
        <w:t>产品研发</w:t>
      </w:r>
      <w:bookmarkEnd w:id="831"/>
      <w:r>
        <w:rPr>
          <w:rFonts w:ascii="仿宋_GB2312" w:eastAsia="仿宋_GB2312" w:hint="eastAsia"/>
          <w:sz w:val="32"/>
          <w:szCs w:val="32"/>
        </w:rPr>
        <w:t>接口人工作范围</w:t>
      </w:r>
      <w:bookmarkEnd w:id="832"/>
      <w:bookmarkEnd w:id="833"/>
    </w:p>
    <w:p w:rsidR="00B5767C" w:rsidRDefault="004D0E62">
      <w:pPr>
        <w:spacing w:before="48" w:line="360" w:lineRule="auto"/>
        <w:ind w:firstLine="420"/>
        <w:rPr>
          <w:rFonts w:ascii="仿宋_GB2312" w:eastAsia="仿宋_GB2312" w:hAnsi="Tahoma"/>
          <w:sz w:val="32"/>
          <w:szCs w:val="32"/>
        </w:rPr>
      </w:pPr>
      <w:r>
        <w:rPr>
          <w:rFonts w:ascii="仿宋_GB2312" w:eastAsia="仿宋_GB2312" w:hAnsi="Tahoma" w:hint="eastAsia"/>
          <w:sz w:val="32"/>
          <w:szCs w:val="32"/>
        </w:rPr>
        <w:t>研发接口人在本工程项目中的工作内容主要包括：</w:t>
      </w:r>
    </w:p>
    <w:p w:rsidR="00B5767C" w:rsidRDefault="004D0E62">
      <w:pPr>
        <w:numPr>
          <w:ilvl w:val="0"/>
          <w:numId w:val="35"/>
        </w:numPr>
        <w:topLinePunct/>
        <w:spacing w:beforeLines="20" w:before="48" w:line="360" w:lineRule="auto"/>
        <w:jc w:val="left"/>
        <w:rPr>
          <w:rFonts w:ascii="仿宋_GB2312" w:eastAsia="仿宋_GB2312" w:hAnsi="Tahoma"/>
          <w:sz w:val="32"/>
          <w:szCs w:val="32"/>
        </w:rPr>
      </w:pPr>
      <w:r>
        <w:rPr>
          <w:rFonts w:ascii="仿宋_GB2312" w:eastAsia="仿宋_GB2312" w:hAnsi="Tahoma" w:hint="eastAsia"/>
          <w:sz w:val="32"/>
          <w:szCs w:val="32"/>
        </w:rPr>
        <w:t>针对工程项目对于产品新提出的特殊需求，组织研发人员进行评审，并协助工程项目确定研发任务相关内容，并将此文</w:t>
      </w:r>
      <w:r>
        <w:rPr>
          <w:rFonts w:ascii="仿宋_GB2312" w:eastAsia="仿宋_GB2312" w:hAnsi="Tahoma" w:hint="eastAsia"/>
          <w:sz w:val="32"/>
          <w:szCs w:val="32"/>
        </w:rPr>
        <w:lastRenderedPageBreak/>
        <w:t>件提供给产品升级项目，作为研发项目安排产品研制计划的输入文件；</w:t>
      </w:r>
    </w:p>
    <w:p w:rsidR="00B5767C" w:rsidRDefault="004D0E62">
      <w:pPr>
        <w:numPr>
          <w:ilvl w:val="0"/>
          <w:numId w:val="35"/>
        </w:numPr>
        <w:topLinePunct/>
        <w:spacing w:beforeLines="20" w:before="48" w:line="360" w:lineRule="auto"/>
        <w:jc w:val="left"/>
        <w:rPr>
          <w:rFonts w:ascii="仿宋_GB2312" w:eastAsia="仿宋_GB2312" w:hAnsi="Tahoma"/>
          <w:sz w:val="32"/>
          <w:szCs w:val="32"/>
        </w:rPr>
      </w:pPr>
      <w:r>
        <w:rPr>
          <w:rFonts w:ascii="仿宋_GB2312" w:eastAsia="仿宋_GB2312" w:hAnsi="Tahoma" w:hint="eastAsia"/>
          <w:sz w:val="32"/>
          <w:szCs w:val="32"/>
        </w:rPr>
        <w:t>与工程项目相关职能经理共同讨论制定工程项目的版本发布计划，在该计划中对于研发工作进行节点约束，并将此文件提供给相关研发人员，作为开展工作依据；</w:t>
      </w:r>
    </w:p>
    <w:p w:rsidR="00B5767C" w:rsidRDefault="001B3402">
      <w:pPr>
        <w:numPr>
          <w:ilvl w:val="0"/>
          <w:numId w:val="35"/>
        </w:numPr>
        <w:topLinePunct/>
        <w:spacing w:beforeLines="20" w:before="48" w:line="360" w:lineRule="auto"/>
        <w:jc w:val="left"/>
        <w:rPr>
          <w:rFonts w:ascii="仿宋_GB2312" w:eastAsia="仿宋_GB2312"/>
          <w:sz w:val="32"/>
          <w:szCs w:val="32"/>
        </w:rPr>
      </w:pPr>
      <w:r>
        <w:rPr>
          <w:rFonts w:ascii="仿宋_GB2312" w:eastAsia="仿宋_GB2312" w:hAnsi="Tahoma" w:hint="eastAsia"/>
          <w:sz w:val="32"/>
          <w:szCs w:val="32"/>
        </w:rPr>
        <w:t>针对工程项目在</w:t>
      </w:r>
      <w:r w:rsidR="004D0E62">
        <w:rPr>
          <w:rFonts w:ascii="仿宋_GB2312" w:eastAsia="仿宋_GB2312" w:hAnsi="Tahoma" w:hint="eastAsia"/>
          <w:sz w:val="32"/>
          <w:szCs w:val="32"/>
        </w:rPr>
        <w:t>测试过程中发现的问题，协调研发人员进行分析。</w:t>
      </w:r>
    </w:p>
    <w:p w:rsidR="00B5767C" w:rsidRDefault="004D0E62">
      <w:pPr>
        <w:pStyle w:val="2"/>
        <w:tabs>
          <w:tab w:val="left" w:pos="-8221"/>
        </w:tabs>
        <w:spacing w:line="360" w:lineRule="auto"/>
        <w:rPr>
          <w:rFonts w:ascii="仿宋_GB2312" w:eastAsia="仿宋_GB2312"/>
          <w:sz w:val="32"/>
          <w:szCs w:val="32"/>
        </w:rPr>
      </w:pPr>
      <w:bookmarkStart w:id="834" w:name="_Toc403466996"/>
      <w:bookmarkStart w:id="835" w:name="_Toc492316611"/>
      <w:bookmarkStart w:id="836" w:name="_Toc524965184"/>
      <w:r>
        <w:rPr>
          <w:rFonts w:ascii="仿宋_GB2312" w:eastAsia="仿宋_GB2312" w:hint="eastAsia"/>
          <w:sz w:val="32"/>
          <w:szCs w:val="32"/>
        </w:rPr>
        <w:t>工程项目对研发管理原则</w:t>
      </w:r>
      <w:bookmarkEnd w:id="834"/>
      <w:bookmarkEnd w:id="835"/>
      <w:bookmarkEnd w:id="836"/>
    </w:p>
    <w:p w:rsidR="00B5767C" w:rsidRDefault="004D0E62">
      <w:pPr>
        <w:spacing w:before="48" w:line="360" w:lineRule="auto"/>
        <w:ind w:firstLineChars="200" w:firstLine="640"/>
        <w:rPr>
          <w:rFonts w:ascii="仿宋_GB2312" w:eastAsia="仿宋_GB2312" w:hAnsi="Tahoma"/>
          <w:sz w:val="32"/>
          <w:szCs w:val="32"/>
        </w:rPr>
      </w:pPr>
      <w:r>
        <w:rPr>
          <w:rFonts w:ascii="仿宋_GB2312" w:eastAsia="仿宋_GB2312" w:hAnsi="Tahoma" w:hint="eastAsia"/>
          <w:sz w:val="32"/>
          <w:szCs w:val="32"/>
        </w:rPr>
        <w:t>为保证研发项目的成果物能够满足工程项目需求，工程项目应以明确无异议的输入条件触发相关研发工作，需及时向研发接口人相关材料</w:t>
      </w:r>
    </w:p>
    <w:p w:rsidR="00B5767C" w:rsidRDefault="004D0E62">
      <w:pPr>
        <w:spacing w:before="48" w:line="360" w:lineRule="auto"/>
        <w:ind w:firstLineChars="200" w:firstLine="640"/>
        <w:rPr>
          <w:rFonts w:ascii="仿宋_GB2312" w:eastAsia="仿宋_GB2312"/>
          <w:bCs/>
          <w:sz w:val="32"/>
          <w:szCs w:val="32"/>
        </w:rPr>
      </w:pPr>
      <w:r>
        <w:rPr>
          <w:rFonts w:ascii="仿宋_GB2312" w:eastAsia="仿宋_GB2312" w:hAnsi="Tahoma" w:hint="eastAsia"/>
          <w:sz w:val="32"/>
          <w:szCs w:val="32"/>
        </w:rPr>
        <w:t>研发项目在执行过程中，如有与本工程项目相关的风险或问题，也应通过研发接口人反馈至工程项目。</w:t>
      </w:r>
    </w:p>
    <w:p w:rsidR="00B5767C" w:rsidRDefault="004D0E62">
      <w:pPr>
        <w:spacing w:before="48" w:line="360" w:lineRule="auto"/>
        <w:ind w:firstLineChars="200" w:firstLine="640"/>
        <w:rPr>
          <w:rFonts w:ascii="仿宋_GB2312" w:eastAsia="仿宋_GB2312"/>
          <w:sz w:val="32"/>
          <w:szCs w:val="32"/>
        </w:rPr>
      </w:pPr>
      <w:r>
        <w:rPr>
          <w:rFonts w:ascii="仿宋_GB2312" w:eastAsia="仿宋_GB2312" w:hint="eastAsia"/>
          <w:bCs/>
          <w:sz w:val="32"/>
          <w:szCs w:val="32"/>
        </w:rPr>
        <w:t>研发接口人及技术经理应积极参与项目整体工期计划编制工作，根据工程项目总体一、二级节点细化研发项目工期计划。研发项目应对项目范围内的计划执行情况进行监督、控制，并及时反馈计划执行过程中出现的风险、问题。</w:t>
      </w:r>
    </w:p>
    <w:p w:rsidR="00B5767C" w:rsidRDefault="004D0E62">
      <w:pPr>
        <w:pStyle w:val="1"/>
        <w:spacing w:line="360" w:lineRule="auto"/>
        <w:rPr>
          <w:rFonts w:ascii="仿宋_GB2312" w:eastAsia="仿宋_GB2312" w:cs="Times New Roman"/>
          <w:sz w:val="32"/>
          <w:szCs w:val="32"/>
        </w:rPr>
      </w:pPr>
      <w:bookmarkStart w:id="837" w:name="_Toc524965186"/>
      <w:r>
        <w:rPr>
          <w:rFonts w:ascii="仿宋_GB2312" w:eastAsia="仿宋_GB2312" w:cs="Times New Roman" w:hint="eastAsia"/>
          <w:kern w:val="0"/>
          <w:sz w:val="32"/>
          <w:szCs w:val="32"/>
        </w:rPr>
        <w:t>采购和生产管理</w:t>
      </w:r>
      <w:bookmarkEnd w:id="837"/>
    </w:p>
    <w:p w:rsidR="00B5767C" w:rsidRDefault="004D0E62">
      <w:pPr>
        <w:pStyle w:val="2"/>
        <w:numPr>
          <w:ilvl w:val="1"/>
          <w:numId w:val="36"/>
        </w:numPr>
        <w:tabs>
          <w:tab w:val="left" w:pos="-8221"/>
        </w:tabs>
        <w:spacing w:line="360" w:lineRule="auto"/>
        <w:rPr>
          <w:rFonts w:ascii="仿宋_GB2312" w:eastAsia="仿宋_GB2312"/>
          <w:sz w:val="32"/>
          <w:szCs w:val="32"/>
        </w:rPr>
      </w:pPr>
      <w:bookmarkStart w:id="838" w:name="_Toc524965187"/>
      <w:bookmarkStart w:id="839" w:name="_Toc460427446"/>
      <w:r>
        <w:rPr>
          <w:rFonts w:ascii="仿宋_GB2312" w:eastAsia="仿宋_GB2312" w:hint="eastAsia"/>
          <w:sz w:val="32"/>
          <w:szCs w:val="32"/>
        </w:rPr>
        <w:t>采购管理</w:t>
      </w:r>
      <w:bookmarkEnd w:id="838"/>
      <w:bookmarkEnd w:id="839"/>
    </w:p>
    <w:p w:rsidR="00B5767C" w:rsidRDefault="004D0E62">
      <w:pPr>
        <w:spacing w:before="48"/>
        <w:ind w:firstLine="420"/>
        <w:rPr>
          <w:rFonts w:ascii="仿宋_GB2312" w:eastAsia="仿宋_GB2312" w:hAnsi="Arial" w:cs="Arial"/>
          <w:sz w:val="32"/>
          <w:szCs w:val="32"/>
        </w:rPr>
      </w:pPr>
      <w:r>
        <w:rPr>
          <w:rFonts w:ascii="仿宋_GB2312" w:eastAsia="仿宋_GB2312" w:hAnsi="宋体" w:cs="Arial" w:hint="eastAsia"/>
          <w:sz w:val="32"/>
          <w:szCs w:val="32"/>
        </w:rPr>
        <w:t>采购接口人负责对工程项目采购过程和采购合同进行管理。</w:t>
      </w:r>
    </w:p>
    <w:p w:rsidR="00B5767C" w:rsidRDefault="004D0E62">
      <w:pPr>
        <w:pStyle w:val="2"/>
        <w:numPr>
          <w:ilvl w:val="1"/>
          <w:numId w:val="36"/>
        </w:numPr>
        <w:tabs>
          <w:tab w:val="left" w:pos="-8221"/>
        </w:tabs>
        <w:spacing w:line="360" w:lineRule="auto"/>
        <w:rPr>
          <w:rFonts w:ascii="仿宋_GB2312" w:eastAsia="仿宋_GB2312"/>
          <w:sz w:val="32"/>
          <w:szCs w:val="32"/>
        </w:rPr>
      </w:pPr>
      <w:bookmarkStart w:id="840" w:name="_Toc460427447"/>
      <w:bookmarkStart w:id="841" w:name="_Toc524965188"/>
      <w:r>
        <w:rPr>
          <w:rFonts w:ascii="仿宋_GB2312" w:eastAsia="仿宋_GB2312" w:hint="eastAsia"/>
          <w:sz w:val="32"/>
          <w:szCs w:val="32"/>
        </w:rPr>
        <w:lastRenderedPageBreak/>
        <w:t>生产管理</w:t>
      </w:r>
      <w:bookmarkEnd w:id="840"/>
      <w:bookmarkEnd w:id="841"/>
    </w:p>
    <w:p w:rsidR="00B5767C" w:rsidRDefault="004D0E62">
      <w:pPr>
        <w:spacing w:before="48"/>
        <w:ind w:firstLine="420"/>
        <w:rPr>
          <w:rFonts w:ascii="仿宋_GB2312" w:eastAsia="仿宋_GB2312" w:hAnsi="宋体" w:cs="Arial"/>
          <w:sz w:val="32"/>
          <w:szCs w:val="32"/>
        </w:rPr>
      </w:pPr>
      <w:r>
        <w:rPr>
          <w:rFonts w:ascii="仿宋_GB2312" w:eastAsia="仿宋_GB2312" w:hAnsi="宋体" w:cs="Arial" w:hint="eastAsia"/>
          <w:sz w:val="32"/>
          <w:szCs w:val="32"/>
        </w:rPr>
        <w:t xml:space="preserve">生产接口人负责对工程项目的生产进行管理。 </w:t>
      </w:r>
    </w:p>
    <w:p w:rsidR="00B5767C" w:rsidRDefault="004D0E62">
      <w:pPr>
        <w:pStyle w:val="1"/>
        <w:spacing w:line="360" w:lineRule="auto"/>
        <w:rPr>
          <w:rFonts w:ascii="仿宋_GB2312" w:eastAsia="仿宋_GB2312" w:cs="Times New Roman"/>
          <w:sz w:val="32"/>
          <w:szCs w:val="32"/>
        </w:rPr>
      </w:pPr>
      <w:bookmarkStart w:id="842" w:name="_MON_1392900440"/>
      <w:bookmarkStart w:id="843" w:name="_MON_1393139998"/>
      <w:bookmarkStart w:id="844" w:name="_MON_1392721705"/>
      <w:bookmarkStart w:id="845" w:name="_MON_1392900479"/>
      <w:bookmarkStart w:id="846" w:name="_MON_1392731088"/>
      <w:bookmarkStart w:id="847" w:name="_Toc492316639"/>
      <w:bookmarkStart w:id="848" w:name="_Toc524965215"/>
      <w:bookmarkEnd w:id="732"/>
      <w:bookmarkEnd w:id="733"/>
      <w:bookmarkEnd w:id="734"/>
      <w:bookmarkEnd w:id="735"/>
      <w:bookmarkEnd w:id="736"/>
      <w:bookmarkEnd w:id="737"/>
      <w:bookmarkEnd w:id="842"/>
      <w:bookmarkEnd w:id="843"/>
      <w:bookmarkEnd w:id="844"/>
      <w:bookmarkEnd w:id="845"/>
      <w:bookmarkEnd w:id="846"/>
      <w:r>
        <w:rPr>
          <w:rFonts w:ascii="仿宋_GB2312" w:eastAsia="仿宋_GB2312" w:cs="Times New Roman" w:hint="eastAsia"/>
          <w:sz w:val="32"/>
          <w:szCs w:val="32"/>
        </w:rPr>
        <w:t>现场部署测试调试管理</w:t>
      </w:r>
      <w:bookmarkEnd w:id="847"/>
      <w:bookmarkEnd w:id="848"/>
    </w:p>
    <w:p w:rsidR="00B5767C" w:rsidRDefault="004D0E62">
      <w:pPr>
        <w:spacing w:before="48" w:line="360" w:lineRule="auto"/>
        <w:ind w:firstLine="420"/>
        <w:rPr>
          <w:rFonts w:ascii="仿宋_GB2312" w:eastAsia="仿宋_GB2312"/>
          <w:sz w:val="32"/>
          <w:szCs w:val="32"/>
        </w:rPr>
      </w:pPr>
      <w:r>
        <w:rPr>
          <w:rFonts w:ascii="仿宋_GB2312" w:eastAsia="仿宋_GB2312" w:hint="eastAsia"/>
          <w:sz w:val="32"/>
          <w:szCs w:val="32"/>
        </w:rPr>
        <w:t>现场部署测试调试工作是对系统功能实现的现场验证，是正常开通运营前的关键工作，主要由设备安装及</w:t>
      </w:r>
      <w:r w:rsidR="001B3402">
        <w:rPr>
          <w:rFonts w:ascii="仿宋_GB2312" w:eastAsia="仿宋_GB2312" w:hint="eastAsia"/>
          <w:sz w:val="32"/>
          <w:szCs w:val="32"/>
        </w:rPr>
        <w:t>测试</w:t>
      </w:r>
      <w:r>
        <w:rPr>
          <w:rFonts w:ascii="仿宋_GB2312" w:eastAsia="仿宋_GB2312" w:hint="eastAsia"/>
          <w:sz w:val="32"/>
          <w:szCs w:val="32"/>
        </w:rPr>
        <w:t>等阶段组成，在不同阶段需要现场具备相应条件才能进行相应工作，不同阶段工作中，需要公司内外部不同部门及单位提供相应配合，才能确保相应工作的顺利进行。</w:t>
      </w:r>
    </w:p>
    <w:p w:rsidR="00B5767C" w:rsidRDefault="004D0E62">
      <w:pPr>
        <w:pStyle w:val="1"/>
        <w:spacing w:line="360" w:lineRule="auto"/>
        <w:rPr>
          <w:rFonts w:ascii="仿宋_GB2312" w:eastAsia="仿宋_GB2312" w:cs="Times New Roman"/>
          <w:sz w:val="32"/>
          <w:szCs w:val="32"/>
        </w:rPr>
      </w:pPr>
      <w:bookmarkStart w:id="849" w:name="_Toc492316645"/>
      <w:bookmarkStart w:id="850" w:name="_Toc524965223"/>
      <w:r>
        <w:rPr>
          <w:rFonts w:ascii="仿宋_GB2312" w:eastAsia="仿宋_GB2312" w:cs="Times New Roman" w:hint="eastAsia"/>
          <w:sz w:val="32"/>
          <w:szCs w:val="32"/>
        </w:rPr>
        <w:t>项目售后服务</w:t>
      </w:r>
      <w:bookmarkEnd w:id="849"/>
      <w:bookmarkEnd w:id="850"/>
    </w:p>
    <w:p w:rsidR="001B3402" w:rsidRDefault="001B3402">
      <w:pPr>
        <w:spacing w:before="48" w:line="360" w:lineRule="auto"/>
        <w:ind w:firstLineChars="200" w:firstLine="640"/>
        <w:rPr>
          <w:rFonts w:ascii="仿宋_GB2312" w:eastAsia="仿宋_GB2312"/>
          <w:sz w:val="32"/>
          <w:szCs w:val="32"/>
        </w:rPr>
      </w:pPr>
      <w:r w:rsidRPr="001B3402">
        <w:rPr>
          <w:rFonts w:ascii="仿宋_GB2312" w:eastAsia="仿宋_GB2312" w:hint="eastAsia"/>
          <w:sz w:val="32"/>
          <w:szCs w:val="32"/>
        </w:rPr>
        <w:t>项目竣工验收后，提供1年技术支撑服务。</w:t>
      </w:r>
    </w:p>
    <w:p w:rsidR="00B5767C" w:rsidRDefault="004D0E62">
      <w:pPr>
        <w:spacing w:before="48" w:line="360" w:lineRule="auto"/>
        <w:ind w:firstLineChars="200" w:firstLine="640"/>
        <w:rPr>
          <w:rFonts w:ascii="仿宋_GB2312" w:eastAsia="仿宋_GB2312"/>
          <w:sz w:val="32"/>
          <w:szCs w:val="32"/>
        </w:rPr>
      </w:pPr>
      <w:r>
        <w:rPr>
          <w:rFonts w:ascii="仿宋_GB2312" w:eastAsia="仿宋_GB2312" w:hint="eastAsia"/>
          <w:sz w:val="32"/>
          <w:szCs w:val="32"/>
        </w:rPr>
        <w:t>项目售后服务工作主要包括项目质保期内的售后服务及项目全生命周期售后服务。其主要任务是在开通运营以后协助业主对系统设备进行维护，确保运营工作的正常进行。</w:t>
      </w:r>
    </w:p>
    <w:p w:rsidR="00B5767C" w:rsidRDefault="004D0E62">
      <w:pPr>
        <w:spacing w:before="48" w:line="360" w:lineRule="auto"/>
        <w:ind w:firstLineChars="200" w:firstLine="640"/>
        <w:rPr>
          <w:rFonts w:ascii="仿宋_GB2312" w:eastAsia="仿宋_GB2312"/>
          <w:sz w:val="32"/>
          <w:szCs w:val="32"/>
        </w:rPr>
      </w:pPr>
      <w:r>
        <w:rPr>
          <w:rFonts w:ascii="仿宋_GB2312" w:eastAsia="仿宋_GB2312" w:hint="eastAsia"/>
          <w:sz w:val="32"/>
          <w:szCs w:val="32"/>
        </w:rPr>
        <w:t>售后服务工作的责任主体是维保中心，主要包括项目质保期内的售后服务及项目全生命周期售后服务，为了完成工程项目和售后维保的顺利过渡，在工程项目的末期需要进行项目的售后交接工作。售后交接工作主要有业主维保培训，工作主体交接，正式售后服务几个过程。</w:t>
      </w:r>
    </w:p>
    <w:p w:rsidR="00B5767C" w:rsidRDefault="001B3402">
      <w:pPr>
        <w:pStyle w:val="2"/>
        <w:tabs>
          <w:tab w:val="left" w:pos="-8221"/>
        </w:tabs>
        <w:spacing w:line="360" w:lineRule="auto"/>
        <w:rPr>
          <w:rFonts w:ascii="仿宋_GB2312" w:eastAsia="仿宋_GB2312"/>
          <w:sz w:val="32"/>
          <w:szCs w:val="32"/>
        </w:rPr>
      </w:pPr>
      <w:bookmarkStart w:id="851" w:name="_Toc524965224"/>
      <w:bookmarkStart w:id="852" w:name="_Toc492316646"/>
      <w:r>
        <w:rPr>
          <w:rFonts w:ascii="仿宋_GB2312" w:eastAsia="仿宋_GB2312" w:hint="eastAsia"/>
          <w:sz w:val="32"/>
          <w:szCs w:val="32"/>
        </w:rPr>
        <w:t>项目</w:t>
      </w:r>
      <w:r w:rsidR="004D0E62">
        <w:rPr>
          <w:rFonts w:ascii="仿宋_GB2312" w:eastAsia="仿宋_GB2312" w:hint="eastAsia"/>
          <w:sz w:val="32"/>
          <w:szCs w:val="32"/>
        </w:rPr>
        <w:t>培训</w:t>
      </w:r>
      <w:bookmarkEnd w:id="851"/>
      <w:bookmarkEnd w:id="852"/>
    </w:p>
    <w:p w:rsidR="00B5767C" w:rsidRDefault="001B3402">
      <w:pPr>
        <w:spacing w:before="48" w:line="360" w:lineRule="auto"/>
        <w:ind w:firstLineChars="200" w:firstLine="640"/>
        <w:rPr>
          <w:rFonts w:ascii="仿宋_GB2312" w:eastAsia="仿宋_GB2312"/>
          <w:sz w:val="32"/>
          <w:szCs w:val="32"/>
        </w:rPr>
      </w:pPr>
      <w:r>
        <w:rPr>
          <w:rFonts w:ascii="仿宋_GB2312" w:eastAsia="仿宋_GB2312" w:hint="eastAsia"/>
          <w:sz w:val="32"/>
          <w:szCs w:val="32"/>
        </w:rPr>
        <w:t>培训团队</w:t>
      </w:r>
      <w:r w:rsidR="004D0E62">
        <w:rPr>
          <w:rFonts w:ascii="仿宋_GB2312" w:eastAsia="仿宋_GB2312" w:hint="eastAsia"/>
          <w:sz w:val="32"/>
          <w:szCs w:val="32"/>
        </w:rPr>
        <w:t>介入现场工作</w:t>
      </w:r>
      <w:r w:rsidR="00BA60A8">
        <w:rPr>
          <w:rFonts w:ascii="仿宋_GB2312" w:eastAsia="仿宋_GB2312" w:hint="eastAsia"/>
          <w:sz w:val="32"/>
          <w:szCs w:val="32"/>
        </w:rPr>
        <w:t>后</w:t>
      </w:r>
      <w:r w:rsidR="004D0E62">
        <w:rPr>
          <w:rFonts w:ascii="仿宋_GB2312" w:eastAsia="仿宋_GB2312" w:hint="eastAsia"/>
          <w:sz w:val="32"/>
          <w:szCs w:val="32"/>
        </w:rPr>
        <w:t>，进行现场对业主的售后维保操作培训</w:t>
      </w:r>
      <w:r w:rsidR="00756D36">
        <w:rPr>
          <w:rFonts w:ascii="仿宋_GB2312" w:eastAsia="仿宋_GB2312" w:hint="eastAsia"/>
          <w:sz w:val="32"/>
          <w:szCs w:val="32"/>
        </w:rPr>
        <w:t>。</w:t>
      </w:r>
      <w:r w:rsidR="00756D36" w:rsidRPr="00756D36">
        <w:rPr>
          <w:rFonts w:ascii="仿宋_GB2312" w:eastAsia="仿宋_GB2312" w:hint="eastAsia"/>
          <w:sz w:val="32"/>
          <w:szCs w:val="32"/>
        </w:rPr>
        <w:t>该培训将教会学员在日常和紧急情况下如何操作。</w:t>
      </w:r>
      <w:r w:rsidR="004D0E62">
        <w:rPr>
          <w:rFonts w:ascii="仿宋_GB2312" w:eastAsia="仿宋_GB2312" w:hint="eastAsia"/>
          <w:sz w:val="32"/>
          <w:szCs w:val="32"/>
        </w:rPr>
        <w:t>首先由项目</w:t>
      </w:r>
      <w:r w:rsidR="004D0E62">
        <w:rPr>
          <w:rFonts w:ascii="仿宋_GB2312" w:eastAsia="仿宋_GB2312" w:hint="eastAsia"/>
          <w:sz w:val="32"/>
          <w:szCs w:val="32"/>
        </w:rPr>
        <w:lastRenderedPageBreak/>
        <w:t>部组织收集业主培训需求，维保工程师根据现场需求情况制定相应的培训计划，并准备相关培训资料，按计划对业主进行相应系统、设备进行维护操作培训。</w:t>
      </w:r>
    </w:p>
    <w:p w:rsidR="00B5767C" w:rsidRDefault="004D0E62">
      <w:pPr>
        <w:pStyle w:val="2"/>
        <w:tabs>
          <w:tab w:val="left" w:pos="-8221"/>
        </w:tabs>
        <w:spacing w:line="360" w:lineRule="auto"/>
        <w:rPr>
          <w:rFonts w:ascii="仿宋_GB2312" w:eastAsia="仿宋_GB2312"/>
          <w:sz w:val="32"/>
          <w:szCs w:val="32"/>
        </w:rPr>
      </w:pPr>
      <w:bookmarkStart w:id="853" w:name="_Toc524965225"/>
      <w:bookmarkStart w:id="854" w:name="_Toc492316647"/>
      <w:r>
        <w:rPr>
          <w:rFonts w:ascii="仿宋_GB2312" w:eastAsia="仿宋_GB2312" w:hint="eastAsia"/>
          <w:sz w:val="32"/>
          <w:szCs w:val="32"/>
        </w:rPr>
        <w:t>售后交接</w:t>
      </w:r>
      <w:bookmarkEnd w:id="853"/>
      <w:bookmarkEnd w:id="854"/>
    </w:p>
    <w:p w:rsidR="00B5767C" w:rsidRPr="00BA60A8" w:rsidRDefault="004D0E62">
      <w:pPr>
        <w:spacing w:before="48" w:line="360" w:lineRule="auto"/>
        <w:ind w:firstLineChars="200" w:firstLine="640"/>
        <w:rPr>
          <w:rFonts w:ascii="仿宋_GB2312" w:eastAsia="仿宋_GB2312"/>
          <w:color w:val="0000FF"/>
          <w:sz w:val="32"/>
          <w:szCs w:val="32"/>
        </w:rPr>
      </w:pPr>
      <w:r>
        <w:rPr>
          <w:rFonts w:ascii="仿宋_GB2312" w:eastAsia="仿宋_GB2312" w:hint="eastAsia"/>
          <w:sz w:val="32"/>
          <w:szCs w:val="32"/>
        </w:rPr>
        <w:t>项目组在项目开通试运营前进行项目售后交接通知。由项目组配合协助维保中心对项目情况及交接条件进行了解和</w:t>
      </w:r>
      <w:r w:rsidR="00BA60A8">
        <w:rPr>
          <w:rFonts w:ascii="仿宋_GB2312" w:eastAsia="仿宋_GB2312" w:hint="eastAsia"/>
          <w:sz w:val="32"/>
          <w:szCs w:val="32"/>
        </w:rPr>
        <w:t>识别。在交接过程中，项目组需要完成相应技术资料、备品备件的移交</w:t>
      </w:r>
      <w:r w:rsidR="00756D36">
        <w:rPr>
          <w:rFonts w:ascii="仿宋_GB2312" w:eastAsia="仿宋_GB2312" w:hint="eastAsia"/>
          <w:sz w:val="32"/>
          <w:szCs w:val="32"/>
        </w:rPr>
        <w:t>，最后组织业主运营、培训</w:t>
      </w:r>
      <w:r>
        <w:rPr>
          <w:rFonts w:ascii="仿宋_GB2312" w:eastAsia="仿宋_GB2312" w:hint="eastAsia"/>
          <w:sz w:val="32"/>
          <w:szCs w:val="32"/>
        </w:rPr>
        <w:t>部门一起，明确进入质保期以后的相应工作流程，划分工作职责，保证沟通渠道顺畅，业主相应需求可以得到及时解决。</w:t>
      </w:r>
    </w:p>
    <w:p w:rsidR="00B5767C" w:rsidRDefault="004D0E62">
      <w:pPr>
        <w:pStyle w:val="2"/>
        <w:tabs>
          <w:tab w:val="left" w:pos="-8221"/>
        </w:tabs>
        <w:spacing w:line="360" w:lineRule="auto"/>
        <w:rPr>
          <w:rFonts w:ascii="仿宋_GB2312" w:eastAsia="仿宋_GB2312"/>
          <w:sz w:val="32"/>
          <w:szCs w:val="32"/>
        </w:rPr>
      </w:pPr>
      <w:bookmarkStart w:id="855" w:name="_Toc524965228"/>
      <w:bookmarkStart w:id="856" w:name="_Toc492316650"/>
      <w:r>
        <w:rPr>
          <w:rFonts w:ascii="仿宋_GB2312" w:eastAsia="仿宋_GB2312" w:hint="eastAsia"/>
          <w:sz w:val="32"/>
          <w:szCs w:val="32"/>
        </w:rPr>
        <w:t>正式售后服务</w:t>
      </w:r>
      <w:bookmarkEnd w:id="855"/>
      <w:bookmarkEnd w:id="856"/>
    </w:p>
    <w:p w:rsidR="00B5767C" w:rsidRDefault="004D0E62">
      <w:pPr>
        <w:spacing w:before="48" w:line="360" w:lineRule="auto"/>
        <w:ind w:firstLineChars="200" w:firstLine="640"/>
        <w:rPr>
          <w:rFonts w:ascii="仿宋_GB2312" w:eastAsia="仿宋_GB2312"/>
          <w:sz w:val="32"/>
          <w:szCs w:val="32"/>
        </w:rPr>
      </w:pPr>
      <w:r>
        <w:rPr>
          <w:rFonts w:ascii="仿宋_GB2312" w:eastAsia="仿宋_GB2312" w:hint="eastAsia"/>
          <w:sz w:val="32"/>
          <w:szCs w:val="32"/>
        </w:rPr>
        <w:t>进入正式的售后服务阶段</w:t>
      </w:r>
      <w:r w:rsidR="00BA60A8">
        <w:rPr>
          <w:rFonts w:ascii="仿宋_GB2312" w:eastAsia="仿宋_GB2312" w:hint="eastAsia"/>
          <w:sz w:val="32"/>
          <w:szCs w:val="32"/>
        </w:rPr>
        <w:t>后</w:t>
      </w:r>
      <w:r>
        <w:rPr>
          <w:rFonts w:ascii="仿宋_GB2312" w:eastAsia="仿宋_GB2312" w:hint="eastAsia"/>
          <w:sz w:val="32"/>
          <w:szCs w:val="32"/>
        </w:rPr>
        <w:t>，售后相关工作主体责任由维保中心承担。</w:t>
      </w:r>
    </w:p>
    <w:p w:rsidR="00B5767C" w:rsidRDefault="004D0E62">
      <w:pPr>
        <w:spacing w:before="48" w:line="360" w:lineRule="auto"/>
        <w:ind w:firstLineChars="200" w:firstLine="640"/>
        <w:rPr>
          <w:rFonts w:ascii="仿宋_GB2312" w:eastAsia="仿宋_GB2312"/>
          <w:b/>
          <w:sz w:val="32"/>
          <w:szCs w:val="32"/>
        </w:rPr>
      </w:pPr>
      <w:r>
        <w:rPr>
          <w:rFonts w:ascii="仿宋_GB2312" w:eastAsia="仿宋_GB2312" w:hint="eastAsia"/>
          <w:sz w:val="32"/>
          <w:szCs w:val="32"/>
        </w:rPr>
        <w:t>完成售后交接工作之前，相应的业主需求或现场故障处理分析等工作由项目承担相应主体工作，开通后业主要求的遗留工作责任主体也由项目承担，维保中心予以配合。</w:t>
      </w:r>
    </w:p>
    <w:p w:rsidR="00B5767C" w:rsidRDefault="00B5767C">
      <w:pPr>
        <w:spacing w:before="48" w:line="360" w:lineRule="auto"/>
        <w:ind w:firstLineChars="600" w:firstLine="1920"/>
        <w:rPr>
          <w:rFonts w:ascii="仿宋_GB2312" w:eastAsia="仿宋_GB2312"/>
          <w:sz w:val="32"/>
          <w:szCs w:val="32"/>
        </w:rPr>
      </w:pPr>
    </w:p>
    <w:sectPr w:rsidR="00B5767C">
      <w:pgSz w:w="11906" w:h="16838"/>
      <w:pgMar w:top="1440" w:right="1021" w:bottom="1276" w:left="1644" w:header="624" w:footer="794" w:gutter="0"/>
      <w:cols w:space="72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4363" w:rsidRDefault="00624363">
      <w:r>
        <w:separator/>
      </w:r>
    </w:p>
  </w:endnote>
  <w:endnote w:type="continuationSeparator" w:id="0">
    <w:p w:rsidR="00624363" w:rsidRDefault="00624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003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楷体_GB2312">
    <w:charset w:val="86"/>
    <w:family w:val="modern"/>
    <w:pitch w:val="default"/>
    <w:sig w:usb0="00000001" w:usb1="080E0000" w:usb2="00000000" w:usb3="00000000" w:csb0="00040000" w:csb1="00000000"/>
  </w:font>
  <w:font w:name="Arial Unicode MS">
    <w:panose1 w:val="020B0604020202020204"/>
    <w:charset w:val="86"/>
    <w:family w:val="swiss"/>
    <w:pitch w:val="variable"/>
    <w:sig w:usb0="F7FFAFFF" w:usb1="E9DFFFFF" w:usb2="0000003F" w:usb3="00000000" w:csb0="003F01FF" w:csb1="00000000"/>
  </w:font>
  <w:font w:name="System">
    <w:panose1 w:val="00000000000000000000"/>
    <w:charset w:val="4D"/>
    <w:family w:val="swiss"/>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nvensys Andale">
    <w:altName w:val="Franklin Gothic Medium"/>
    <w:charset w:val="00"/>
    <w:family w:val="swiss"/>
    <w:pitch w:val="default"/>
    <w:sig w:usb0="00000000"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仿宋_GB2312">
    <w:panose1 w:val="02010609030101010101"/>
    <w:charset w:val="86"/>
    <w:family w:val="modern"/>
    <w:pitch w:val="fixed"/>
    <w:sig w:usb0="00000001" w:usb1="080E0000" w:usb2="00000010" w:usb3="00000000" w:csb0="00040000" w:csb1="00000000"/>
  </w:font>
  <w:font w:name="lucida Grande">
    <w:altName w:val="Segoe Print"/>
    <w:charset w:val="00"/>
    <w:family w:val="auto"/>
    <w:pitch w:val="default"/>
    <w:sig w:usb0="00000000" w:usb1="00000000" w:usb2="00000000" w:usb3="00000000" w:csb0="00040001"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E62" w:rsidRDefault="004D0E62">
    <w:pPr>
      <w:pStyle w:val="afe"/>
      <w:spacing w:before="48" w:after="72"/>
      <w:jc w:val="center"/>
    </w:pPr>
    <w:r>
      <w:rPr>
        <w:rFonts w:hint="eastAsia"/>
      </w:rPr>
      <w:fldChar w:fldCharType="begin"/>
    </w:r>
    <w:r>
      <w:rPr>
        <w:rStyle w:val="afff"/>
        <w:rFonts w:hint="eastAsia"/>
      </w:rPr>
      <w:instrText xml:space="preserve"> PAGE </w:instrText>
    </w:r>
    <w:r>
      <w:rPr>
        <w:rFonts w:hint="eastAsia"/>
      </w:rPr>
      <w:fldChar w:fldCharType="separate"/>
    </w:r>
    <w:r>
      <w:rPr>
        <w:rStyle w:val="afff"/>
      </w:rPr>
      <w:t>2</w:t>
    </w:r>
    <w:r>
      <w:rPr>
        <w:rFonts w:hint="eastAsia"/>
      </w:rPr>
      <w:fldChar w:fldCharType="end"/>
    </w:r>
    <w:r>
      <w:rPr>
        <w:rFonts w:hint="eastAsia"/>
      </w:rPr>
      <w:t xml:space="preserve">B16 </w:t>
    </w:r>
    <w:r>
      <w:rPr>
        <w:rFonts w:hint="eastAsia"/>
      </w:rPr>
      <w:t>项目管理计划</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E62" w:rsidRDefault="004D0E62">
    <w:pPr>
      <w:pStyle w:val="afe"/>
      <w:spacing w:before="48"/>
    </w:pPr>
    <w:r>
      <w:rPr>
        <w:rFonts w:hAnsi="Arial" w:hint="eastAsia"/>
      </w:rPr>
      <w:t>@</w:t>
    </w:r>
    <w:r>
      <w:rPr>
        <w:rFonts w:hAnsi="Arial" w:hint="eastAsia"/>
      </w:rPr>
      <w:t>版权所有</w:t>
    </w:r>
    <w:r>
      <w:rPr>
        <w:rFonts w:hint="eastAsia"/>
      </w:rPr>
      <w:t>交控科技股份有限公司第</w:t>
    </w:r>
    <w:r>
      <w:fldChar w:fldCharType="begin"/>
    </w:r>
    <w:r>
      <w:rPr>
        <w:rStyle w:val="afff"/>
      </w:rPr>
      <w:instrText xml:space="preserve"> PAGE </w:instrText>
    </w:r>
    <w:r>
      <w:fldChar w:fldCharType="separate"/>
    </w:r>
    <w:r>
      <w:rPr>
        <w:rStyle w:val="afff"/>
      </w:rPr>
      <w:t>6</w:t>
    </w:r>
    <w:r>
      <w:fldChar w:fldCharType="end"/>
    </w:r>
    <w:r>
      <w:rPr>
        <w:rStyle w:val="afff"/>
        <w:rFonts w:hint="eastAsia"/>
      </w:rPr>
      <w:t>页</w:t>
    </w:r>
    <w:r>
      <w:rPr>
        <w:rFonts w:hint="eastAsia"/>
      </w:rPr>
      <w:t>共</w:t>
    </w:r>
    <w:r>
      <w:rPr>
        <w:rFonts w:hint="eastAsia"/>
      </w:rPr>
      <w:t>45</w:t>
    </w:r>
    <w:r>
      <w:rPr>
        <w:rFonts w:hint="eastAsia"/>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E62" w:rsidRDefault="004D0E62">
    <w:pPr>
      <w:pStyle w:val="afe"/>
      <w:spacing w:before="48" w:after="72"/>
      <w:jc w:val="center"/>
    </w:pPr>
    <w:r>
      <w:rPr>
        <w:rFonts w:hint="eastAsia"/>
      </w:rPr>
      <w:fldChar w:fldCharType="begin"/>
    </w:r>
    <w:r>
      <w:rPr>
        <w:rStyle w:val="afff"/>
        <w:rFonts w:hint="eastAsia"/>
      </w:rPr>
      <w:instrText xml:space="preserve"> PAGE </w:instrText>
    </w:r>
    <w:r>
      <w:rPr>
        <w:rFonts w:hint="eastAsia"/>
      </w:rPr>
      <w:fldChar w:fldCharType="separate"/>
    </w:r>
    <w:r>
      <w:rPr>
        <w:rStyle w:val="afff"/>
      </w:rPr>
      <w:t>2</w:t>
    </w:r>
    <w:r>
      <w:rPr>
        <w:rFonts w:hint="eastAsia"/>
      </w:rPr>
      <w:fldChar w:fldCharType="end"/>
    </w:r>
    <w:r>
      <w:rPr>
        <w:rFonts w:hint="eastAsia"/>
      </w:rPr>
      <w:t xml:space="preserve">B16 </w:t>
    </w:r>
    <w:r>
      <w:rPr>
        <w:rFonts w:hint="eastAsia"/>
      </w:rPr>
      <w:t>项目管理计划</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E62" w:rsidRDefault="004D0E62">
    <w:pPr>
      <w:pStyle w:val="afe"/>
      <w:spacing w:before="48"/>
    </w:pPr>
    <w:r>
      <w:rPr>
        <w:rFonts w:hAnsi="Arial" w:hint="eastAsia"/>
      </w:rPr>
      <w:t>@</w:t>
    </w:r>
    <w:r>
      <w:rPr>
        <w:rFonts w:hAnsi="Arial" w:hint="eastAsia"/>
      </w:rPr>
      <w:t>版权所有</w:t>
    </w:r>
    <w:r>
      <w:rPr>
        <w:rFonts w:hint="eastAsia"/>
      </w:rPr>
      <w:t>交控科技股份有限公司第</w:t>
    </w:r>
    <w:r>
      <w:fldChar w:fldCharType="begin"/>
    </w:r>
    <w:r>
      <w:rPr>
        <w:rStyle w:val="afff"/>
      </w:rPr>
      <w:instrText xml:space="preserve"> PAGE </w:instrText>
    </w:r>
    <w:r>
      <w:fldChar w:fldCharType="separate"/>
    </w:r>
    <w:r>
      <w:rPr>
        <w:rStyle w:val="afff"/>
      </w:rPr>
      <w:t>10</w:t>
    </w:r>
    <w:r>
      <w:fldChar w:fldCharType="end"/>
    </w:r>
    <w:r>
      <w:rPr>
        <w:rStyle w:val="afff"/>
        <w:rFonts w:hint="eastAsia"/>
      </w:rPr>
      <w:t>页</w:t>
    </w:r>
    <w:r>
      <w:rPr>
        <w:rFonts w:hint="eastAsia"/>
      </w:rPr>
      <w:t>共</w:t>
    </w:r>
    <w:r>
      <w:rPr>
        <w:rFonts w:hint="eastAsia"/>
      </w:rPr>
      <w:t>45</w:t>
    </w:r>
    <w:r>
      <w:rPr>
        <w:rFonts w:hint="eastAsia"/>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4363" w:rsidRDefault="00624363">
      <w:r>
        <w:separator/>
      </w:r>
    </w:p>
  </w:footnote>
  <w:footnote w:type="continuationSeparator" w:id="0">
    <w:p w:rsidR="00624363" w:rsidRDefault="0062436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E62" w:rsidRDefault="004D0E62">
    <w:pPr>
      <w:pStyle w:val="aff0"/>
      <w:spacing w:before="48"/>
      <w:jc w:val="left"/>
      <w:textAlignment w:val="center"/>
      <w:rPr>
        <w:b/>
      </w:rPr>
    </w:pPr>
    <w:r>
      <w:rPr>
        <w:b/>
        <w:noProof/>
      </w:rPr>
      <w:drawing>
        <wp:inline distT="0" distB="0" distL="0" distR="0">
          <wp:extent cx="661670" cy="334645"/>
          <wp:effectExtent l="0" t="0" r="5080" b="8255"/>
          <wp:docPr id="1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61670" cy="334645"/>
                  </a:xfrm>
                  <a:prstGeom prst="rect">
                    <a:avLst/>
                  </a:prstGeom>
                  <a:noFill/>
                  <a:ln>
                    <a:noFill/>
                  </a:ln>
                </pic:spPr>
              </pic:pic>
            </a:graphicData>
          </a:graphic>
        </wp:inline>
      </w:drawing>
    </w:r>
    <w:r>
      <w:rPr>
        <w:rFonts w:hint="eastAsia"/>
        <w:b/>
      </w:rPr>
      <w:t>成都地铁</w:t>
    </w:r>
    <w:r>
      <w:rPr>
        <w:rFonts w:hint="eastAsia"/>
        <w:b/>
      </w:rPr>
      <w:t>3</w:t>
    </w:r>
    <w:r>
      <w:rPr>
        <w:rFonts w:hint="eastAsia"/>
        <w:b/>
      </w:rPr>
      <w:t>号线一期工程信号系统采购项目安全高效创新</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E62" w:rsidRDefault="004D0E62">
    <w:pPr>
      <w:pStyle w:val="aff0"/>
      <w:tabs>
        <w:tab w:val="clear" w:pos="4153"/>
        <w:tab w:val="left" w:pos="589"/>
      </w:tabs>
      <w:spacing w:before="48" w:after="72"/>
      <w:jc w:val="both"/>
    </w:pPr>
    <w:r>
      <w:rPr>
        <w:noProof/>
      </w:rPr>
      <w:drawing>
        <wp:inline distT="0" distB="0" distL="0" distR="0">
          <wp:extent cx="609600" cy="276225"/>
          <wp:effectExtent l="0" t="0" r="0" b="0"/>
          <wp:docPr id="13" name="图片 1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09600" cy="276225"/>
                  </a:xfrm>
                  <a:prstGeom prst="rect">
                    <a:avLst/>
                  </a:prstGeom>
                  <a:noFill/>
                  <a:ln>
                    <a:noFill/>
                  </a:ln>
                </pic:spPr>
              </pic:pic>
            </a:graphicData>
          </a:graphic>
        </wp:inline>
      </w:drawing>
    </w:r>
    <w:r>
      <w:rPr>
        <w:rFonts w:eastAsia="黑体" w:hint="eastAsia"/>
        <w:sz w:val="21"/>
        <w:szCs w:val="21"/>
      </w:rPr>
      <w:t>项目管理计划</w:t>
    </w:r>
    <w:r>
      <w:fldChar w:fldCharType="begin"/>
    </w:r>
    <w:r>
      <w:instrText xml:space="preserve"> AUTOTEXTLIST    \* MERGEFORMAT </w:instrText>
    </w:r>
    <w:r>
      <w:fldChar w:fldCharType="separate"/>
    </w:r>
    <w:r>
      <w:rPr>
        <w:rFonts w:hint="eastAsia"/>
        <w:sz w:val="21"/>
        <w:szCs w:val="21"/>
      </w:rPr>
      <w:t>CDM3II-III</w:t>
    </w:r>
    <w:r>
      <w:rPr>
        <w:sz w:val="21"/>
        <w:szCs w:val="21"/>
      </w:rPr>
      <w:t>-500</w:t>
    </w:r>
    <w:r>
      <w:rPr>
        <w:rFonts w:hint="eastAsia"/>
        <w:sz w:val="21"/>
        <w:szCs w:val="21"/>
      </w:rPr>
      <w:t>4</w:t>
    </w:r>
    <w:r>
      <w:rPr>
        <w:sz w:val="21"/>
        <w:szCs w:val="21"/>
      </w:rPr>
      <w:fldChar w:fldCharType="end"/>
    </w:r>
    <w:bookmarkStart w:id="696" w:name="_Toc307093699"/>
    <w:bookmarkStart w:id="697" w:name="_Toc307777019"/>
    <w:bookmarkStart w:id="698" w:name="_Toc306629751"/>
    <w:bookmarkStart w:id="699" w:name="_Toc304626007"/>
    <w:bookmarkStart w:id="700" w:name="_Toc306303450"/>
    <w:bookmarkEnd w:id="696"/>
    <w:bookmarkEnd w:id="697"/>
    <w:bookmarkEnd w:id="698"/>
    <w:bookmarkEnd w:id="699"/>
    <w:bookmarkEnd w:id="700"/>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E62" w:rsidRDefault="004D0E62">
    <w:pPr>
      <w:pStyle w:val="aff0"/>
      <w:spacing w:before="48"/>
      <w:jc w:val="left"/>
      <w:textAlignment w:val="center"/>
      <w:rPr>
        <w:b/>
      </w:rPr>
    </w:pPr>
    <w:r>
      <w:rPr>
        <w:b/>
        <w:noProof/>
      </w:rPr>
      <w:drawing>
        <wp:inline distT="0" distB="0" distL="0" distR="0">
          <wp:extent cx="666750" cy="33337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66750" cy="333375"/>
                  </a:xfrm>
                  <a:prstGeom prst="rect">
                    <a:avLst/>
                  </a:prstGeom>
                  <a:noFill/>
                  <a:ln>
                    <a:noFill/>
                  </a:ln>
                </pic:spPr>
              </pic:pic>
            </a:graphicData>
          </a:graphic>
        </wp:inline>
      </w:drawing>
    </w:r>
    <w:r>
      <w:rPr>
        <w:rFonts w:hint="eastAsia"/>
        <w:b/>
      </w:rPr>
      <w:t>成都地铁</w:t>
    </w:r>
    <w:r>
      <w:rPr>
        <w:rFonts w:hint="eastAsia"/>
        <w:b/>
      </w:rPr>
      <w:t>3</w:t>
    </w:r>
    <w:r>
      <w:rPr>
        <w:rFonts w:hint="eastAsia"/>
        <w:b/>
      </w:rPr>
      <w:t>号线一期工程信号系统采购项目安全高效创新</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E62" w:rsidRDefault="004D0E62">
    <w:pPr>
      <w:pStyle w:val="aff0"/>
      <w:tabs>
        <w:tab w:val="clear" w:pos="4153"/>
        <w:tab w:val="left" w:pos="589"/>
      </w:tabs>
      <w:spacing w:before="48" w:after="72"/>
      <w:jc w:val="both"/>
    </w:pPr>
    <w:r>
      <w:rPr>
        <w:noProof/>
      </w:rPr>
      <w:drawing>
        <wp:inline distT="0" distB="0" distL="0" distR="0">
          <wp:extent cx="609600" cy="276225"/>
          <wp:effectExtent l="0" t="0" r="0" b="0"/>
          <wp:docPr id="15" name="图片 1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09600" cy="276225"/>
                  </a:xfrm>
                  <a:prstGeom prst="rect">
                    <a:avLst/>
                  </a:prstGeom>
                  <a:noFill/>
                  <a:ln>
                    <a:noFill/>
                  </a:ln>
                </pic:spPr>
              </pic:pic>
            </a:graphicData>
          </a:graphic>
        </wp:inline>
      </w:drawing>
    </w:r>
    <w:r>
      <w:rPr>
        <w:rFonts w:eastAsia="黑体" w:hint="eastAsia"/>
        <w:sz w:val="21"/>
        <w:szCs w:val="21"/>
      </w:rPr>
      <w:t>项目管理计划</w:t>
    </w:r>
    <w:r>
      <w:fldChar w:fldCharType="begin"/>
    </w:r>
    <w:r>
      <w:instrText xml:space="preserve"> AUTOTEXTLIST    \* MERGEFORMAT </w:instrText>
    </w:r>
    <w:r>
      <w:fldChar w:fldCharType="separate"/>
    </w:r>
    <w:r>
      <w:rPr>
        <w:rFonts w:hint="eastAsia"/>
        <w:sz w:val="21"/>
        <w:szCs w:val="21"/>
      </w:rPr>
      <w:t>CDM3II-III</w:t>
    </w:r>
    <w:r>
      <w:rPr>
        <w:sz w:val="21"/>
        <w:szCs w:val="21"/>
      </w:rPr>
      <w:t>-500</w:t>
    </w:r>
    <w:r>
      <w:rPr>
        <w:rFonts w:hint="eastAsia"/>
        <w:sz w:val="21"/>
        <w:szCs w:val="21"/>
      </w:rPr>
      <w:t>4</w:t>
    </w:r>
    <w:r>
      <w:rPr>
        <w:sz w:val="21"/>
        <w:szCs w:val="21"/>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FFFFFF89"/>
    <w:lvl w:ilvl="0">
      <w:start w:val="1"/>
      <w:numFmt w:val="bullet"/>
      <w:pStyle w:val="a"/>
      <w:lvlText w:val=""/>
      <w:lvlJc w:val="left"/>
      <w:pPr>
        <w:tabs>
          <w:tab w:val="left" w:pos="360"/>
        </w:tabs>
        <w:ind w:left="360" w:hangingChars="200" w:hanging="360"/>
      </w:pPr>
      <w:rPr>
        <w:rFonts w:ascii="Wingdings" w:hAnsi="Wingdings" w:hint="default"/>
      </w:rPr>
    </w:lvl>
  </w:abstractNum>
  <w:abstractNum w:abstractNumId="1" w15:restartNumberingAfterBreak="0">
    <w:nsid w:val="09B35955"/>
    <w:multiLevelType w:val="multilevel"/>
    <w:tmpl w:val="09B35955"/>
    <w:lvl w:ilvl="0">
      <w:start w:val="1"/>
      <w:numFmt w:val="bullet"/>
      <w:lvlText w:val=""/>
      <w:lvlJc w:val="left"/>
      <w:pPr>
        <w:ind w:left="1266" w:hanging="420"/>
      </w:pPr>
      <w:rPr>
        <w:rFonts w:ascii="Wingdings" w:hAnsi="Wingdings" w:hint="default"/>
      </w:rPr>
    </w:lvl>
    <w:lvl w:ilvl="1">
      <w:start w:val="1"/>
      <w:numFmt w:val="bullet"/>
      <w:lvlText w:val=""/>
      <w:lvlJc w:val="left"/>
      <w:pPr>
        <w:ind w:left="1686" w:hanging="420"/>
      </w:pPr>
      <w:rPr>
        <w:rFonts w:ascii="Wingdings" w:hAnsi="Wingdings" w:hint="default"/>
      </w:rPr>
    </w:lvl>
    <w:lvl w:ilvl="2">
      <w:start w:val="1"/>
      <w:numFmt w:val="bullet"/>
      <w:lvlText w:val=""/>
      <w:lvlJc w:val="left"/>
      <w:pPr>
        <w:ind w:left="2106" w:hanging="420"/>
      </w:pPr>
      <w:rPr>
        <w:rFonts w:ascii="Wingdings" w:hAnsi="Wingdings" w:hint="default"/>
      </w:rPr>
    </w:lvl>
    <w:lvl w:ilvl="3">
      <w:start w:val="1"/>
      <w:numFmt w:val="bullet"/>
      <w:lvlText w:val=""/>
      <w:lvlJc w:val="left"/>
      <w:pPr>
        <w:ind w:left="2526" w:hanging="420"/>
      </w:pPr>
      <w:rPr>
        <w:rFonts w:ascii="Wingdings" w:hAnsi="Wingdings" w:hint="default"/>
      </w:rPr>
    </w:lvl>
    <w:lvl w:ilvl="4">
      <w:start w:val="1"/>
      <w:numFmt w:val="bullet"/>
      <w:lvlText w:val=""/>
      <w:lvlJc w:val="left"/>
      <w:pPr>
        <w:ind w:left="2946" w:hanging="420"/>
      </w:pPr>
      <w:rPr>
        <w:rFonts w:ascii="Wingdings" w:hAnsi="Wingdings" w:hint="default"/>
      </w:rPr>
    </w:lvl>
    <w:lvl w:ilvl="5">
      <w:start w:val="1"/>
      <w:numFmt w:val="bullet"/>
      <w:lvlText w:val=""/>
      <w:lvlJc w:val="left"/>
      <w:pPr>
        <w:ind w:left="3366" w:hanging="420"/>
      </w:pPr>
      <w:rPr>
        <w:rFonts w:ascii="Wingdings" w:hAnsi="Wingdings" w:hint="default"/>
      </w:rPr>
    </w:lvl>
    <w:lvl w:ilvl="6">
      <w:start w:val="1"/>
      <w:numFmt w:val="bullet"/>
      <w:lvlText w:val=""/>
      <w:lvlJc w:val="left"/>
      <w:pPr>
        <w:ind w:left="3786" w:hanging="420"/>
      </w:pPr>
      <w:rPr>
        <w:rFonts w:ascii="Wingdings" w:hAnsi="Wingdings" w:hint="default"/>
      </w:rPr>
    </w:lvl>
    <w:lvl w:ilvl="7">
      <w:start w:val="1"/>
      <w:numFmt w:val="bullet"/>
      <w:lvlText w:val=""/>
      <w:lvlJc w:val="left"/>
      <w:pPr>
        <w:ind w:left="4206" w:hanging="420"/>
      </w:pPr>
      <w:rPr>
        <w:rFonts w:ascii="Wingdings" w:hAnsi="Wingdings" w:hint="default"/>
      </w:rPr>
    </w:lvl>
    <w:lvl w:ilvl="8">
      <w:start w:val="1"/>
      <w:numFmt w:val="bullet"/>
      <w:lvlText w:val=""/>
      <w:lvlJc w:val="left"/>
      <w:pPr>
        <w:ind w:left="4626" w:hanging="420"/>
      </w:pPr>
      <w:rPr>
        <w:rFonts w:ascii="Wingdings" w:hAnsi="Wingdings" w:hint="default"/>
      </w:rPr>
    </w:lvl>
  </w:abstractNum>
  <w:abstractNum w:abstractNumId="2" w15:restartNumberingAfterBreak="0">
    <w:nsid w:val="0B685365"/>
    <w:multiLevelType w:val="multilevel"/>
    <w:tmpl w:val="0B685365"/>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3" w15:restartNumberingAfterBreak="0">
    <w:nsid w:val="0CCB01F8"/>
    <w:multiLevelType w:val="multilevel"/>
    <w:tmpl w:val="0CCB01F8"/>
    <w:lvl w:ilvl="0">
      <w:start w:val="1"/>
      <w:numFmt w:val="decimal"/>
      <w:lvlText w:val="%1)"/>
      <w:lvlJc w:val="left"/>
      <w:pPr>
        <w:ind w:left="1320" w:hanging="420"/>
      </w:pPr>
    </w:lvl>
    <w:lvl w:ilvl="1">
      <w:start w:val="1"/>
      <w:numFmt w:val="lowerLetter"/>
      <w:lvlText w:val="%2)"/>
      <w:lvlJc w:val="left"/>
      <w:pPr>
        <w:ind w:left="1740" w:hanging="420"/>
      </w:pPr>
    </w:lvl>
    <w:lvl w:ilvl="2">
      <w:start w:val="1"/>
      <w:numFmt w:val="lowerRoman"/>
      <w:lvlText w:val="%3."/>
      <w:lvlJc w:val="right"/>
      <w:pPr>
        <w:ind w:left="2160" w:hanging="420"/>
      </w:pPr>
    </w:lvl>
    <w:lvl w:ilvl="3">
      <w:start w:val="1"/>
      <w:numFmt w:val="decimal"/>
      <w:lvlText w:val="%4."/>
      <w:lvlJc w:val="left"/>
      <w:pPr>
        <w:ind w:left="2580" w:hanging="420"/>
      </w:pPr>
    </w:lvl>
    <w:lvl w:ilvl="4">
      <w:start w:val="1"/>
      <w:numFmt w:val="lowerLetter"/>
      <w:lvlText w:val="%5)"/>
      <w:lvlJc w:val="left"/>
      <w:pPr>
        <w:ind w:left="3000" w:hanging="420"/>
      </w:pPr>
    </w:lvl>
    <w:lvl w:ilvl="5">
      <w:start w:val="1"/>
      <w:numFmt w:val="lowerRoman"/>
      <w:lvlText w:val="%6."/>
      <w:lvlJc w:val="right"/>
      <w:pPr>
        <w:ind w:left="3420" w:hanging="420"/>
      </w:pPr>
    </w:lvl>
    <w:lvl w:ilvl="6">
      <w:start w:val="1"/>
      <w:numFmt w:val="decimal"/>
      <w:lvlText w:val="%7."/>
      <w:lvlJc w:val="left"/>
      <w:pPr>
        <w:ind w:left="3840" w:hanging="420"/>
      </w:pPr>
    </w:lvl>
    <w:lvl w:ilvl="7">
      <w:start w:val="1"/>
      <w:numFmt w:val="lowerLetter"/>
      <w:lvlText w:val="%8)"/>
      <w:lvlJc w:val="left"/>
      <w:pPr>
        <w:ind w:left="4260" w:hanging="420"/>
      </w:pPr>
    </w:lvl>
    <w:lvl w:ilvl="8">
      <w:start w:val="1"/>
      <w:numFmt w:val="lowerRoman"/>
      <w:lvlText w:val="%9."/>
      <w:lvlJc w:val="right"/>
      <w:pPr>
        <w:ind w:left="4680" w:hanging="420"/>
      </w:pPr>
    </w:lvl>
  </w:abstractNum>
  <w:abstractNum w:abstractNumId="4" w15:restartNumberingAfterBreak="0">
    <w:nsid w:val="0FB65F3A"/>
    <w:multiLevelType w:val="multilevel"/>
    <w:tmpl w:val="0FB65F3A"/>
    <w:lvl w:ilvl="0">
      <w:start w:val="1"/>
      <w:numFmt w:val="decimal"/>
      <w:pStyle w:val="1"/>
      <w:isLgl/>
      <w:suff w:val="space"/>
      <w:lvlText w:val="%1 "/>
      <w:lvlJc w:val="left"/>
      <w:pPr>
        <w:ind w:left="1134" w:hanging="1134"/>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Cs w:val="0"/>
        <w:u w:val="none"/>
        <w:vertAlign w:val="baseline"/>
        <w14:shadow w14:blurRad="0" w14:dist="0" w14:dir="0" w14:sx="0" w14:sy="0" w14:kx="0" w14:ky="0" w14:algn="none">
          <w14:srgbClr w14:val="000000"/>
        </w14:shadow>
      </w:rPr>
    </w:lvl>
    <w:lvl w:ilvl="1">
      <w:start w:val="1"/>
      <w:numFmt w:val="decimal"/>
      <w:pStyle w:val="2"/>
      <w:lvlText w:val="%1.%2"/>
      <w:lvlJc w:val="left"/>
      <w:pPr>
        <w:tabs>
          <w:tab w:val="left" w:pos="1134"/>
        </w:tabs>
        <w:ind w:left="1134" w:hanging="1134"/>
      </w:pPr>
      <w:rPr>
        <w:rFonts w:ascii="Times New Roman" w:hAnsi="Times New Roman"/>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2">
      <w:start w:val="1"/>
      <w:numFmt w:val="decimal"/>
      <w:pStyle w:val="3"/>
      <w:lvlText w:val="%1.%2.%3"/>
      <w:lvlJc w:val="left"/>
      <w:pPr>
        <w:tabs>
          <w:tab w:val="left" w:pos="1134"/>
        </w:tabs>
        <w:ind w:left="1134" w:hanging="1134"/>
      </w:pPr>
      <w:rPr>
        <w:rFonts w:eastAsia="黑体" w:hint="eastAsia"/>
        <w:b/>
        <w:i w:val="0"/>
        <w:sz w:val="32"/>
        <w:szCs w:val="21"/>
      </w:rPr>
    </w:lvl>
    <w:lvl w:ilvl="3">
      <w:start w:val="1"/>
      <w:numFmt w:val="decimal"/>
      <w:lvlText w:val="%1.%2.%3.%4"/>
      <w:lvlJc w:val="left"/>
      <w:pPr>
        <w:tabs>
          <w:tab w:val="left" w:pos="1134"/>
        </w:tabs>
        <w:ind w:left="1134" w:hanging="1134"/>
      </w:pPr>
      <w:rPr>
        <w:rFonts w:eastAsia="黑体" w:hint="eastAsia"/>
        <w:b/>
        <w:i w:val="0"/>
        <w:sz w:val="21"/>
        <w:szCs w:val="21"/>
      </w:rPr>
    </w:lvl>
    <w:lvl w:ilvl="4">
      <w:start w:val="1"/>
      <w:numFmt w:val="decimal"/>
      <w:lvlText w:val="%1.%2.%3.%4.%5"/>
      <w:lvlJc w:val="left"/>
      <w:pPr>
        <w:tabs>
          <w:tab w:val="left" w:pos="1134"/>
        </w:tabs>
        <w:ind w:left="1134" w:hanging="1134"/>
      </w:pPr>
      <w:rPr>
        <w:rFonts w:eastAsia="黑体" w:hint="eastAsia"/>
        <w:b/>
        <w:i w:val="0"/>
        <w:sz w:val="21"/>
      </w:rPr>
    </w:lvl>
    <w:lvl w:ilvl="5">
      <w:start w:val="1"/>
      <w:numFmt w:val="decimal"/>
      <w:lvlText w:val="%1.%2.%3.%4.%5.%6"/>
      <w:lvlJc w:val="left"/>
      <w:pPr>
        <w:tabs>
          <w:tab w:val="left" w:pos="1134"/>
        </w:tabs>
        <w:ind w:left="1134" w:hanging="1134"/>
      </w:pPr>
      <w:rPr>
        <w:rFonts w:eastAsia="黑体" w:hint="eastAsia"/>
        <w:sz w:val="21"/>
      </w:rPr>
    </w:lvl>
    <w:lvl w:ilvl="6">
      <w:start w:val="1"/>
      <w:numFmt w:val="decimal"/>
      <w:lvlText w:val="%1.%2.%3.%4.%5.%6.%7"/>
      <w:lvlJc w:val="left"/>
      <w:pPr>
        <w:tabs>
          <w:tab w:val="left" w:pos="1134"/>
        </w:tabs>
        <w:ind w:left="1134" w:hanging="1134"/>
      </w:pPr>
      <w:rPr>
        <w:rFonts w:eastAsia="黑体" w:hint="eastAsia"/>
        <w:sz w:val="21"/>
      </w:rPr>
    </w:lvl>
    <w:lvl w:ilvl="7">
      <w:start w:val="1"/>
      <w:numFmt w:val="decimal"/>
      <w:lvlText w:val="%1.%2.%3.%4.%5.%6.%7.%8"/>
      <w:lvlJc w:val="left"/>
      <w:pPr>
        <w:tabs>
          <w:tab w:val="left" w:pos="1134"/>
        </w:tabs>
        <w:ind w:left="1134" w:hanging="1134"/>
      </w:pPr>
      <w:rPr>
        <w:rFonts w:eastAsia="黑体" w:hint="eastAsia"/>
        <w:sz w:val="21"/>
      </w:rPr>
    </w:lvl>
    <w:lvl w:ilvl="8">
      <w:start w:val="1"/>
      <w:numFmt w:val="decimal"/>
      <w:lvlText w:val="%1.%2.%3.%4.%5.%6.%7.%8.%9"/>
      <w:lvlJc w:val="left"/>
      <w:pPr>
        <w:tabs>
          <w:tab w:val="left" w:pos="1134"/>
        </w:tabs>
        <w:ind w:left="1134" w:hanging="1134"/>
      </w:pPr>
      <w:rPr>
        <w:rFonts w:eastAsia="黑体" w:hint="eastAsia"/>
        <w:sz w:val="21"/>
      </w:rPr>
    </w:lvl>
  </w:abstractNum>
  <w:abstractNum w:abstractNumId="5" w15:restartNumberingAfterBreak="0">
    <w:nsid w:val="11C72530"/>
    <w:multiLevelType w:val="multilevel"/>
    <w:tmpl w:val="11C72530"/>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6" w15:restartNumberingAfterBreak="0">
    <w:nsid w:val="148602FA"/>
    <w:multiLevelType w:val="multilevel"/>
    <w:tmpl w:val="148602FA"/>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7" w15:restartNumberingAfterBreak="0">
    <w:nsid w:val="15B90E74"/>
    <w:multiLevelType w:val="multilevel"/>
    <w:tmpl w:val="15B90E74"/>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19B0298D"/>
    <w:multiLevelType w:val="multilevel"/>
    <w:tmpl w:val="19B0298D"/>
    <w:lvl w:ilvl="0">
      <w:start w:val="1"/>
      <w:numFmt w:val="lowerLetter"/>
      <w:pStyle w:val="6"/>
      <w:lvlText w:val="%1)"/>
      <w:lvlJc w:val="left"/>
      <w:pPr>
        <w:ind w:left="1260" w:hanging="4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9" w15:restartNumberingAfterBreak="0">
    <w:nsid w:val="1FA70FC2"/>
    <w:multiLevelType w:val="multilevel"/>
    <w:tmpl w:val="1FA70FC2"/>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0" w15:restartNumberingAfterBreak="0">
    <w:nsid w:val="289B0F7E"/>
    <w:multiLevelType w:val="multilevel"/>
    <w:tmpl w:val="289B0F7E"/>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1" w15:restartNumberingAfterBreak="0">
    <w:nsid w:val="2D281C55"/>
    <w:multiLevelType w:val="multilevel"/>
    <w:tmpl w:val="2D281C55"/>
    <w:lvl w:ilvl="0">
      <w:start w:val="1"/>
      <w:numFmt w:val="bullet"/>
      <w:lvlText w:val=""/>
      <w:lvlJc w:val="left"/>
      <w:pPr>
        <w:ind w:left="855" w:hanging="420"/>
      </w:pPr>
      <w:rPr>
        <w:rFonts w:ascii="Wingdings" w:hAnsi="Wingdings" w:hint="default"/>
      </w:rPr>
    </w:lvl>
    <w:lvl w:ilvl="1">
      <w:start w:val="1"/>
      <w:numFmt w:val="bullet"/>
      <w:lvlText w:val=""/>
      <w:lvlJc w:val="left"/>
      <w:pPr>
        <w:ind w:left="1275" w:hanging="420"/>
      </w:pPr>
      <w:rPr>
        <w:rFonts w:ascii="Wingdings" w:hAnsi="Wingdings" w:hint="default"/>
      </w:rPr>
    </w:lvl>
    <w:lvl w:ilvl="2">
      <w:start w:val="1"/>
      <w:numFmt w:val="bullet"/>
      <w:lvlText w:val=""/>
      <w:lvlJc w:val="left"/>
      <w:pPr>
        <w:ind w:left="1695" w:hanging="420"/>
      </w:pPr>
      <w:rPr>
        <w:rFonts w:ascii="Wingdings" w:hAnsi="Wingdings" w:hint="default"/>
      </w:rPr>
    </w:lvl>
    <w:lvl w:ilvl="3">
      <w:start w:val="1"/>
      <w:numFmt w:val="bullet"/>
      <w:lvlText w:val=""/>
      <w:lvlJc w:val="left"/>
      <w:pPr>
        <w:ind w:left="2115" w:hanging="420"/>
      </w:pPr>
      <w:rPr>
        <w:rFonts w:ascii="Wingdings" w:hAnsi="Wingdings" w:hint="default"/>
      </w:rPr>
    </w:lvl>
    <w:lvl w:ilvl="4">
      <w:start w:val="1"/>
      <w:numFmt w:val="bullet"/>
      <w:lvlText w:val=""/>
      <w:lvlJc w:val="left"/>
      <w:pPr>
        <w:ind w:left="2535" w:hanging="420"/>
      </w:pPr>
      <w:rPr>
        <w:rFonts w:ascii="Wingdings" w:hAnsi="Wingdings" w:hint="default"/>
      </w:rPr>
    </w:lvl>
    <w:lvl w:ilvl="5">
      <w:start w:val="1"/>
      <w:numFmt w:val="bullet"/>
      <w:lvlText w:val=""/>
      <w:lvlJc w:val="left"/>
      <w:pPr>
        <w:ind w:left="2955" w:hanging="420"/>
      </w:pPr>
      <w:rPr>
        <w:rFonts w:ascii="Wingdings" w:hAnsi="Wingdings" w:hint="default"/>
      </w:rPr>
    </w:lvl>
    <w:lvl w:ilvl="6">
      <w:start w:val="1"/>
      <w:numFmt w:val="bullet"/>
      <w:lvlText w:val=""/>
      <w:lvlJc w:val="left"/>
      <w:pPr>
        <w:ind w:left="3375" w:hanging="420"/>
      </w:pPr>
      <w:rPr>
        <w:rFonts w:ascii="Wingdings" w:hAnsi="Wingdings" w:hint="default"/>
      </w:rPr>
    </w:lvl>
    <w:lvl w:ilvl="7">
      <w:start w:val="1"/>
      <w:numFmt w:val="bullet"/>
      <w:lvlText w:val=""/>
      <w:lvlJc w:val="left"/>
      <w:pPr>
        <w:ind w:left="3795" w:hanging="420"/>
      </w:pPr>
      <w:rPr>
        <w:rFonts w:ascii="Wingdings" w:hAnsi="Wingdings" w:hint="default"/>
      </w:rPr>
    </w:lvl>
    <w:lvl w:ilvl="8">
      <w:start w:val="1"/>
      <w:numFmt w:val="bullet"/>
      <w:lvlText w:val=""/>
      <w:lvlJc w:val="left"/>
      <w:pPr>
        <w:ind w:left="4215" w:hanging="420"/>
      </w:pPr>
      <w:rPr>
        <w:rFonts w:ascii="Wingdings" w:hAnsi="Wingdings" w:hint="default"/>
      </w:rPr>
    </w:lvl>
  </w:abstractNum>
  <w:abstractNum w:abstractNumId="12" w15:restartNumberingAfterBreak="0">
    <w:nsid w:val="2F8E267A"/>
    <w:multiLevelType w:val="multilevel"/>
    <w:tmpl w:val="2F8E267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33626DD7"/>
    <w:multiLevelType w:val="multilevel"/>
    <w:tmpl w:val="33626DD7"/>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3B241176"/>
    <w:multiLevelType w:val="multilevel"/>
    <w:tmpl w:val="3B241176"/>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5" w15:restartNumberingAfterBreak="0">
    <w:nsid w:val="3DAD4501"/>
    <w:multiLevelType w:val="multilevel"/>
    <w:tmpl w:val="3DAD4501"/>
    <w:lvl w:ilvl="0">
      <w:start w:val="1"/>
      <w:numFmt w:val="lowerLetter"/>
      <w:lvlText w:val="%1)"/>
      <w:lvlJc w:val="left"/>
      <w:pPr>
        <w:ind w:left="1271" w:hanging="420"/>
      </w:pPr>
    </w:lvl>
    <w:lvl w:ilvl="1">
      <w:start w:val="1"/>
      <w:numFmt w:val="lowerLetter"/>
      <w:lvlText w:val="%2)"/>
      <w:lvlJc w:val="left"/>
      <w:pPr>
        <w:ind w:left="1691" w:hanging="420"/>
      </w:pPr>
    </w:lvl>
    <w:lvl w:ilvl="2">
      <w:start w:val="1"/>
      <w:numFmt w:val="lowerRoman"/>
      <w:lvlText w:val="%3."/>
      <w:lvlJc w:val="right"/>
      <w:pPr>
        <w:ind w:left="2111" w:hanging="420"/>
      </w:pPr>
    </w:lvl>
    <w:lvl w:ilvl="3">
      <w:start w:val="1"/>
      <w:numFmt w:val="decimal"/>
      <w:lvlText w:val="%4."/>
      <w:lvlJc w:val="left"/>
      <w:pPr>
        <w:ind w:left="2531" w:hanging="420"/>
      </w:pPr>
    </w:lvl>
    <w:lvl w:ilvl="4">
      <w:start w:val="1"/>
      <w:numFmt w:val="lowerLetter"/>
      <w:lvlText w:val="%5)"/>
      <w:lvlJc w:val="left"/>
      <w:pPr>
        <w:ind w:left="2951" w:hanging="420"/>
      </w:pPr>
    </w:lvl>
    <w:lvl w:ilvl="5">
      <w:start w:val="1"/>
      <w:numFmt w:val="lowerRoman"/>
      <w:lvlText w:val="%6."/>
      <w:lvlJc w:val="right"/>
      <w:pPr>
        <w:ind w:left="3371" w:hanging="420"/>
      </w:pPr>
    </w:lvl>
    <w:lvl w:ilvl="6">
      <w:start w:val="1"/>
      <w:numFmt w:val="decimal"/>
      <w:lvlText w:val="%7."/>
      <w:lvlJc w:val="left"/>
      <w:pPr>
        <w:ind w:left="3791" w:hanging="420"/>
      </w:pPr>
    </w:lvl>
    <w:lvl w:ilvl="7">
      <w:start w:val="1"/>
      <w:numFmt w:val="lowerLetter"/>
      <w:lvlText w:val="%8)"/>
      <w:lvlJc w:val="left"/>
      <w:pPr>
        <w:ind w:left="4211" w:hanging="420"/>
      </w:pPr>
    </w:lvl>
    <w:lvl w:ilvl="8">
      <w:start w:val="1"/>
      <w:numFmt w:val="lowerRoman"/>
      <w:lvlText w:val="%9."/>
      <w:lvlJc w:val="right"/>
      <w:pPr>
        <w:ind w:left="4631" w:hanging="420"/>
      </w:pPr>
    </w:lvl>
  </w:abstractNum>
  <w:abstractNum w:abstractNumId="16" w15:restartNumberingAfterBreak="0">
    <w:nsid w:val="43500D62"/>
    <w:multiLevelType w:val="multilevel"/>
    <w:tmpl w:val="43500D62"/>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7" w15:restartNumberingAfterBreak="0">
    <w:nsid w:val="4B152464"/>
    <w:multiLevelType w:val="multilevel"/>
    <w:tmpl w:val="4B152464"/>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8" w15:restartNumberingAfterBreak="0">
    <w:nsid w:val="56F6693C"/>
    <w:multiLevelType w:val="multilevel"/>
    <w:tmpl w:val="56F6693C"/>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9" w15:restartNumberingAfterBreak="0">
    <w:nsid w:val="571F00CF"/>
    <w:multiLevelType w:val="multilevel"/>
    <w:tmpl w:val="571F00CF"/>
    <w:lvl w:ilvl="0">
      <w:start w:val="1"/>
      <w:numFmt w:val="bullet"/>
      <w:lvlText w:val=""/>
      <w:lvlJc w:val="left"/>
      <w:pPr>
        <w:ind w:left="1266" w:hanging="420"/>
      </w:pPr>
      <w:rPr>
        <w:rFonts w:ascii="Wingdings" w:hAnsi="Wingdings" w:hint="default"/>
      </w:rPr>
    </w:lvl>
    <w:lvl w:ilvl="1">
      <w:start w:val="1"/>
      <w:numFmt w:val="bullet"/>
      <w:lvlText w:val=""/>
      <w:lvlJc w:val="left"/>
      <w:pPr>
        <w:ind w:left="1686" w:hanging="420"/>
      </w:pPr>
      <w:rPr>
        <w:rFonts w:ascii="Wingdings" w:hAnsi="Wingdings" w:hint="default"/>
      </w:rPr>
    </w:lvl>
    <w:lvl w:ilvl="2">
      <w:start w:val="1"/>
      <w:numFmt w:val="bullet"/>
      <w:lvlText w:val=""/>
      <w:lvlJc w:val="left"/>
      <w:pPr>
        <w:ind w:left="2106" w:hanging="420"/>
      </w:pPr>
      <w:rPr>
        <w:rFonts w:ascii="Wingdings" w:hAnsi="Wingdings" w:hint="default"/>
      </w:rPr>
    </w:lvl>
    <w:lvl w:ilvl="3">
      <w:start w:val="1"/>
      <w:numFmt w:val="bullet"/>
      <w:lvlText w:val=""/>
      <w:lvlJc w:val="left"/>
      <w:pPr>
        <w:ind w:left="2526" w:hanging="420"/>
      </w:pPr>
      <w:rPr>
        <w:rFonts w:ascii="Wingdings" w:hAnsi="Wingdings" w:hint="default"/>
      </w:rPr>
    </w:lvl>
    <w:lvl w:ilvl="4">
      <w:start w:val="1"/>
      <w:numFmt w:val="bullet"/>
      <w:lvlText w:val=""/>
      <w:lvlJc w:val="left"/>
      <w:pPr>
        <w:ind w:left="2946" w:hanging="420"/>
      </w:pPr>
      <w:rPr>
        <w:rFonts w:ascii="Wingdings" w:hAnsi="Wingdings" w:hint="default"/>
      </w:rPr>
    </w:lvl>
    <w:lvl w:ilvl="5">
      <w:start w:val="1"/>
      <w:numFmt w:val="bullet"/>
      <w:lvlText w:val=""/>
      <w:lvlJc w:val="left"/>
      <w:pPr>
        <w:ind w:left="3366" w:hanging="420"/>
      </w:pPr>
      <w:rPr>
        <w:rFonts w:ascii="Wingdings" w:hAnsi="Wingdings" w:hint="default"/>
      </w:rPr>
    </w:lvl>
    <w:lvl w:ilvl="6">
      <w:start w:val="1"/>
      <w:numFmt w:val="bullet"/>
      <w:lvlText w:val=""/>
      <w:lvlJc w:val="left"/>
      <w:pPr>
        <w:ind w:left="3786" w:hanging="420"/>
      </w:pPr>
      <w:rPr>
        <w:rFonts w:ascii="Wingdings" w:hAnsi="Wingdings" w:hint="default"/>
      </w:rPr>
    </w:lvl>
    <w:lvl w:ilvl="7">
      <w:start w:val="1"/>
      <w:numFmt w:val="bullet"/>
      <w:lvlText w:val=""/>
      <w:lvlJc w:val="left"/>
      <w:pPr>
        <w:ind w:left="4206" w:hanging="420"/>
      </w:pPr>
      <w:rPr>
        <w:rFonts w:ascii="Wingdings" w:hAnsi="Wingdings" w:hint="default"/>
      </w:rPr>
    </w:lvl>
    <w:lvl w:ilvl="8">
      <w:start w:val="1"/>
      <w:numFmt w:val="bullet"/>
      <w:lvlText w:val=""/>
      <w:lvlJc w:val="left"/>
      <w:pPr>
        <w:ind w:left="4626" w:hanging="420"/>
      </w:pPr>
      <w:rPr>
        <w:rFonts w:ascii="Wingdings" w:hAnsi="Wingdings" w:hint="default"/>
      </w:rPr>
    </w:lvl>
  </w:abstractNum>
  <w:abstractNum w:abstractNumId="20" w15:restartNumberingAfterBreak="0">
    <w:nsid w:val="5A3B4793"/>
    <w:multiLevelType w:val="multilevel"/>
    <w:tmpl w:val="5A3B4793"/>
    <w:lvl w:ilvl="0">
      <w:start w:val="1"/>
      <w:numFmt w:val="bullet"/>
      <w:pStyle w:val="a0"/>
      <w:lvlText w:val=""/>
      <w:lvlJc w:val="left"/>
      <w:pPr>
        <w:tabs>
          <w:tab w:val="left" w:pos="851"/>
        </w:tabs>
        <w:ind w:left="1134" w:hanging="283"/>
      </w:pPr>
      <w:rPr>
        <w:rFonts w:ascii="Wingdings" w:hAnsi="Wingdings" w:hint="default"/>
        <w:b/>
        <w:i w:val="0"/>
        <w:sz w:val="21"/>
        <w:szCs w:val="21"/>
      </w:rPr>
    </w:lvl>
    <w:lvl w:ilvl="1">
      <w:start w:val="1"/>
      <w:numFmt w:val="bullet"/>
      <w:lvlText w:val=""/>
      <w:lvlJc w:val="left"/>
      <w:pPr>
        <w:tabs>
          <w:tab w:val="left" w:pos="680"/>
        </w:tabs>
        <w:ind w:left="1021" w:hanging="227"/>
      </w:pPr>
      <w:rPr>
        <w:rFonts w:ascii="Wingdings" w:hAnsi="Wingdings" w:hint="default"/>
        <w:b/>
        <w:i w:val="0"/>
        <w:sz w:val="21"/>
        <w:szCs w:val="30"/>
      </w:rPr>
    </w:lvl>
    <w:lvl w:ilvl="2">
      <w:start w:val="1"/>
      <w:numFmt w:val="decimal"/>
      <w:lvlText w:val="%3%1"/>
      <w:lvlJc w:val="left"/>
      <w:pPr>
        <w:tabs>
          <w:tab w:val="left" w:pos="1180"/>
        </w:tabs>
        <w:ind w:left="1407" w:hanging="283"/>
      </w:pPr>
      <w:rPr>
        <w:rFonts w:eastAsia="黑体" w:hint="eastAsia"/>
        <w:b/>
        <w:i w:val="0"/>
        <w:sz w:val="21"/>
        <w:szCs w:val="21"/>
      </w:rPr>
    </w:lvl>
    <w:lvl w:ilvl="3">
      <w:start w:val="1"/>
      <w:numFmt w:val="decimal"/>
      <w:lvlText w:val="%1"/>
      <w:lvlJc w:val="left"/>
      <w:pPr>
        <w:tabs>
          <w:tab w:val="left" w:pos="1180"/>
        </w:tabs>
        <w:ind w:left="1407" w:hanging="283"/>
      </w:pPr>
      <w:rPr>
        <w:rFonts w:eastAsia="黑体" w:hint="eastAsia"/>
        <w:b/>
        <w:i w:val="0"/>
        <w:sz w:val="24"/>
        <w:szCs w:val="24"/>
      </w:rPr>
    </w:lvl>
    <w:lvl w:ilvl="4">
      <w:start w:val="1"/>
      <w:numFmt w:val="decimal"/>
      <w:lvlText w:val="%1"/>
      <w:lvlJc w:val="left"/>
      <w:pPr>
        <w:tabs>
          <w:tab w:val="left" w:pos="1180"/>
        </w:tabs>
        <w:ind w:left="1407" w:hanging="283"/>
      </w:pPr>
      <w:rPr>
        <w:rFonts w:eastAsia="黑体" w:hint="eastAsia"/>
        <w:b/>
        <w:i w:val="0"/>
        <w:sz w:val="21"/>
        <w:szCs w:val="21"/>
      </w:rPr>
    </w:lvl>
    <w:lvl w:ilvl="5">
      <w:start w:val="1"/>
      <w:numFmt w:val="decimal"/>
      <w:lvlText w:val="%1"/>
      <w:lvlJc w:val="left"/>
      <w:pPr>
        <w:tabs>
          <w:tab w:val="left" w:pos="1180"/>
        </w:tabs>
        <w:ind w:left="1407" w:hanging="283"/>
      </w:pPr>
      <w:rPr>
        <w:rFonts w:eastAsia="黑体" w:hint="eastAsia"/>
        <w:sz w:val="21"/>
        <w:szCs w:val="21"/>
      </w:rPr>
    </w:lvl>
    <w:lvl w:ilvl="6">
      <w:start w:val="1"/>
      <w:numFmt w:val="decimal"/>
      <w:lvlText w:val="%1"/>
      <w:lvlJc w:val="left"/>
      <w:pPr>
        <w:tabs>
          <w:tab w:val="left" w:pos="1180"/>
        </w:tabs>
        <w:ind w:left="1407" w:hanging="283"/>
      </w:pPr>
      <w:rPr>
        <w:rFonts w:eastAsia="黑体" w:hint="eastAsia"/>
        <w:sz w:val="21"/>
        <w:szCs w:val="21"/>
      </w:rPr>
    </w:lvl>
    <w:lvl w:ilvl="7">
      <w:start w:val="1"/>
      <w:numFmt w:val="decimal"/>
      <w:lvlText w:val="%1"/>
      <w:lvlJc w:val="left"/>
      <w:pPr>
        <w:tabs>
          <w:tab w:val="left" w:pos="1180"/>
        </w:tabs>
        <w:ind w:left="1407" w:hanging="283"/>
      </w:pPr>
      <w:rPr>
        <w:rFonts w:eastAsia="黑体" w:hint="eastAsia"/>
        <w:sz w:val="21"/>
        <w:szCs w:val="21"/>
      </w:rPr>
    </w:lvl>
    <w:lvl w:ilvl="8">
      <w:start w:val="1"/>
      <w:numFmt w:val="decimal"/>
      <w:lvlText w:val="%1"/>
      <w:lvlJc w:val="left"/>
      <w:pPr>
        <w:tabs>
          <w:tab w:val="left" w:pos="1180"/>
        </w:tabs>
        <w:ind w:left="1407" w:hanging="283"/>
      </w:pPr>
      <w:rPr>
        <w:rFonts w:eastAsia="黑体" w:hint="eastAsia"/>
        <w:sz w:val="21"/>
        <w:szCs w:val="21"/>
      </w:rPr>
    </w:lvl>
  </w:abstractNum>
  <w:abstractNum w:abstractNumId="21" w15:restartNumberingAfterBreak="0">
    <w:nsid w:val="5BFB697C"/>
    <w:multiLevelType w:val="multilevel"/>
    <w:tmpl w:val="5BFB697C"/>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22" w15:restartNumberingAfterBreak="0">
    <w:nsid w:val="5DF9734C"/>
    <w:multiLevelType w:val="multilevel"/>
    <w:tmpl w:val="5DF9734C"/>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23" w15:restartNumberingAfterBreak="0">
    <w:nsid w:val="63EF23C7"/>
    <w:multiLevelType w:val="multilevel"/>
    <w:tmpl w:val="63EF23C7"/>
    <w:lvl w:ilvl="0">
      <w:start w:val="1"/>
      <w:numFmt w:val="decimal"/>
      <w:pStyle w:val="5"/>
      <w:lvlText w:val="%1)"/>
      <w:lvlJc w:val="left"/>
      <w:pPr>
        <w:ind w:left="1129" w:hanging="420"/>
      </w:pPr>
      <w:rPr>
        <w:b w:val="0"/>
        <w:bCs w:val="0"/>
        <w:i w:val="0"/>
        <w:iCs w:val="0"/>
        <w:caps w:val="0"/>
        <w:smallCaps w:val="0"/>
        <w:strike w:val="0"/>
        <w:dstrike w:val="0"/>
        <w:vanish w:val="0"/>
        <w:spacing w:val="0"/>
        <w:position w:val="0"/>
        <w:u w:val="none"/>
        <w:vertAlign w:val="baseline"/>
      </w:rPr>
    </w:lvl>
    <w:lvl w:ilvl="1">
      <w:start w:val="1"/>
      <w:numFmt w:val="lowerLetter"/>
      <w:lvlText w:val="%2)"/>
      <w:lvlJc w:val="left"/>
      <w:pPr>
        <w:ind w:left="1549" w:hanging="420"/>
      </w:pPr>
    </w:lvl>
    <w:lvl w:ilvl="2">
      <w:start w:val="1"/>
      <w:numFmt w:val="lowerRoman"/>
      <w:lvlText w:val="%3."/>
      <w:lvlJc w:val="right"/>
      <w:pPr>
        <w:ind w:left="1969" w:hanging="420"/>
      </w:pPr>
    </w:lvl>
    <w:lvl w:ilvl="3">
      <w:start w:val="1"/>
      <w:numFmt w:val="decimal"/>
      <w:lvlText w:val="%4."/>
      <w:lvlJc w:val="left"/>
      <w:pPr>
        <w:ind w:left="2389" w:hanging="420"/>
      </w:pPr>
    </w:lvl>
    <w:lvl w:ilvl="4">
      <w:start w:val="1"/>
      <w:numFmt w:val="lowerLetter"/>
      <w:lvlText w:val="%5)"/>
      <w:lvlJc w:val="left"/>
      <w:pPr>
        <w:ind w:left="2809" w:hanging="420"/>
      </w:pPr>
    </w:lvl>
    <w:lvl w:ilvl="5">
      <w:start w:val="1"/>
      <w:numFmt w:val="lowerRoman"/>
      <w:lvlText w:val="%6."/>
      <w:lvlJc w:val="right"/>
      <w:pPr>
        <w:ind w:left="3229" w:hanging="420"/>
      </w:pPr>
    </w:lvl>
    <w:lvl w:ilvl="6">
      <w:start w:val="1"/>
      <w:numFmt w:val="decimal"/>
      <w:lvlText w:val="%7."/>
      <w:lvlJc w:val="left"/>
      <w:pPr>
        <w:ind w:left="3649" w:hanging="420"/>
      </w:pPr>
    </w:lvl>
    <w:lvl w:ilvl="7">
      <w:start w:val="1"/>
      <w:numFmt w:val="lowerLetter"/>
      <w:lvlText w:val="%8)"/>
      <w:lvlJc w:val="left"/>
      <w:pPr>
        <w:ind w:left="4069" w:hanging="420"/>
      </w:pPr>
    </w:lvl>
    <w:lvl w:ilvl="8">
      <w:start w:val="1"/>
      <w:numFmt w:val="lowerRoman"/>
      <w:lvlText w:val="%9."/>
      <w:lvlJc w:val="right"/>
      <w:pPr>
        <w:ind w:left="4489" w:hanging="420"/>
      </w:pPr>
    </w:lvl>
  </w:abstractNum>
  <w:abstractNum w:abstractNumId="24" w15:restartNumberingAfterBreak="0">
    <w:nsid w:val="68AA0D45"/>
    <w:multiLevelType w:val="multilevel"/>
    <w:tmpl w:val="68AA0D45"/>
    <w:lvl w:ilvl="0">
      <w:start w:val="1"/>
      <w:numFmt w:val="bullet"/>
      <w:lvlText w:val=""/>
      <w:lvlJc w:val="left"/>
      <w:pPr>
        <w:ind w:left="1060" w:hanging="420"/>
      </w:pPr>
      <w:rPr>
        <w:rFonts w:ascii="Wingdings" w:hAnsi="Wingding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25" w15:restartNumberingAfterBreak="0">
    <w:nsid w:val="69D1480E"/>
    <w:multiLevelType w:val="multilevel"/>
    <w:tmpl w:val="69D1480E"/>
    <w:lvl w:ilvl="0">
      <w:start w:val="1"/>
      <w:numFmt w:val="bullet"/>
      <w:lvlText w:val=""/>
      <w:lvlJc w:val="left"/>
      <w:pPr>
        <w:tabs>
          <w:tab w:val="left" w:pos="840"/>
        </w:tabs>
        <w:ind w:left="840" w:hanging="420"/>
      </w:pPr>
      <w:rPr>
        <w:rFonts w:ascii="Wingdings" w:hAnsi="Wingdings" w:hint="default"/>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26" w15:restartNumberingAfterBreak="0">
    <w:nsid w:val="69D43486"/>
    <w:multiLevelType w:val="multilevel"/>
    <w:tmpl w:val="69D43486"/>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27" w15:restartNumberingAfterBreak="0">
    <w:nsid w:val="6A131EDA"/>
    <w:multiLevelType w:val="multilevel"/>
    <w:tmpl w:val="6A131EDA"/>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28" w15:restartNumberingAfterBreak="0">
    <w:nsid w:val="6BB42A93"/>
    <w:multiLevelType w:val="multilevel"/>
    <w:tmpl w:val="6BB42A93"/>
    <w:lvl w:ilvl="0">
      <w:start w:val="1"/>
      <w:numFmt w:val="decimal"/>
      <w:lvlText w:val="%1、"/>
      <w:lvlJc w:val="left"/>
      <w:pPr>
        <w:ind w:left="360" w:hanging="360"/>
      </w:pPr>
      <w:rPr>
        <w:rFonts w:hint="default"/>
      </w:rPr>
    </w:lvl>
    <w:lvl w:ilvl="1">
      <w:start w:val="1"/>
      <w:numFmt w:val="lowerLetter"/>
      <w:lvlText w:val="%2)"/>
      <w:lvlJc w:val="left"/>
      <w:pPr>
        <w:ind w:left="698" w:hanging="420"/>
      </w:pPr>
    </w:lvl>
    <w:lvl w:ilvl="2">
      <w:start w:val="1"/>
      <w:numFmt w:val="lowerRoman"/>
      <w:lvlText w:val="%3."/>
      <w:lvlJc w:val="right"/>
      <w:pPr>
        <w:ind w:left="1118" w:hanging="420"/>
      </w:pPr>
    </w:lvl>
    <w:lvl w:ilvl="3">
      <w:start w:val="1"/>
      <w:numFmt w:val="decimal"/>
      <w:lvlText w:val="%4."/>
      <w:lvlJc w:val="left"/>
      <w:pPr>
        <w:ind w:left="1538" w:hanging="420"/>
      </w:pPr>
    </w:lvl>
    <w:lvl w:ilvl="4">
      <w:start w:val="1"/>
      <w:numFmt w:val="lowerLetter"/>
      <w:lvlText w:val="%5)"/>
      <w:lvlJc w:val="left"/>
      <w:pPr>
        <w:ind w:left="1958" w:hanging="420"/>
      </w:pPr>
    </w:lvl>
    <w:lvl w:ilvl="5">
      <w:start w:val="1"/>
      <w:numFmt w:val="lowerRoman"/>
      <w:lvlText w:val="%6."/>
      <w:lvlJc w:val="right"/>
      <w:pPr>
        <w:ind w:left="2378" w:hanging="420"/>
      </w:pPr>
    </w:lvl>
    <w:lvl w:ilvl="6">
      <w:start w:val="1"/>
      <w:numFmt w:val="decimal"/>
      <w:lvlText w:val="%7."/>
      <w:lvlJc w:val="left"/>
      <w:pPr>
        <w:ind w:left="2798" w:hanging="420"/>
      </w:pPr>
    </w:lvl>
    <w:lvl w:ilvl="7">
      <w:start w:val="1"/>
      <w:numFmt w:val="lowerLetter"/>
      <w:lvlText w:val="%8)"/>
      <w:lvlJc w:val="left"/>
      <w:pPr>
        <w:ind w:left="3218" w:hanging="420"/>
      </w:pPr>
    </w:lvl>
    <w:lvl w:ilvl="8">
      <w:start w:val="1"/>
      <w:numFmt w:val="lowerRoman"/>
      <w:lvlText w:val="%9."/>
      <w:lvlJc w:val="right"/>
      <w:pPr>
        <w:ind w:left="3638" w:hanging="420"/>
      </w:pPr>
    </w:lvl>
  </w:abstractNum>
  <w:abstractNum w:abstractNumId="29" w15:restartNumberingAfterBreak="0">
    <w:nsid w:val="6D8D1105"/>
    <w:multiLevelType w:val="multilevel"/>
    <w:tmpl w:val="6D8D1105"/>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0" w15:restartNumberingAfterBreak="0">
    <w:nsid w:val="74320344"/>
    <w:multiLevelType w:val="multilevel"/>
    <w:tmpl w:val="74320344"/>
    <w:lvl w:ilvl="0">
      <w:start w:val="1"/>
      <w:numFmt w:val="bullet"/>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start w:val="1"/>
      <w:numFmt w:val="bullet"/>
      <w:lvlText w:val=""/>
      <w:lvlJc w:val="left"/>
      <w:pPr>
        <w:ind w:left="1686" w:hanging="420"/>
      </w:pPr>
      <w:rPr>
        <w:rFonts w:ascii="Wingdings" w:hAnsi="Wingdings" w:hint="default"/>
      </w:rPr>
    </w:lvl>
    <w:lvl w:ilvl="3">
      <w:start w:val="1"/>
      <w:numFmt w:val="bullet"/>
      <w:lvlText w:val=""/>
      <w:lvlJc w:val="left"/>
      <w:pPr>
        <w:ind w:left="2106" w:hanging="420"/>
      </w:pPr>
      <w:rPr>
        <w:rFonts w:ascii="Wingdings" w:hAnsi="Wingdings" w:hint="default"/>
      </w:rPr>
    </w:lvl>
    <w:lvl w:ilvl="4">
      <w:start w:val="1"/>
      <w:numFmt w:val="bullet"/>
      <w:lvlText w:val=""/>
      <w:lvlJc w:val="left"/>
      <w:pPr>
        <w:ind w:left="2526" w:hanging="420"/>
      </w:pPr>
      <w:rPr>
        <w:rFonts w:ascii="Wingdings" w:hAnsi="Wingdings" w:hint="default"/>
      </w:rPr>
    </w:lvl>
    <w:lvl w:ilvl="5">
      <w:start w:val="1"/>
      <w:numFmt w:val="bullet"/>
      <w:lvlText w:val=""/>
      <w:lvlJc w:val="left"/>
      <w:pPr>
        <w:ind w:left="2946" w:hanging="420"/>
      </w:pPr>
      <w:rPr>
        <w:rFonts w:ascii="Wingdings" w:hAnsi="Wingdings" w:hint="default"/>
      </w:rPr>
    </w:lvl>
    <w:lvl w:ilvl="6">
      <w:start w:val="1"/>
      <w:numFmt w:val="bullet"/>
      <w:lvlText w:val=""/>
      <w:lvlJc w:val="left"/>
      <w:pPr>
        <w:ind w:left="3366" w:hanging="420"/>
      </w:pPr>
      <w:rPr>
        <w:rFonts w:ascii="Wingdings" w:hAnsi="Wingdings" w:hint="default"/>
      </w:rPr>
    </w:lvl>
    <w:lvl w:ilvl="7">
      <w:start w:val="1"/>
      <w:numFmt w:val="bullet"/>
      <w:lvlText w:val=""/>
      <w:lvlJc w:val="left"/>
      <w:pPr>
        <w:ind w:left="3786" w:hanging="420"/>
      </w:pPr>
      <w:rPr>
        <w:rFonts w:ascii="Wingdings" w:hAnsi="Wingdings" w:hint="default"/>
      </w:rPr>
    </w:lvl>
    <w:lvl w:ilvl="8">
      <w:start w:val="1"/>
      <w:numFmt w:val="bullet"/>
      <w:lvlText w:val=""/>
      <w:lvlJc w:val="left"/>
      <w:pPr>
        <w:ind w:left="4206" w:hanging="420"/>
      </w:pPr>
      <w:rPr>
        <w:rFonts w:ascii="Wingdings" w:hAnsi="Wingdings" w:hint="default"/>
      </w:rPr>
    </w:lvl>
  </w:abstractNum>
  <w:abstractNum w:abstractNumId="31" w15:restartNumberingAfterBreak="0">
    <w:nsid w:val="74E018BF"/>
    <w:multiLevelType w:val="multilevel"/>
    <w:tmpl w:val="74E018BF"/>
    <w:lvl w:ilvl="0">
      <w:start w:val="1"/>
      <w:numFmt w:val="lowerLetter"/>
      <w:lvlText w:val="%1)"/>
      <w:lvlJc w:val="left"/>
      <w:pPr>
        <w:ind w:left="840" w:hanging="420"/>
      </w:pPr>
      <w:rPr>
        <w:rFont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32" w15:restartNumberingAfterBreak="0">
    <w:nsid w:val="770B2733"/>
    <w:multiLevelType w:val="multilevel"/>
    <w:tmpl w:val="770B2733"/>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33" w15:restartNumberingAfterBreak="0">
    <w:nsid w:val="770F46A3"/>
    <w:multiLevelType w:val="multilevel"/>
    <w:tmpl w:val="770F46A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4" w15:restartNumberingAfterBreak="0">
    <w:nsid w:val="7BA003B8"/>
    <w:multiLevelType w:val="multilevel"/>
    <w:tmpl w:val="7BA003B8"/>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4"/>
  </w:num>
  <w:num w:numId="2">
    <w:abstractNumId w:val="0"/>
  </w:num>
  <w:num w:numId="3">
    <w:abstractNumId w:val="20"/>
  </w:num>
  <w:num w:numId="4">
    <w:abstractNumId w:val="23"/>
  </w:num>
  <w:num w:numId="5">
    <w:abstractNumId w:val="8"/>
  </w:num>
  <w:num w:numId="6">
    <w:abstractNumId w:val="24"/>
  </w:num>
  <w:num w:numId="7">
    <w:abstractNumId w:val="16"/>
  </w:num>
  <w:num w:numId="8">
    <w:abstractNumId w:val="14"/>
  </w:num>
  <w:num w:numId="9">
    <w:abstractNumId w:val="3"/>
  </w:num>
  <w:num w:numId="10">
    <w:abstractNumId w:val="6"/>
  </w:num>
  <w:num w:numId="11">
    <w:abstractNumId w:val="2"/>
  </w:num>
  <w:num w:numId="12">
    <w:abstractNumId w:val="27"/>
  </w:num>
  <w:num w:numId="13">
    <w:abstractNumId w:val="18"/>
  </w:num>
  <w:num w:numId="14">
    <w:abstractNumId w:val="10"/>
  </w:num>
  <w:num w:numId="15">
    <w:abstractNumId w:val="26"/>
  </w:num>
  <w:num w:numId="16">
    <w:abstractNumId w:val="22"/>
  </w:num>
  <w:num w:numId="17">
    <w:abstractNumId w:val="31"/>
  </w:num>
  <w:num w:numId="18">
    <w:abstractNumId w:val="21"/>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33"/>
  </w:num>
  <w:num w:numId="22">
    <w:abstractNumId w:val="7"/>
  </w:num>
  <w:num w:numId="23">
    <w:abstractNumId w:val="13"/>
  </w:num>
  <w:num w:numId="24">
    <w:abstractNumId w:val="34"/>
  </w:num>
  <w:num w:numId="25">
    <w:abstractNumId w:val="29"/>
  </w:num>
  <w:num w:numId="26">
    <w:abstractNumId w:val="17"/>
  </w:num>
  <w:num w:numId="27">
    <w:abstractNumId w:val="15"/>
  </w:num>
  <w:num w:numId="28">
    <w:abstractNumId w:val="30"/>
  </w:num>
  <w:num w:numId="29">
    <w:abstractNumId w:val="1"/>
  </w:num>
  <w:num w:numId="30">
    <w:abstractNumId w:val="19"/>
  </w:num>
  <w:num w:numId="31">
    <w:abstractNumId w:val="9"/>
  </w:num>
  <w:num w:numId="32">
    <w:abstractNumId w:val="25"/>
  </w:num>
  <w:num w:numId="33">
    <w:abstractNumId w:val="11"/>
  </w:num>
  <w:num w:numId="34">
    <w:abstractNumId w:val="32"/>
  </w:num>
  <w:num w:numId="35">
    <w:abstractNumId w:val="5"/>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hideSpellingError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Q1MzljNGIxNTc2OGMyOWNjMTQxOGEyMWUyNDJhMTUifQ=="/>
  </w:docVars>
  <w:rsids>
    <w:rsidRoot w:val="009A37F2"/>
    <w:rsid w:val="000001AA"/>
    <w:rsid w:val="00000B02"/>
    <w:rsid w:val="00000D10"/>
    <w:rsid w:val="00002EB4"/>
    <w:rsid w:val="00003B94"/>
    <w:rsid w:val="00003E43"/>
    <w:rsid w:val="0000557E"/>
    <w:rsid w:val="00007227"/>
    <w:rsid w:val="00007E17"/>
    <w:rsid w:val="00011F70"/>
    <w:rsid w:val="00012149"/>
    <w:rsid w:val="000206EF"/>
    <w:rsid w:val="000221D0"/>
    <w:rsid w:val="000229C7"/>
    <w:rsid w:val="00023541"/>
    <w:rsid w:val="0002394A"/>
    <w:rsid w:val="00026746"/>
    <w:rsid w:val="00027CDC"/>
    <w:rsid w:val="000321FB"/>
    <w:rsid w:val="000348D8"/>
    <w:rsid w:val="00035F22"/>
    <w:rsid w:val="00036BC0"/>
    <w:rsid w:val="000447FB"/>
    <w:rsid w:val="00052538"/>
    <w:rsid w:val="000543CF"/>
    <w:rsid w:val="0005491E"/>
    <w:rsid w:val="00074DE6"/>
    <w:rsid w:val="00076793"/>
    <w:rsid w:val="00082670"/>
    <w:rsid w:val="00087A88"/>
    <w:rsid w:val="00090BB2"/>
    <w:rsid w:val="00092654"/>
    <w:rsid w:val="0009509A"/>
    <w:rsid w:val="000A04B5"/>
    <w:rsid w:val="000A6DC5"/>
    <w:rsid w:val="000B2B91"/>
    <w:rsid w:val="000B2D2A"/>
    <w:rsid w:val="000B31CC"/>
    <w:rsid w:val="000B3BBE"/>
    <w:rsid w:val="000B7A7D"/>
    <w:rsid w:val="000C3034"/>
    <w:rsid w:val="000C3112"/>
    <w:rsid w:val="000C391E"/>
    <w:rsid w:val="000C57A9"/>
    <w:rsid w:val="000D0AC1"/>
    <w:rsid w:val="000D0D58"/>
    <w:rsid w:val="000D3108"/>
    <w:rsid w:val="000D6741"/>
    <w:rsid w:val="000D6792"/>
    <w:rsid w:val="000D6AFB"/>
    <w:rsid w:val="000D6B6F"/>
    <w:rsid w:val="000E6EA1"/>
    <w:rsid w:val="000F160B"/>
    <w:rsid w:val="000F37F8"/>
    <w:rsid w:val="000F5405"/>
    <w:rsid w:val="000F5BDD"/>
    <w:rsid w:val="000F7ABB"/>
    <w:rsid w:val="00101A6F"/>
    <w:rsid w:val="00101F94"/>
    <w:rsid w:val="0010383E"/>
    <w:rsid w:val="00104B38"/>
    <w:rsid w:val="0010607B"/>
    <w:rsid w:val="001067CD"/>
    <w:rsid w:val="00112BC4"/>
    <w:rsid w:val="00117BA7"/>
    <w:rsid w:val="00125127"/>
    <w:rsid w:val="00130E54"/>
    <w:rsid w:val="00131076"/>
    <w:rsid w:val="001340B3"/>
    <w:rsid w:val="00135BD8"/>
    <w:rsid w:val="00135E43"/>
    <w:rsid w:val="0014138C"/>
    <w:rsid w:val="00144375"/>
    <w:rsid w:val="00151B28"/>
    <w:rsid w:val="001522F0"/>
    <w:rsid w:val="0015549C"/>
    <w:rsid w:val="00157B15"/>
    <w:rsid w:val="00161B40"/>
    <w:rsid w:val="00163997"/>
    <w:rsid w:val="0016423C"/>
    <w:rsid w:val="0016519F"/>
    <w:rsid w:val="001716CA"/>
    <w:rsid w:val="00174B14"/>
    <w:rsid w:val="00176DCF"/>
    <w:rsid w:val="001770EF"/>
    <w:rsid w:val="001838ED"/>
    <w:rsid w:val="0018579C"/>
    <w:rsid w:val="00191FA5"/>
    <w:rsid w:val="00195314"/>
    <w:rsid w:val="001964F1"/>
    <w:rsid w:val="001A122B"/>
    <w:rsid w:val="001A1562"/>
    <w:rsid w:val="001A1884"/>
    <w:rsid w:val="001A18F5"/>
    <w:rsid w:val="001A2A50"/>
    <w:rsid w:val="001A2F31"/>
    <w:rsid w:val="001A4080"/>
    <w:rsid w:val="001A64DD"/>
    <w:rsid w:val="001A77DD"/>
    <w:rsid w:val="001A79F5"/>
    <w:rsid w:val="001B3402"/>
    <w:rsid w:val="001B4554"/>
    <w:rsid w:val="001B458E"/>
    <w:rsid w:val="001B660D"/>
    <w:rsid w:val="001B6713"/>
    <w:rsid w:val="001B6884"/>
    <w:rsid w:val="001B70D0"/>
    <w:rsid w:val="001C2918"/>
    <w:rsid w:val="001C2E81"/>
    <w:rsid w:val="001C5156"/>
    <w:rsid w:val="001C6B54"/>
    <w:rsid w:val="001D3D6F"/>
    <w:rsid w:val="001D4AE8"/>
    <w:rsid w:val="001D6C33"/>
    <w:rsid w:val="001D7BE8"/>
    <w:rsid w:val="001E10D9"/>
    <w:rsid w:val="001E6825"/>
    <w:rsid w:val="001F1B3E"/>
    <w:rsid w:val="001F52EB"/>
    <w:rsid w:val="001F793F"/>
    <w:rsid w:val="00202EF7"/>
    <w:rsid w:val="002035D2"/>
    <w:rsid w:val="00206CE7"/>
    <w:rsid w:val="00207A34"/>
    <w:rsid w:val="00214A02"/>
    <w:rsid w:val="002153B1"/>
    <w:rsid w:val="00220C5B"/>
    <w:rsid w:val="002215E2"/>
    <w:rsid w:val="00231874"/>
    <w:rsid w:val="002323BE"/>
    <w:rsid w:val="002324E4"/>
    <w:rsid w:val="002340D8"/>
    <w:rsid w:val="002366CF"/>
    <w:rsid w:val="0023733E"/>
    <w:rsid w:val="0024075F"/>
    <w:rsid w:val="00241F53"/>
    <w:rsid w:val="00244702"/>
    <w:rsid w:val="00246223"/>
    <w:rsid w:val="00252021"/>
    <w:rsid w:val="00253E86"/>
    <w:rsid w:val="00254EB6"/>
    <w:rsid w:val="00261F71"/>
    <w:rsid w:val="002628C1"/>
    <w:rsid w:val="002633E0"/>
    <w:rsid w:val="00264535"/>
    <w:rsid w:val="00270F29"/>
    <w:rsid w:val="00274623"/>
    <w:rsid w:val="0027479E"/>
    <w:rsid w:val="00282BDB"/>
    <w:rsid w:val="00284B20"/>
    <w:rsid w:val="00284FFF"/>
    <w:rsid w:val="002927A8"/>
    <w:rsid w:val="00295610"/>
    <w:rsid w:val="00296300"/>
    <w:rsid w:val="00296E46"/>
    <w:rsid w:val="002A0476"/>
    <w:rsid w:val="002A0D7A"/>
    <w:rsid w:val="002A4C06"/>
    <w:rsid w:val="002A59B0"/>
    <w:rsid w:val="002A6CC3"/>
    <w:rsid w:val="002B11A7"/>
    <w:rsid w:val="002B60E9"/>
    <w:rsid w:val="002B6C7B"/>
    <w:rsid w:val="002C4C8F"/>
    <w:rsid w:val="002C5B39"/>
    <w:rsid w:val="002C7964"/>
    <w:rsid w:val="002C7BDF"/>
    <w:rsid w:val="002D1724"/>
    <w:rsid w:val="002D45DE"/>
    <w:rsid w:val="002D4C6B"/>
    <w:rsid w:val="002D56D7"/>
    <w:rsid w:val="002D64BD"/>
    <w:rsid w:val="002D6A6E"/>
    <w:rsid w:val="002E576B"/>
    <w:rsid w:val="002F4A4A"/>
    <w:rsid w:val="002F5CA7"/>
    <w:rsid w:val="002F6FAD"/>
    <w:rsid w:val="002F7E1E"/>
    <w:rsid w:val="00300969"/>
    <w:rsid w:val="0030438C"/>
    <w:rsid w:val="00304E48"/>
    <w:rsid w:val="00310380"/>
    <w:rsid w:val="003119E5"/>
    <w:rsid w:val="00312B71"/>
    <w:rsid w:val="00313524"/>
    <w:rsid w:val="00320637"/>
    <w:rsid w:val="00324206"/>
    <w:rsid w:val="00324300"/>
    <w:rsid w:val="00324A85"/>
    <w:rsid w:val="00327210"/>
    <w:rsid w:val="0033138E"/>
    <w:rsid w:val="003313CF"/>
    <w:rsid w:val="00331D34"/>
    <w:rsid w:val="003353C0"/>
    <w:rsid w:val="003353EF"/>
    <w:rsid w:val="0034092D"/>
    <w:rsid w:val="003415D3"/>
    <w:rsid w:val="0035038E"/>
    <w:rsid w:val="00350D3D"/>
    <w:rsid w:val="003520AB"/>
    <w:rsid w:val="003520F4"/>
    <w:rsid w:val="00352C59"/>
    <w:rsid w:val="00352DEE"/>
    <w:rsid w:val="00354F17"/>
    <w:rsid w:val="00355796"/>
    <w:rsid w:val="00357DF5"/>
    <w:rsid w:val="00363A35"/>
    <w:rsid w:val="00365E04"/>
    <w:rsid w:val="00372D04"/>
    <w:rsid w:val="0037701B"/>
    <w:rsid w:val="00380011"/>
    <w:rsid w:val="00382BC8"/>
    <w:rsid w:val="003838EF"/>
    <w:rsid w:val="00383B81"/>
    <w:rsid w:val="003964EC"/>
    <w:rsid w:val="003A0467"/>
    <w:rsid w:val="003A08AF"/>
    <w:rsid w:val="003A203E"/>
    <w:rsid w:val="003A637B"/>
    <w:rsid w:val="003A71CA"/>
    <w:rsid w:val="003B02C8"/>
    <w:rsid w:val="003B1200"/>
    <w:rsid w:val="003B28D6"/>
    <w:rsid w:val="003B2AAB"/>
    <w:rsid w:val="003B3497"/>
    <w:rsid w:val="003B3AF0"/>
    <w:rsid w:val="003B6197"/>
    <w:rsid w:val="003D2C94"/>
    <w:rsid w:val="003D2FB2"/>
    <w:rsid w:val="003D3914"/>
    <w:rsid w:val="003D62C8"/>
    <w:rsid w:val="003D715B"/>
    <w:rsid w:val="003E0F08"/>
    <w:rsid w:val="003E4A39"/>
    <w:rsid w:val="003F2224"/>
    <w:rsid w:val="003F3A4D"/>
    <w:rsid w:val="003F6EF8"/>
    <w:rsid w:val="0040041F"/>
    <w:rsid w:val="00400B9B"/>
    <w:rsid w:val="00404E65"/>
    <w:rsid w:val="00406237"/>
    <w:rsid w:val="00417159"/>
    <w:rsid w:val="004223FC"/>
    <w:rsid w:val="00422D89"/>
    <w:rsid w:val="00423D90"/>
    <w:rsid w:val="00424778"/>
    <w:rsid w:val="004264FE"/>
    <w:rsid w:val="0043024C"/>
    <w:rsid w:val="004328A6"/>
    <w:rsid w:val="0043295F"/>
    <w:rsid w:val="0043520D"/>
    <w:rsid w:val="00441E42"/>
    <w:rsid w:val="00443F21"/>
    <w:rsid w:val="0044603F"/>
    <w:rsid w:val="00453840"/>
    <w:rsid w:val="0045425D"/>
    <w:rsid w:val="00454F8A"/>
    <w:rsid w:val="004605A8"/>
    <w:rsid w:val="00462807"/>
    <w:rsid w:val="004633D7"/>
    <w:rsid w:val="0046385B"/>
    <w:rsid w:val="00466D81"/>
    <w:rsid w:val="004743A0"/>
    <w:rsid w:val="00475012"/>
    <w:rsid w:val="0047545B"/>
    <w:rsid w:val="00480FA4"/>
    <w:rsid w:val="00481002"/>
    <w:rsid w:val="004854D6"/>
    <w:rsid w:val="0048768F"/>
    <w:rsid w:val="004900F1"/>
    <w:rsid w:val="00494338"/>
    <w:rsid w:val="004956B4"/>
    <w:rsid w:val="004A539B"/>
    <w:rsid w:val="004A55D1"/>
    <w:rsid w:val="004A584C"/>
    <w:rsid w:val="004B5B72"/>
    <w:rsid w:val="004B62F3"/>
    <w:rsid w:val="004C443F"/>
    <w:rsid w:val="004C5528"/>
    <w:rsid w:val="004D0E62"/>
    <w:rsid w:val="004D1B11"/>
    <w:rsid w:val="004D4872"/>
    <w:rsid w:val="004E079A"/>
    <w:rsid w:val="004E27A3"/>
    <w:rsid w:val="004E4C57"/>
    <w:rsid w:val="004F188B"/>
    <w:rsid w:val="004F3CCC"/>
    <w:rsid w:val="004F6E59"/>
    <w:rsid w:val="004F707E"/>
    <w:rsid w:val="0050027D"/>
    <w:rsid w:val="005002AC"/>
    <w:rsid w:val="00505B77"/>
    <w:rsid w:val="005077CD"/>
    <w:rsid w:val="00513D3B"/>
    <w:rsid w:val="00515785"/>
    <w:rsid w:val="005178F1"/>
    <w:rsid w:val="005208B8"/>
    <w:rsid w:val="005262F9"/>
    <w:rsid w:val="005414CE"/>
    <w:rsid w:val="005460A4"/>
    <w:rsid w:val="00553890"/>
    <w:rsid w:val="00553DAE"/>
    <w:rsid w:val="00554E81"/>
    <w:rsid w:val="00555B34"/>
    <w:rsid w:val="00562B85"/>
    <w:rsid w:val="00563F0F"/>
    <w:rsid w:val="005665E4"/>
    <w:rsid w:val="00570169"/>
    <w:rsid w:val="0057432A"/>
    <w:rsid w:val="0058091F"/>
    <w:rsid w:val="00585870"/>
    <w:rsid w:val="00585E6A"/>
    <w:rsid w:val="00586DC7"/>
    <w:rsid w:val="0059028C"/>
    <w:rsid w:val="00590363"/>
    <w:rsid w:val="0059180B"/>
    <w:rsid w:val="00593E48"/>
    <w:rsid w:val="00595B10"/>
    <w:rsid w:val="00597487"/>
    <w:rsid w:val="005A5319"/>
    <w:rsid w:val="005B262B"/>
    <w:rsid w:val="005B4C97"/>
    <w:rsid w:val="005B4EE8"/>
    <w:rsid w:val="005C0FB6"/>
    <w:rsid w:val="005C260F"/>
    <w:rsid w:val="005C28DE"/>
    <w:rsid w:val="005C5DFD"/>
    <w:rsid w:val="005C5EE9"/>
    <w:rsid w:val="005C6097"/>
    <w:rsid w:val="005D02D1"/>
    <w:rsid w:val="005D7E9E"/>
    <w:rsid w:val="005E0061"/>
    <w:rsid w:val="005E1BB9"/>
    <w:rsid w:val="005E468B"/>
    <w:rsid w:val="005E7F04"/>
    <w:rsid w:val="005F1EBD"/>
    <w:rsid w:val="005F6759"/>
    <w:rsid w:val="005F74C5"/>
    <w:rsid w:val="006024D0"/>
    <w:rsid w:val="00603A8E"/>
    <w:rsid w:val="00605396"/>
    <w:rsid w:val="006119A5"/>
    <w:rsid w:val="006151BC"/>
    <w:rsid w:val="00624363"/>
    <w:rsid w:val="0062745E"/>
    <w:rsid w:val="00630BB4"/>
    <w:rsid w:val="00631720"/>
    <w:rsid w:val="00632552"/>
    <w:rsid w:val="00633BB8"/>
    <w:rsid w:val="00636A41"/>
    <w:rsid w:val="00640646"/>
    <w:rsid w:val="00642206"/>
    <w:rsid w:val="00644B48"/>
    <w:rsid w:val="006477B7"/>
    <w:rsid w:val="00647A77"/>
    <w:rsid w:val="006507F5"/>
    <w:rsid w:val="00651A2B"/>
    <w:rsid w:val="0065204E"/>
    <w:rsid w:val="00652756"/>
    <w:rsid w:val="006542DF"/>
    <w:rsid w:val="0066064B"/>
    <w:rsid w:val="00661066"/>
    <w:rsid w:val="00661309"/>
    <w:rsid w:val="006644CF"/>
    <w:rsid w:val="00665A7D"/>
    <w:rsid w:val="00667279"/>
    <w:rsid w:val="00667FA2"/>
    <w:rsid w:val="006708A0"/>
    <w:rsid w:val="006749C0"/>
    <w:rsid w:val="0068207E"/>
    <w:rsid w:val="006835D9"/>
    <w:rsid w:val="00685514"/>
    <w:rsid w:val="006865A1"/>
    <w:rsid w:val="006878FF"/>
    <w:rsid w:val="00687D2D"/>
    <w:rsid w:val="0069079D"/>
    <w:rsid w:val="006913EA"/>
    <w:rsid w:val="0069311D"/>
    <w:rsid w:val="006A02FE"/>
    <w:rsid w:val="006A0E4A"/>
    <w:rsid w:val="006A11BB"/>
    <w:rsid w:val="006A226F"/>
    <w:rsid w:val="006A2E25"/>
    <w:rsid w:val="006B060D"/>
    <w:rsid w:val="006B0992"/>
    <w:rsid w:val="006B2363"/>
    <w:rsid w:val="006B2601"/>
    <w:rsid w:val="006B6144"/>
    <w:rsid w:val="006C30BE"/>
    <w:rsid w:val="006C35F2"/>
    <w:rsid w:val="006C449C"/>
    <w:rsid w:val="006D107A"/>
    <w:rsid w:val="006D1434"/>
    <w:rsid w:val="006D28C1"/>
    <w:rsid w:val="006E0545"/>
    <w:rsid w:val="006E1386"/>
    <w:rsid w:val="006E2B21"/>
    <w:rsid w:val="006E4D10"/>
    <w:rsid w:val="006E7258"/>
    <w:rsid w:val="006F14E7"/>
    <w:rsid w:val="006F5B26"/>
    <w:rsid w:val="00700492"/>
    <w:rsid w:val="0070351F"/>
    <w:rsid w:val="007037D9"/>
    <w:rsid w:val="00704843"/>
    <w:rsid w:val="00704AAB"/>
    <w:rsid w:val="00705AF2"/>
    <w:rsid w:val="00706913"/>
    <w:rsid w:val="00706B0B"/>
    <w:rsid w:val="007074E3"/>
    <w:rsid w:val="007117D6"/>
    <w:rsid w:val="007127C2"/>
    <w:rsid w:val="007158C9"/>
    <w:rsid w:val="00715DAB"/>
    <w:rsid w:val="00716FF5"/>
    <w:rsid w:val="00722717"/>
    <w:rsid w:val="00724797"/>
    <w:rsid w:val="007258FE"/>
    <w:rsid w:val="0073126C"/>
    <w:rsid w:val="00733629"/>
    <w:rsid w:val="007402BD"/>
    <w:rsid w:val="00742F61"/>
    <w:rsid w:val="00743C07"/>
    <w:rsid w:val="0074458A"/>
    <w:rsid w:val="007463DE"/>
    <w:rsid w:val="00746FE7"/>
    <w:rsid w:val="007474E9"/>
    <w:rsid w:val="00756D36"/>
    <w:rsid w:val="00760E15"/>
    <w:rsid w:val="0076190D"/>
    <w:rsid w:val="00763D53"/>
    <w:rsid w:val="007753CB"/>
    <w:rsid w:val="0077661B"/>
    <w:rsid w:val="0078079C"/>
    <w:rsid w:val="00784289"/>
    <w:rsid w:val="007846DF"/>
    <w:rsid w:val="00786BFA"/>
    <w:rsid w:val="00786F39"/>
    <w:rsid w:val="007901A8"/>
    <w:rsid w:val="007905D4"/>
    <w:rsid w:val="00792834"/>
    <w:rsid w:val="00792A88"/>
    <w:rsid w:val="00793631"/>
    <w:rsid w:val="00793FA8"/>
    <w:rsid w:val="007952C5"/>
    <w:rsid w:val="00795FB5"/>
    <w:rsid w:val="007A161D"/>
    <w:rsid w:val="007A3902"/>
    <w:rsid w:val="007A4A54"/>
    <w:rsid w:val="007A4ACC"/>
    <w:rsid w:val="007A7834"/>
    <w:rsid w:val="007B30DE"/>
    <w:rsid w:val="007B36CD"/>
    <w:rsid w:val="007B5938"/>
    <w:rsid w:val="007B5C0F"/>
    <w:rsid w:val="007B6135"/>
    <w:rsid w:val="007B613C"/>
    <w:rsid w:val="007B7A71"/>
    <w:rsid w:val="007C1987"/>
    <w:rsid w:val="007C705F"/>
    <w:rsid w:val="007D191C"/>
    <w:rsid w:val="007D1A09"/>
    <w:rsid w:val="007D301B"/>
    <w:rsid w:val="007D34AD"/>
    <w:rsid w:val="007D5050"/>
    <w:rsid w:val="007D7992"/>
    <w:rsid w:val="007D7FFC"/>
    <w:rsid w:val="007E0EEE"/>
    <w:rsid w:val="007E1BDC"/>
    <w:rsid w:val="007E26DE"/>
    <w:rsid w:val="007E3E04"/>
    <w:rsid w:val="007F0BDB"/>
    <w:rsid w:val="007F33F0"/>
    <w:rsid w:val="00800D82"/>
    <w:rsid w:val="0080130A"/>
    <w:rsid w:val="00801A2B"/>
    <w:rsid w:val="0080200D"/>
    <w:rsid w:val="00805C97"/>
    <w:rsid w:val="00810E22"/>
    <w:rsid w:val="00813647"/>
    <w:rsid w:val="00815CFA"/>
    <w:rsid w:val="008204E1"/>
    <w:rsid w:val="008207F1"/>
    <w:rsid w:val="00825C88"/>
    <w:rsid w:val="00826BB8"/>
    <w:rsid w:val="008277D2"/>
    <w:rsid w:val="008278A9"/>
    <w:rsid w:val="00831E5B"/>
    <w:rsid w:val="00832AA0"/>
    <w:rsid w:val="00832DA9"/>
    <w:rsid w:val="00833D43"/>
    <w:rsid w:val="008347FF"/>
    <w:rsid w:val="00836E14"/>
    <w:rsid w:val="00842F3B"/>
    <w:rsid w:val="00843F49"/>
    <w:rsid w:val="008447EA"/>
    <w:rsid w:val="00844A26"/>
    <w:rsid w:val="00850416"/>
    <w:rsid w:val="008552ED"/>
    <w:rsid w:val="00855BE2"/>
    <w:rsid w:val="00856414"/>
    <w:rsid w:val="00861636"/>
    <w:rsid w:val="0086241D"/>
    <w:rsid w:val="00862EA4"/>
    <w:rsid w:val="00865291"/>
    <w:rsid w:val="00865FE0"/>
    <w:rsid w:val="0086696C"/>
    <w:rsid w:val="00867E8A"/>
    <w:rsid w:val="00870859"/>
    <w:rsid w:val="00871B47"/>
    <w:rsid w:val="00874ED4"/>
    <w:rsid w:val="008757E2"/>
    <w:rsid w:val="008779A7"/>
    <w:rsid w:val="00883745"/>
    <w:rsid w:val="0088437B"/>
    <w:rsid w:val="00890DC9"/>
    <w:rsid w:val="00890FBD"/>
    <w:rsid w:val="00891897"/>
    <w:rsid w:val="00892FFB"/>
    <w:rsid w:val="008930E3"/>
    <w:rsid w:val="00893A15"/>
    <w:rsid w:val="00895B4A"/>
    <w:rsid w:val="008A1B5C"/>
    <w:rsid w:val="008A1F4B"/>
    <w:rsid w:val="008B0896"/>
    <w:rsid w:val="008B39D7"/>
    <w:rsid w:val="008B4A3D"/>
    <w:rsid w:val="008B57C5"/>
    <w:rsid w:val="008C135D"/>
    <w:rsid w:val="008C19D3"/>
    <w:rsid w:val="008C3897"/>
    <w:rsid w:val="008C38C6"/>
    <w:rsid w:val="008C47E0"/>
    <w:rsid w:val="008C5458"/>
    <w:rsid w:val="008C607D"/>
    <w:rsid w:val="008D42C8"/>
    <w:rsid w:val="008D798D"/>
    <w:rsid w:val="008E0A11"/>
    <w:rsid w:val="008E1566"/>
    <w:rsid w:val="008E27FC"/>
    <w:rsid w:val="008E69DA"/>
    <w:rsid w:val="008F02C1"/>
    <w:rsid w:val="008F1EF7"/>
    <w:rsid w:val="008F269E"/>
    <w:rsid w:val="008F497F"/>
    <w:rsid w:val="008F4FCC"/>
    <w:rsid w:val="008F523A"/>
    <w:rsid w:val="008F7EF0"/>
    <w:rsid w:val="00905165"/>
    <w:rsid w:val="00906ADE"/>
    <w:rsid w:val="00911C5A"/>
    <w:rsid w:val="00921268"/>
    <w:rsid w:val="00926B66"/>
    <w:rsid w:val="00930F0B"/>
    <w:rsid w:val="00932579"/>
    <w:rsid w:val="0093617B"/>
    <w:rsid w:val="0094316C"/>
    <w:rsid w:val="0095051D"/>
    <w:rsid w:val="009523D1"/>
    <w:rsid w:val="00960303"/>
    <w:rsid w:val="0096317D"/>
    <w:rsid w:val="00966BED"/>
    <w:rsid w:val="009676FD"/>
    <w:rsid w:val="00972F4F"/>
    <w:rsid w:val="00975D32"/>
    <w:rsid w:val="009767D6"/>
    <w:rsid w:val="009817C2"/>
    <w:rsid w:val="00984233"/>
    <w:rsid w:val="0098660E"/>
    <w:rsid w:val="00986AED"/>
    <w:rsid w:val="0099113B"/>
    <w:rsid w:val="00995022"/>
    <w:rsid w:val="00995BCD"/>
    <w:rsid w:val="00995D54"/>
    <w:rsid w:val="00995DEA"/>
    <w:rsid w:val="00997C88"/>
    <w:rsid w:val="009A0264"/>
    <w:rsid w:val="009A35D8"/>
    <w:rsid w:val="009A37F2"/>
    <w:rsid w:val="009A72CB"/>
    <w:rsid w:val="009B157C"/>
    <w:rsid w:val="009B24C8"/>
    <w:rsid w:val="009B34F1"/>
    <w:rsid w:val="009B554D"/>
    <w:rsid w:val="009B5640"/>
    <w:rsid w:val="009C3DEF"/>
    <w:rsid w:val="009C4114"/>
    <w:rsid w:val="009C7E00"/>
    <w:rsid w:val="009D0A28"/>
    <w:rsid w:val="009D1125"/>
    <w:rsid w:val="009D22BC"/>
    <w:rsid w:val="009D5983"/>
    <w:rsid w:val="009D67D6"/>
    <w:rsid w:val="009D79E3"/>
    <w:rsid w:val="009E20C2"/>
    <w:rsid w:val="009E2159"/>
    <w:rsid w:val="009E5A44"/>
    <w:rsid w:val="009E7154"/>
    <w:rsid w:val="009F48AF"/>
    <w:rsid w:val="009F4E03"/>
    <w:rsid w:val="009F5391"/>
    <w:rsid w:val="00A01C2D"/>
    <w:rsid w:val="00A04E17"/>
    <w:rsid w:val="00A052A8"/>
    <w:rsid w:val="00A055CC"/>
    <w:rsid w:val="00A10BC3"/>
    <w:rsid w:val="00A13248"/>
    <w:rsid w:val="00A1672D"/>
    <w:rsid w:val="00A16C51"/>
    <w:rsid w:val="00A2022A"/>
    <w:rsid w:val="00A20CDD"/>
    <w:rsid w:val="00A2381C"/>
    <w:rsid w:val="00A241F7"/>
    <w:rsid w:val="00A27978"/>
    <w:rsid w:val="00A27B37"/>
    <w:rsid w:val="00A31B71"/>
    <w:rsid w:val="00A320CF"/>
    <w:rsid w:val="00A334AF"/>
    <w:rsid w:val="00A34A65"/>
    <w:rsid w:val="00A36823"/>
    <w:rsid w:val="00A41A8D"/>
    <w:rsid w:val="00A4221E"/>
    <w:rsid w:val="00A424E4"/>
    <w:rsid w:val="00A42989"/>
    <w:rsid w:val="00A43A77"/>
    <w:rsid w:val="00A43C3D"/>
    <w:rsid w:val="00A43E1B"/>
    <w:rsid w:val="00A4460F"/>
    <w:rsid w:val="00A44865"/>
    <w:rsid w:val="00A46066"/>
    <w:rsid w:val="00A5137A"/>
    <w:rsid w:val="00A51E64"/>
    <w:rsid w:val="00A51F48"/>
    <w:rsid w:val="00A54FE0"/>
    <w:rsid w:val="00A576ED"/>
    <w:rsid w:val="00A61FDE"/>
    <w:rsid w:val="00A626A6"/>
    <w:rsid w:val="00A632C2"/>
    <w:rsid w:val="00A63D6E"/>
    <w:rsid w:val="00A65B25"/>
    <w:rsid w:val="00A70D3C"/>
    <w:rsid w:val="00A715A8"/>
    <w:rsid w:val="00A71C9E"/>
    <w:rsid w:val="00A7399C"/>
    <w:rsid w:val="00A75795"/>
    <w:rsid w:val="00A763C2"/>
    <w:rsid w:val="00A763F4"/>
    <w:rsid w:val="00A772DB"/>
    <w:rsid w:val="00A82EB4"/>
    <w:rsid w:val="00A86C45"/>
    <w:rsid w:val="00A92FF9"/>
    <w:rsid w:val="00A97060"/>
    <w:rsid w:val="00A97476"/>
    <w:rsid w:val="00AA0106"/>
    <w:rsid w:val="00AA11DE"/>
    <w:rsid w:val="00AA20A2"/>
    <w:rsid w:val="00AB079F"/>
    <w:rsid w:val="00AB2A37"/>
    <w:rsid w:val="00AB2DDE"/>
    <w:rsid w:val="00AB4F9D"/>
    <w:rsid w:val="00AB6F31"/>
    <w:rsid w:val="00AB7ACB"/>
    <w:rsid w:val="00AC0771"/>
    <w:rsid w:val="00AC6E0F"/>
    <w:rsid w:val="00AC7CBC"/>
    <w:rsid w:val="00AD0AD0"/>
    <w:rsid w:val="00AD3EF2"/>
    <w:rsid w:val="00AD40C4"/>
    <w:rsid w:val="00AD760F"/>
    <w:rsid w:val="00AE0BEF"/>
    <w:rsid w:val="00AE3283"/>
    <w:rsid w:val="00AE35A3"/>
    <w:rsid w:val="00AE56BB"/>
    <w:rsid w:val="00AE6789"/>
    <w:rsid w:val="00AE6D9D"/>
    <w:rsid w:val="00AF0A79"/>
    <w:rsid w:val="00AF0F16"/>
    <w:rsid w:val="00AF1E59"/>
    <w:rsid w:val="00AF32F8"/>
    <w:rsid w:val="00B073B5"/>
    <w:rsid w:val="00B076CD"/>
    <w:rsid w:val="00B134DC"/>
    <w:rsid w:val="00B14CFD"/>
    <w:rsid w:val="00B179B9"/>
    <w:rsid w:val="00B212C7"/>
    <w:rsid w:val="00B327D5"/>
    <w:rsid w:val="00B3338F"/>
    <w:rsid w:val="00B41404"/>
    <w:rsid w:val="00B42433"/>
    <w:rsid w:val="00B4474D"/>
    <w:rsid w:val="00B53FD3"/>
    <w:rsid w:val="00B53FD6"/>
    <w:rsid w:val="00B56FCF"/>
    <w:rsid w:val="00B5767C"/>
    <w:rsid w:val="00B57ADD"/>
    <w:rsid w:val="00B61EB4"/>
    <w:rsid w:val="00B633F2"/>
    <w:rsid w:val="00B64CDC"/>
    <w:rsid w:val="00B662D1"/>
    <w:rsid w:val="00B668D2"/>
    <w:rsid w:val="00B7556A"/>
    <w:rsid w:val="00B75932"/>
    <w:rsid w:val="00B7761C"/>
    <w:rsid w:val="00B80BB8"/>
    <w:rsid w:val="00B8264C"/>
    <w:rsid w:val="00B905FA"/>
    <w:rsid w:val="00B91A10"/>
    <w:rsid w:val="00B92CB9"/>
    <w:rsid w:val="00B93AF2"/>
    <w:rsid w:val="00B94915"/>
    <w:rsid w:val="00BA1DDE"/>
    <w:rsid w:val="00BA1FBC"/>
    <w:rsid w:val="00BA2696"/>
    <w:rsid w:val="00BA34BE"/>
    <w:rsid w:val="00BA3F48"/>
    <w:rsid w:val="00BA4FD4"/>
    <w:rsid w:val="00BA50E4"/>
    <w:rsid w:val="00BA5C97"/>
    <w:rsid w:val="00BA60A8"/>
    <w:rsid w:val="00BB08D9"/>
    <w:rsid w:val="00BB0A8C"/>
    <w:rsid w:val="00BB6847"/>
    <w:rsid w:val="00BC4AB3"/>
    <w:rsid w:val="00BC5A5C"/>
    <w:rsid w:val="00BC65BC"/>
    <w:rsid w:val="00BC6E70"/>
    <w:rsid w:val="00BD0700"/>
    <w:rsid w:val="00BD1269"/>
    <w:rsid w:val="00BD38BC"/>
    <w:rsid w:val="00BD7FB0"/>
    <w:rsid w:val="00BE11C8"/>
    <w:rsid w:val="00BE1CDF"/>
    <w:rsid w:val="00BE443C"/>
    <w:rsid w:val="00BE4527"/>
    <w:rsid w:val="00BE5890"/>
    <w:rsid w:val="00BE6336"/>
    <w:rsid w:val="00BF04F7"/>
    <w:rsid w:val="00BF1387"/>
    <w:rsid w:val="00BF4190"/>
    <w:rsid w:val="00BF5ACD"/>
    <w:rsid w:val="00BF66E3"/>
    <w:rsid w:val="00C01845"/>
    <w:rsid w:val="00C030D3"/>
    <w:rsid w:val="00C03134"/>
    <w:rsid w:val="00C0387E"/>
    <w:rsid w:val="00C05217"/>
    <w:rsid w:val="00C0596E"/>
    <w:rsid w:val="00C05DE4"/>
    <w:rsid w:val="00C0631B"/>
    <w:rsid w:val="00C11785"/>
    <w:rsid w:val="00C12827"/>
    <w:rsid w:val="00C26BF4"/>
    <w:rsid w:val="00C307DA"/>
    <w:rsid w:val="00C311FD"/>
    <w:rsid w:val="00C3208E"/>
    <w:rsid w:val="00C335EA"/>
    <w:rsid w:val="00C37C62"/>
    <w:rsid w:val="00C407D5"/>
    <w:rsid w:val="00C44AA8"/>
    <w:rsid w:val="00C46DC9"/>
    <w:rsid w:val="00C46F86"/>
    <w:rsid w:val="00C47E7D"/>
    <w:rsid w:val="00C52404"/>
    <w:rsid w:val="00C559E3"/>
    <w:rsid w:val="00C57351"/>
    <w:rsid w:val="00C61804"/>
    <w:rsid w:val="00C61F0F"/>
    <w:rsid w:val="00C63D6A"/>
    <w:rsid w:val="00C705A2"/>
    <w:rsid w:val="00C71D6C"/>
    <w:rsid w:val="00C72D9B"/>
    <w:rsid w:val="00C74818"/>
    <w:rsid w:val="00C75403"/>
    <w:rsid w:val="00C76B7F"/>
    <w:rsid w:val="00C82A0A"/>
    <w:rsid w:val="00C82B82"/>
    <w:rsid w:val="00C86045"/>
    <w:rsid w:val="00C92DD6"/>
    <w:rsid w:val="00C935D8"/>
    <w:rsid w:val="00C942A8"/>
    <w:rsid w:val="00CA1072"/>
    <w:rsid w:val="00CA58E2"/>
    <w:rsid w:val="00CA648D"/>
    <w:rsid w:val="00CA6D24"/>
    <w:rsid w:val="00CB245E"/>
    <w:rsid w:val="00CB3AF8"/>
    <w:rsid w:val="00CC40CB"/>
    <w:rsid w:val="00CC5CB7"/>
    <w:rsid w:val="00CC6527"/>
    <w:rsid w:val="00CD0889"/>
    <w:rsid w:val="00CD09D0"/>
    <w:rsid w:val="00CD0BC0"/>
    <w:rsid w:val="00CD20A6"/>
    <w:rsid w:val="00CD6BA0"/>
    <w:rsid w:val="00CE3D94"/>
    <w:rsid w:val="00CF04FA"/>
    <w:rsid w:val="00CF073C"/>
    <w:rsid w:val="00CF0822"/>
    <w:rsid w:val="00CF42F0"/>
    <w:rsid w:val="00CF6ACD"/>
    <w:rsid w:val="00D0169E"/>
    <w:rsid w:val="00D0200D"/>
    <w:rsid w:val="00D04378"/>
    <w:rsid w:val="00D149A7"/>
    <w:rsid w:val="00D149D1"/>
    <w:rsid w:val="00D1541F"/>
    <w:rsid w:val="00D15B92"/>
    <w:rsid w:val="00D17861"/>
    <w:rsid w:val="00D2001D"/>
    <w:rsid w:val="00D2012A"/>
    <w:rsid w:val="00D24D67"/>
    <w:rsid w:val="00D2596B"/>
    <w:rsid w:val="00D27CAC"/>
    <w:rsid w:val="00D31861"/>
    <w:rsid w:val="00D36CFB"/>
    <w:rsid w:val="00D40AC5"/>
    <w:rsid w:val="00D4248E"/>
    <w:rsid w:val="00D42B1E"/>
    <w:rsid w:val="00D434D4"/>
    <w:rsid w:val="00D43991"/>
    <w:rsid w:val="00D44794"/>
    <w:rsid w:val="00D4526A"/>
    <w:rsid w:val="00D45B29"/>
    <w:rsid w:val="00D468B3"/>
    <w:rsid w:val="00D46C4E"/>
    <w:rsid w:val="00D500DA"/>
    <w:rsid w:val="00D50F02"/>
    <w:rsid w:val="00D52D3F"/>
    <w:rsid w:val="00D551EC"/>
    <w:rsid w:val="00D55B62"/>
    <w:rsid w:val="00D5730F"/>
    <w:rsid w:val="00D6253A"/>
    <w:rsid w:val="00D6277C"/>
    <w:rsid w:val="00D6559C"/>
    <w:rsid w:val="00D65993"/>
    <w:rsid w:val="00D65C64"/>
    <w:rsid w:val="00D65EA2"/>
    <w:rsid w:val="00D666DC"/>
    <w:rsid w:val="00D6684B"/>
    <w:rsid w:val="00D70668"/>
    <w:rsid w:val="00D72604"/>
    <w:rsid w:val="00D72C79"/>
    <w:rsid w:val="00D7559E"/>
    <w:rsid w:val="00D94A21"/>
    <w:rsid w:val="00DA0C3A"/>
    <w:rsid w:val="00DA1670"/>
    <w:rsid w:val="00DA3571"/>
    <w:rsid w:val="00DA3889"/>
    <w:rsid w:val="00DA527D"/>
    <w:rsid w:val="00DA71AC"/>
    <w:rsid w:val="00DA7262"/>
    <w:rsid w:val="00DB0138"/>
    <w:rsid w:val="00DB14DD"/>
    <w:rsid w:val="00DB18F3"/>
    <w:rsid w:val="00DB21B9"/>
    <w:rsid w:val="00DB2C29"/>
    <w:rsid w:val="00DB4228"/>
    <w:rsid w:val="00DB435C"/>
    <w:rsid w:val="00DB437A"/>
    <w:rsid w:val="00DB6E9F"/>
    <w:rsid w:val="00DC0DE7"/>
    <w:rsid w:val="00DC19FB"/>
    <w:rsid w:val="00DC2122"/>
    <w:rsid w:val="00DC3544"/>
    <w:rsid w:val="00DC58A4"/>
    <w:rsid w:val="00DC61A5"/>
    <w:rsid w:val="00DD62A3"/>
    <w:rsid w:val="00DD6A12"/>
    <w:rsid w:val="00DE013C"/>
    <w:rsid w:val="00DE2200"/>
    <w:rsid w:val="00DE4AD1"/>
    <w:rsid w:val="00DE5C25"/>
    <w:rsid w:val="00DE5C52"/>
    <w:rsid w:val="00DE6374"/>
    <w:rsid w:val="00DE6DD5"/>
    <w:rsid w:val="00DF61AC"/>
    <w:rsid w:val="00DF7640"/>
    <w:rsid w:val="00E030F2"/>
    <w:rsid w:val="00E03C1B"/>
    <w:rsid w:val="00E14410"/>
    <w:rsid w:val="00E2105F"/>
    <w:rsid w:val="00E22A61"/>
    <w:rsid w:val="00E26507"/>
    <w:rsid w:val="00E27C24"/>
    <w:rsid w:val="00E333FF"/>
    <w:rsid w:val="00E34494"/>
    <w:rsid w:val="00E37CD8"/>
    <w:rsid w:val="00E4252B"/>
    <w:rsid w:val="00E42B54"/>
    <w:rsid w:val="00E472F2"/>
    <w:rsid w:val="00E47F1D"/>
    <w:rsid w:val="00E51D6F"/>
    <w:rsid w:val="00E5265C"/>
    <w:rsid w:val="00E549BB"/>
    <w:rsid w:val="00E557FE"/>
    <w:rsid w:val="00E60862"/>
    <w:rsid w:val="00E6229B"/>
    <w:rsid w:val="00E70FB3"/>
    <w:rsid w:val="00E74816"/>
    <w:rsid w:val="00E75E4D"/>
    <w:rsid w:val="00E80B4C"/>
    <w:rsid w:val="00E87885"/>
    <w:rsid w:val="00E903B3"/>
    <w:rsid w:val="00E91EAE"/>
    <w:rsid w:val="00E95085"/>
    <w:rsid w:val="00E95407"/>
    <w:rsid w:val="00EA1044"/>
    <w:rsid w:val="00EA2065"/>
    <w:rsid w:val="00EA3285"/>
    <w:rsid w:val="00EA4058"/>
    <w:rsid w:val="00EA42E6"/>
    <w:rsid w:val="00EA48F5"/>
    <w:rsid w:val="00EA69E1"/>
    <w:rsid w:val="00EA79AB"/>
    <w:rsid w:val="00EB3E7C"/>
    <w:rsid w:val="00EB57EF"/>
    <w:rsid w:val="00EC05C1"/>
    <w:rsid w:val="00EC18EE"/>
    <w:rsid w:val="00EC3D65"/>
    <w:rsid w:val="00EC6B52"/>
    <w:rsid w:val="00ED219D"/>
    <w:rsid w:val="00ED2B3D"/>
    <w:rsid w:val="00ED2CFB"/>
    <w:rsid w:val="00ED5A3D"/>
    <w:rsid w:val="00ED5B83"/>
    <w:rsid w:val="00EE1D0C"/>
    <w:rsid w:val="00EE3D9D"/>
    <w:rsid w:val="00EE4434"/>
    <w:rsid w:val="00EE4551"/>
    <w:rsid w:val="00EE5042"/>
    <w:rsid w:val="00EE57B6"/>
    <w:rsid w:val="00EF0BC5"/>
    <w:rsid w:val="00EF2535"/>
    <w:rsid w:val="00EF4175"/>
    <w:rsid w:val="00EF4976"/>
    <w:rsid w:val="00EF50C9"/>
    <w:rsid w:val="00EF54D0"/>
    <w:rsid w:val="00F02E13"/>
    <w:rsid w:val="00F0483C"/>
    <w:rsid w:val="00F06BDA"/>
    <w:rsid w:val="00F104DA"/>
    <w:rsid w:val="00F1447B"/>
    <w:rsid w:val="00F20A43"/>
    <w:rsid w:val="00F30279"/>
    <w:rsid w:val="00F33FF3"/>
    <w:rsid w:val="00F35AEF"/>
    <w:rsid w:val="00F37972"/>
    <w:rsid w:val="00F406C1"/>
    <w:rsid w:val="00F419E7"/>
    <w:rsid w:val="00F452D4"/>
    <w:rsid w:val="00F460CD"/>
    <w:rsid w:val="00F50013"/>
    <w:rsid w:val="00F508F3"/>
    <w:rsid w:val="00F50B02"/>
    <w:rsid w:val="00F520E4"/>
    <w:rsid w:val="00F54981"/>
    <w:rsid w:val="00F611DF"/>
    <w:rsid w:val="00F619BB"/>
    <w:rsid w:val="00F63339"/>
    <w:rsid w:val="00F73E16"/>
    <w:rsid w:val="00F75AD8"/>
    <w:rsid w:val="00F86221"/>
    <w:rsid w:val="00F90FD1"/>
    <w:rsid w:val="00F912CA"/>
    <w:rsid w:val="00FA02B3"/>
    <w:rsid w:val="00FA0360"/>
    <w:rsid w:val="00FA15A2"/>
    <w:rsid w:val="00FA4267"/>
    <w:rsid w:val="00FB0FB3"/>
    <w:rsid w:val="00FB262C"/>
    <w:rsid w:val="00FB522C"/>
    <w:rsid w:val="00FB5F95"/>
    <w:rsid w:val="00FC07D3"/>
    <w:rsid w:val="00FC0AC8"/>
    <w:rsid w:val="00FC39B7"/>
    <w:rsid w:val="00FC41EC"/>
    <w:rsid w:val="00FC68D2"/>
    <w:rsid w:val="00FC754B"/>
    <w:rsid w:val="00FD0DCF"/>
    <w:rsid w:val="00FD24B2"/>
    <w:rsid w:val="00FD6E3F"/>
    <w:rsid w:val="00FD7ADC"/>
    <w:rsid w:val="00FD7FF2"/>
    <w:rsid w:val="00FE08BF"/>
    <w:rsid w:val="00FE3CB5"/>
    <w:rsid w:val="00FE6BB8"/>
    <w:rsid w:val="00FF5749"/>
    <w:rsid w:val="00FF6C75"/>
    <w:rsid w:val="01DA4FAB"/>
    <w:rsid w:val="0596535B"/>
    <w:rsid w:val="0734372E"/>
    <w:rsid w:val="073E522D"/>
    <w:rsid w:val="0AC84F72"/>
    <w:rsid w:val="0D267180"/>
    <w:rsid w:val="0EBF5E72"/>
    <w:rsid w:val="106316D5"/>
    <w:rsid w:val="11097C8E"/>
    <w:rsid w:val="1232628E"/>
    <w:rsid w:val="124A7059"/>
    <w:rsid w:val="13B441BE"/>
    <w:rsid w:val="15D96322"/>
    <w:rsid w:val="231418A8"/>
    <w:rsid w:val="25D548A4"/>
    <w:rsid w:val="262D0D5C"/>
    <w:rsid w:val="2845050B"/>
    <w:rsid w:val="304E09E9"/>
    <w:rsid w:val="34FC08B4"/>
    <w:rsid w:val="385466BD"/>
    <w:rsid w:val="39FA7ED8"/>
    <w:rsid w:val="537477C0"/>
    <w:rsid w:val="53A63914"/>
    <w:rsid w:val="584E35E6"/>
    <w:rsid w:val="5A032E72"/>
    <w:rsid w:val="5CA10B41"/>
    <w:rsid w:val="5CE51335"/>
    <w:rsid w:val="5DA76F80"/>
    <w:rsid w:val="5F552463"/>
    <w:rsid w:val="619A2A85"/>
    <w:rsid w:val="68FD3585"/>
    <w:rsid w:val="6E557523"/>
    <w:rsid w:val="737E22E1"/>
    <w:rsid w:val="73867848"/>
    <w:rsid w:val="774A00DA"/>
    <w:rsid w:val="77CD423B"/>
    <w:rsid w:val="7C307861"/>
    <w:rsid w:val="7D60679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F1EECE"/>
  <w15:docId w15:val="{C84AF6FA-C919-431E-BC5D-16CB8CA2E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qFormat="1"/>
    <w:lsdException w:name="index 2" w:semiHidden="1" w:uiPriority="0" w:qFormat="1"/>
    <w:lsdException w:name="index 3" w:semiHidden="1" w:uiPriority="0" w:qFormat="1"/>
    <w:lsdException w:name="index 4" w:semiHidden="1" w:uiPriority="0" w:qFormat="1"/>
    <w:lsdException w:name="index 5" w:semiHidden="1" w:uiPriority="0" w:qFormat="1"/>
    <w:lsdException w:name="index 6" w:semiHidden="1" w:uiPriority="0" w:qFormat="1"/>
    <w:lsdException w:name="index 7" w:semiHidden="1" w:uiPriority="0" w:qFormat="1"/>
    <w:lsdException w:name="index 8" w:semiHidden="1" w:uiPriority="0" w:qFormat="1"/>
    <w:lsdException w:name="index 9" w:semiHidden="1"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semiHidden="1" w:uiPriority="0" w:qFormat="1"/>
    <w:lsdException w:name="footnote text" w:semiHidden="1" w:uiPriority="0" w:qFormat="1"/>
    <w:lsdException w:name="annotation text" w:unhideWhenUsed="1" w:qFormat="1"/>
    <w:lsdException w:name="header" w:unhideWhenUsed="1" w:qFormat="1"/>
    <w:lsdException w:name="footer" w:unhideWhenUsed="1" w:qFormat="1"/>
    <w:lsdException w:name="index heading" w:semiHidden="1" w:uiPriority="0" w:qFormat="1"/>
    <w:lsdException w:name="caption" w:uiPriority="35" w:qFormat="1"/>
    <w:lsdException w:name="table of figures" w:semiHidden="1" w:uiPriority="0" w:qFormat="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iPriority="0" w:qFormat="1"/>
    <w:lsdException w:name="endnote reference" w:uiPriority="0" w:qFormat="1"/>
    <w:lsdException w:name="endnote text" w:uiPriority="0"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uiPriority="0"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qFormat="1"/>
    <w:lsdException w:name="List Number 2" w:semiHidden="1" w:unhideWhenUsed="1"/>
    <w:lsdException w:name="List Number 3" w:semiHidden="1" w:unhideWhenUsed="1"/>
    <w:lsdException w:name="List Number 4" w:uiPriority="0" w:qFormat="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qFormat="1"/>
    <w:lsdException w:name="Body Text" w:uiPriority="0"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qFormat="1"/>
    <w:lsdException w:name="Date" w:semiHidden="1" w:uiPriority="0" w:qFormat="1"/>
    <w:lsdException w:name="Body Text First Indent" w:semiHidden="1" w:unhideWhenUsed="1"/>
    <w:lsdException w:name="Body Text First Indent 2" w:semiHidden="1" w:uiPriority="0" w:qFormat="1"/>
    <w:lsdException w:name="Note Heading" w:uiPriority="0" w:qFormat="1"/>
    <w:lsdException w:name="Body Text 2" w:semiHidden="1" w:uiPriority="0" w:qFormat="1"/>
    <w:lsdException w:name="Body Text 3" w:semiHidden="1" w:uiPriority="0" w:qFormat="1"/>
    <w:lsdException w:name="Body Text Indent 2" w:semiHidden="1" w:uiPriority="0" w:qFormat="1"/>
    <w:lsdException w:name="Body Text Indent 3" w:semiHidden="1" w:uiPriority="0" w:qFormat="1"/>
    <w:lsdException w:name="Block Text" w:semiHidden="1" w:uiPriority="0" w:qFormat="1"/>
    <w:lsdException w:name="Hyperlink" w:qFormat="1"/>
    <w:lsdException w:name="FollowedHyperlink" w:semiHidden="1" w:uiPriority="0" w:qFormat="1"/>
    <w:lsdException w:name="Strong" w:uiPriority="22" w:qFormat="1"/>
    <w:lsdException w:name="Emphasis" w:uiPriority="20" w:qFormat="1"/>
    <w:lsdException w:name="Document Map" w:semiHidden="1" w:uiPriority="0" w:qFormat="1"/>
    <w:lsdException w:name="Plain Text" w:semiHidden="1" w:qFormat="1"/>
    <w:lsdException w:name="E-mail Signature" w:uiPriority="0" w:qFormat="1"/>
    <w:lsdException w:name="HTML Top of Form" w:semiHidden="1" w:unhideWhenUsed="1"/>
    <w:lsdException w:name="HTML Bottom of Form" w:semiHidden="1" w:unhideWhenUsed="1"/>
    <w:lsdException w:name="Normal (Web)" w:semiHidden="1"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qFormat="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qFormat="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widowControl w:val="0"/>
      <w:jc w:val="both"/>
    </w:pPr>
    <w:rPr>
      <w:rFonts w:asciiTheme="minorHAnsi" w:eastAsiaTheme="minorEastAsia" w:hAnsiTheme="minorHAnsi" w:cstheme="minorBidi"/>
      <w:kern w:val="2"/>
      <w:sz w:val="21"/>
      <w:szCs w:val="22"/>
    </w:rPr>
  </w:style>
  <w:style w:type="paragraph" w:styleId="1">
    <w:name w:val="heading 1"/>
    <w:next w:val="a1"/>
    <w:link w:val="11"/>
    <w:qFormat/>
    <w:pPr>
      <w:numPr>
        <w:numId w:val="1"/>
      </w:numPr>
      <w:spacing w:before="120" w:after="120"/>
      <w:outlineLvl w:val="0"/>
    </w:pPr>
    <w:rPr>
      <w:rFonts w:eastAsia="黑体" w:cs="Arial"/>
      <w:b/>
      <w:color w:val="000000"/>
      <w:kern w:val="2"/>
      <w:sz w:val="28"/>
      <w:szCs w:val="28"/>
    </w:rPr>
  </w:style>
  <w:style w:type="paragraph" w:styleId="2">
    <w:name w:val="heading 2"/>
    <w:basedOn w:val="1"/>
    <w:next w:val="a1"/>
    <w:link w:val="20"/>
    <w:qFormat/>
    <w:pPr>
      <w:keepNext/>
      <w:keepLines/>
      <w:numPr>
        <w:ilvl w:val="1"/>
      </w:numPr>
      <w:tabs>
        <w:tab w:val="left" w:pos="901"/>
      </w:tabs>
      <w:outlineLvl w:val="1"/>
    </w:pPr>
    <w:rPr>
      <w:rFonts w:cs="Times New Roman"/>
      <w:bCs/>
      <w:sz w:val="24"/>
      <w:szCs w:val="24"/>
    </w:rPr>
  </w:style>
  <w:style w:type="paragraph" w:styleId="3">
    <w:name w:val="heading 3"/>
    <w:basedOn w:val="2"/>
    <w:next w:val="a1"/>
    <w:link w:val="30"/>
    <w:qFormat/>
    <w:pPr>
      <w:numPr>
        <w:ilvl w:val="2"/>
      </w:numPr>
      <w:tabs>
        <w:tab w:val="clear" w:pos="901"/>
      </w:tabs>
      <w:spacing w:before="80" w:after="80"/>
      <w:outlineLvl w:val="2"/>
    </w:pPr>
    <w:rPr>
      <w:bCs w:val="0"/>
      <w:sz w:val="21"/>
      <w:szCs w:val="21"/>
    </w:rPr>
  </w:style>
  <w:style w:type="paragraph" w:styleId="4">
    <w:name w:val="heading 4"/>
    <w:basedOn w:val="a1"/>
    <w:next w:val="a1"/>
    <w:link w:val="40"/>
    <w:qFormat/>
    <w:pPr>
      <w:tabs>
        <w:tab w:val="left" w:pos="1134"/>
      </w:tabs>
      <w:topLinePunct/>
      <w:spacing w:beforeLines="20" w:line="288" w:lineRule="auto"/>
      <w:ind w:firstLineChars="200" w:firstLine="200"/>
      <w:jc w:val="left"/>
      <w:outlineLvl w:val="3"/>
    </w:pPr>
    <w:rPr>
      <w:rFonts w:ascii="Times New Roman" w:eastAsia="宋体" w:hAnsi="Times New Roman" w:cs="Times New Roman"/>
      <w:bCs/>
      <w:color w:val="000000"/>
      <w:szCs w:val="21"/>
    </w:rPr>
  </w:style>
  <w:style w:type="paragraph" w:styleId="50">
    <w:name w:val="heading 5"/>
    <w:basedOn w:val="4"/>
    <w:next w:val="a1"/>
    <w:link w:val="51"/>
    <w:qFormat/>
    <w:pPr>
      <w:tabs>
        <w:tab w:val="clear" w:pos="1134"/>
      </w:tabs>
      <w:outlineLvl w:val="4"/>
    </w:pPr>
    <w:rPr>
      <w:bCs w:val="0"/>
    </w:rPr>
  </w:style>
  <w:style w:type="paragraph" w:styleId="60">
    <w:name w:val="heading 6"/>
    <w:basedOn w:val="50"/>
    <w:next w:val="a1"/>
    <w:link w:val="61"/>
    <w:qFormat/>
    <w:pPr>
      <w:outlineLvl w:val="5"/>
    </w:pPr>
    <w:rPr>
      <w:bCs/>
      <w:szCs w:val="24"/>
    </w:rPr>
  </w:style>
  <w:style w:type="paragraph" w:styleId="7">
    <w:name w:val="heading 7"/>
    <w:basedOn w:val="60"/>
    <w:next w:val="a1"/>
    <w:link w:val="70"/>
    <w:qFormat/>
    <w:pPr>
      <w:outlineLvl w:val="6"/>
    </w:pPr>
    <w:rPr>
      <w:bCs w:val="0"/>
    </w:rPr>
  </w:style>
  <w:style w:type="paragraph" w:styleId="8">
    <w:name w:val="heading 8"/>
    <w:basedOn w:val="7"/>
    <w:next w:val="a1"/>
    <w:link w:val="80"/>
    <w:qFormat/>
    <w:pPr>
      <w:outlineLvl w:val="7"/>
    </w:pPr>
  </w:style>
  <w:style w:type="paragraph" w:styleId="9">
    <w:name w:val="heading 9"/>
    <w:basedOn w:val="8"/>
    <w:next w:val="a1"/>
    <w:link w:val="90"/>
    <w:qFormat/>
    <w:pPr>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31">
    <w:name w:val="List 3"/>
    <w:basedOn w:val="a1"/>
    <w:qFormat/>
    <w:pPr>
      <w:ind w:leftChars="400" w:left="100" w:hangingChars="200" w:hanging="200"/>
    </w:pPr>
    <w:rPr>
      <w:rFonts w:ascii="Times New Roman" w:eastAsia="宋体" w:hAnsi="Times New Roman" w:cs="Times New Roman"/>
      <w:szCs w:val="24"/>
    </w:rPr>
  </w:style>
  <w:style w:type="paragraph" w:styleId="71">
    <w:name w:val="toc 7"/>
    <w:basedOn w:val="a1"/>
    <w:next w:val="a1"/>
    <w:uiPriority w:val="39"/>
    <w:qFormat/>
    <w:pPr>
      <w:topLinePunct/>
      <w:spacing w:beforeLines="20" w:line="288" w:lineRule="auto"/>
      <w:ind w:left="1260" w:firstLineChars="200" w:firstLine="200"/>
      <w:jc w:val="left"/>
    </w:pPr>
    <w:rPr>
      <w:rFonts w:ascii="Calibri" w:eastAsia="宋体" w:hAnsi="Calibri" w:cs="Times New Roman"/>
      <w:color w:val="000000"/>
      <w:sz w:val="18"/>
      <w:szCs w:val="18"/>
    </w:rPr>
  </w:style>
  <w:style w:type="paragraph" w:styleId="a5">
    <w:name w:val="Note Heading"/>
    <w:basedOn w:val="a1"/>
    <w:next w:val="a1"/>
    <w:link w:val="a6"/>
    <w:qFormat/>
    <w:pPr>
      <w:jc w:val="center"/>
    </w:pPr>
    <w:rPr>
      <w:rFonts w:ascii="Times New Roman" w:eastAsia="宋体" w:hAnsi="Times New Roman" w:cs="Times New Roman"/>
      <w:szCs w:val="24"/>
    </w:rPr>
  </w:style>
  <w:style w:type="paragraph" w:styleId="81">
    <w:name w:val="index 8"/>
    <w:basedOn w:val="a1"/>
    <w:next w:val="a1"/>
    <w:semiHidden/>
    <w:qFormat/>
    <w:pPr>
      <w:ind w:leftChars="1400" w:left="1400"/>
    </w:pPr>
    <w:rPr>
      <w:rFonts w:ascii="Times New Roman" w:eastAsia="宋体" w:hAnsi="Times New Roman" w:cs="Times New Roman"/>
      <w:szCs w:val="24"/>
    </w:rPr>
  </w:style>
  <w:style w:type="paragraph" w:styleId="a7">
    <w:name w:val="E-mail Signature"/>
    <w:basedOn w:val="a1"/>
    <w:link w:val="a8"/>
    <w:qFormat/>
    <w:rPr>
      <w:rFonts w:ascii="Times New Roman" w:eastAsia="宋体" w:hAnsi="Times New Roman" w:cs="Times New Roman"/>
      <w:szCs w:val="24"/>
    </w:rPr>
  </w:style>
  <w:style w:type="paragraph" w:styleId="a9">
    <w:name w:val="Normal Indent"/>
    <w:basedOn w:val="a1"/>
    <w:semiHidden/>
    <w:qFormat/>
    <w:pPr>
      <w:autoSpaceDE w:val="0"/>
      <w:autoSpaceDN w:val="0"/>
      <w:adjustRightInd w:val="0"/>
      <w:spacing w:line="360" w:lineRule="atLeast"/>
      <w:ind w:firstLine="420"/>
      <w:textAlignment w:val="baseline"/>
    </w:pPr>
    <w:rPr>
      <w:rFonts w:ascii="Times New Roman" w:eastAsia="宋体" w:hAnsi="Times New Roman" w:cs="Times New Roman"/>
      <w:kern w:val="0"/>
      <w:sz w:val="24"/>
      <w:szCs w:val="20"/>
    </w:rPr>
  </w:style>
  <w:style w:type="paragraph" w:styleId="aa">
    <w:name w:val="caption"/>
    <w:basedOn w:val="a1"/>
    <w:next w:val="a1"/>
    <w:uiPriority w:val="35"/>
    <w:qFormat/>
    <w:pPr>
      <w:topLinePunct/>
      <w:spacing w:beforeLines="30" w:afterLines="30" w:line="300" w:lineRule="auto"/>
      <w:ind w:firstLineChars="200" w:firstLine="200"/>
      <w:jc w:val="left"/>
    </w:pPr>
    <w:rPr>
      <w:rFonts w:ascii="Arial" w:eastAsia="黑体" w:hAnsi="Arial" w:cs="Arial"/>
      <w:color w:val="000000"/>
      <w:sz w:val="20"/>
      <w:szCs w:val="20"/>
    </w:rPr>
  </w:style>
  <w:style w:type="paragraph" w:styleId="52">
    <w:name w:val="index 5"/>
    <w:basedOn w:val="a1"/>
    <w:next w:val="a1"/>
    <w:semiHidden/>
    <w:qFormat/>
    <w:pPr>
      <w:ind w:leftChars="800" w:left="800"/>
    </w:pPr>
    <w:rPr>
      <w:rFonts w:ascii="Times New Roman" w:eastAsia="宋体" w:hAnsi="Times New Roman" w:cs="Times New Roman"/>
      <w:szCs w:val="24"/>
    </w:rPr>
  </w:style>
  <w:style w:type="paragraph" w:styleId="a">
    <w:name w:val="List Bullet"/>
    <w:basedOn w:val="a1"/>
    <w:uiPriority w:val="99"/>
    <w:semiHidden/>
    <w:unhideWhenUsed/>
    <w:qFormat/>
    <w:pPr>
      <w:numPr>
        <w:numId w:val="2"/>
      </w:numPr>
      <w:contextualSpacing/>
    </w:pPr>
  </w:style>
  <w:style w:type="paragraph" w:styleId="ab">
    <w:name w:val="Document Map"/>
    <w:basedOn w:val="a1"/>
    <w:link w:val="ac"/>
    <w:semiHidden/>
    <w:qFormat/>
    <w:pPr>
      <w:shd w:val="clear" w:color="auto" w:fill="000080"/>
      <w:topLinePunct/>
      <w:spacing w:beforeLines="20" w:line="288" w:lineRule="auto"/>
      <w:ind w:firstLineChars="200" w:firstLine="200"/>
      <w:jc w:val="left"/>
    </w:pPr>
    <w:rPr>
      <w:rFonts w:ascii="Times New Roman" w:eastAsia="宋体" w:hAnsi="Times New Roman" w:cs="Times New Roman"/>
      <w:color w:val="000000"/>
      <w:szCs w:val="21"/>
    </w:rPr>
  </w:style>
  <w:style w:type="paragraph" w:styleId="ad">
    <w:name w:val="annotation text"/>
    <w:basedOn w:val="a1"/>
    <w:link w:val="ae"/>
    <w:uiPriority w:val="99"/>
    <w:unhideWhenUsed/>
    <w:qFormat/>
    <w:pPr>
      <w:jc w:val="left"/>
    </w:pPr>
  </w:style>
  <w:style w:type="paragraph" w:styleId="62">
    <w:name w:val="index 6"/>
    <w:basedOn w:val="a1"/>
    <w:next w:val="a1"/>
    <w:semiHidden/>
    <w:qFormat/>
    <w:pPr>
      <w:ind w:leftChars="1000" w:left="1000"/>
    </w:pPr>
    <w:rPr>
      <w:rFonts w:ascii="Times New Roman" w:eastAsia="宋体" w:hAnsi="Times New Roman" w:cs="Times New Roman"/>
      <w:szCs w:val="24"/>
    </w:rPr>
  </w:style>
  <w:style w:type="paragraph" w:styleId="af">
    <w:name w:val="Salutation"/>
    <w:basedOn w:val="a1"/>
    <w:next w:val="a1"/>
    <w:link w:val="af0"/>
    <w:semiHidden/>
    <w:qFormat/>
    <w:rPr>
      <w:rFonts w:ascii="Times New Roman" w:eastAsia="宋体" w:hAnsi="Times New Roman" w:cs="Times New Roman"/>
      <w:sz w:val="24"/>
      <w:szCs w:val="20"/>
    </w:rPr>
  </w:style>
  <w:style w:type="paragraph" w:styleId="32">
    <w:name w:val="Body Text 3"/>
    <w:basedOn w:val="a1"/>
    <w:link w:val="33"/>
    <w:semiHidden/>
    <w:qFormat/>
    <w:pPr>
      <w:spacing w:after="120"/>
    </w:pPr>
    <w:rPr>
      <w:rFonts w:ascii="Times New Roman" w:eastAsia="宋体" w:hAnsi="Times New Roman" w:cs="Times New Roman"/>
      <w:sz w:val="16"/>
      <w:szCs w:val="16"/>
    </w:rPr>
  </w:style>
  <w:style w:type="paragraph" w:styleId="af1">
    <w:name w:val="Body Text"/>
    <w:basedOn w:val="a1"/>
    <w:link w:val="af2"/>
    <w:qFormat/>
    <w:pPr>
      <w:spacing w:line="360" w:lineRule="auto"/>
    </w:pPr>
    <w:rPr>
      <w:rFonts w:eastAsia="宋体"/>
      <w:sz w:val="24"/>
    </w:rPr>
  </w:style>
  <w:style w:type="paragraph" w:styleId="af3">
    <w:name w:val="Body Text Indent"/>
    <w:basedOn w:val="a1"/>
    <w:link w:val="af4"/>
    <w:semiHidden/>
    <w:unhideWhenUsed/>
    <w:qFormat/>
    <w:pPr>
      <w:spacing w:after="120"/>
      <w:ind w:leftChars="200" w:left="420"/>
    </w:pPr>
  </w:style>
  <w:style w:type="paragraph" w:styleId="af5">
    <w:name w:val="Block Text"/>
    <w:basedOn w:val="a1"/>
    <w:semiHidden/>
    <w:qFormat/>
    <w:pPr>
      <w:tabs>
        <w:tab w:val="left" w:pos="8364"/>
      </w:tabs>
      <w:ind w:left="840" w:right="-57" w:hanging="300"/>
    </w:pPr>
    <w:rPr>
      <w:rFonts w:ascii="Times New Roman" w:eastAsia="宋体" w:hAnsi="Times New Roman" w:cs="Times New Roman"/>
      <w:szCs w:val="20"/>
    </w:rPr>
  </w:style>
  <w:style w:type="paragraph" w:styleId="41">
    <w:name w:val="index 4"/>
    <w:basedOn w:val="a1"/>
    <w:next w:val="a1"/>
    <w:semiHidden/>
    <w:qFormat/>
    <w:pPr>
      <w:ind w:leftChars="600" w:left="600"/>
    </w:pPr>
    <w:rPr>
      <w:rFonts w:ascii="Times New Roman" w:eastAsia="宋体" w:hAnsi="Times New Roman" w:cs="Times New Roman"/>
      <w:szCs w:val="24"/>
    </w:rPr>
  </w:style>
  <w:style w:type="paragraph" w:styleId="53">
    <w:name w:val="toc 5"/>
    <w:basedOn w:val="a1"/>
    <w:next w:val="a1"/>
    <w:uiPriority w:val="39"/>
    <w:qFormat/>
    <w:pPr>
      <w:topLinePunct/>
      <w:spacing w:beforeLines="20" w:line="288" w:lineRule="auto"/>
      <w:ind w:left="840" w:firstLineChars="200" w:firstLine="200"/>
      <w:jc w:val="left"/>
    </w:pPr>
    <w:rPr>
      <w:rFonts w:ascii="Calibri" w:eastAsia="宋体" w:hAnsi="Calibri" w:cs="Times New Roman"/>
      <w:color w:val="000000"/>
      <w:sz w:val="18"/>
      <w:szCs w:val="18"/>
    </w:rPr>
  </w:style>
  <w:style w:type="paragraph" w:styleId="34">
    <w:name w:val="toc 3"/>
    <w:basedOn w:val="a1"/>
    <w:next w:val="a1"/>
    <w:uiPriority w:val="39"/>
    <w:qFormat/>
    <w:pPr>
      <w:topLinePunct/>
      <w:spacing w:beforeLines="20" w:line="288" w:lineRule="auto"/>
      <w:ind w:left="420" w:firstLineChars="200" w:firstLine="200"/>
      <w:jc w:val="left"/>
    </w:pPr>
    <w:rPr>
      <w:rFonts w:ascii="Calibri" w:eastAsia="宋体" w:hAnsi="Calibri" w:cs="Times New Roman"/>
      <w:i/>
      <w:iCs/>
      <w:color w:val="000000"/>
      <w:sz w:val="20"/>
      <w:szCs w:val="20"/>
    </w:rPr>
  </w:style>
  <w:style w:type="paragraph" w:styleId="af6">
    <w:name w:val="Plain Text"/>
    <w:basedOn w:val="a1"/>
    <w:link w:val="af7"/>
    <w:uiPriority w:val="99"/>
    <w:semiHidden/>
    <w:qFormat/>
    <w:pPr>
      <w:topLinePunct/>
      <w:spacing w:beforeLines="20" w:line="288" w:lineRule="auto"/>
      <w:ind w:firstLineChars="200" w:firstLine="200"/>
      <w:jc w:val="left"/>
    </w:pPr>
    <w:rPr>
      <w:rFonts w:ascii="Times New Roman" w:eastAsia="宋体" w:hAnsi="Courier New" w:cs="Courier New"/>
      <w:color w:val="000000"/>
      <w:szCs w:val="21"/>
    </w:rPr>
  </w:style>
  <w:style w:type="paragraph" w:styleId="54">
    <w:name w:val="List Bullet 5"/>
    <w:basedOn w:val="a1"/>
    <w:semiHidden/>
    <w:qFormat/>
    <w:pPr>
      <w:tabs>
        <w:tab w:val="left" w:pos="2040"/>
      </w:tabs>
      <w:ind w:left="2040" w:firstLineChars="200" w:hanging="360"/>
    </w:pPr>
    <w:rPr>
      <w:rFonts w:ascii="Times New Roman" w:eastAsia="宋体" w:hAnsi="Times New Roman" w:cs="Times New Roman"/>
      <w:szCs w:val="24"/>
    </w:rPr>
  </w:style>
  <w:style w:type="paragraph" w:styleId="42">
    <w:name w:val="List Number 4"/>
    <w:basedOn w:val="a1"/>
    <w:qFormat/>
    <w:pPr>
      <w:tabs>
        <w:tab w:val="left" w:pos="1620"/>
      </w:tabs>
      <w:ind w:left="1620" w:firstLineChars="200" w:hanging="360"/>
    </w:pPr>
    <w:rPr>
      <w:rFonts w:ascii="Times New Roman" w:eastAsia="宋体" w:hAnsi="Times New Roman" w:cs="Times New Roman"/>
      <w:szCs w:val="24"/>
    </w:rPr>
  </w:style>
  <w:style w:type="paragraph" w:styleId="82">
    <w:name w:val="toc 8"/>
    <w:basedOn w:val="a1"/>
    <w:next w:val="a1"/>
    <w:uiPriority w:val="39"/>
    <w:qFormat/>
    <w:pPr>
      <w:topLinePunct/>
      <w:spacing w:beforeLines="20" w:line="288" w:lineRule="auto"/>
      <w:ind w:left="1470" w:firstLineChars="200" w:firstLine="200"/>
      <w:jc w:val="left"/>
    </w:pPr>
    <w:rPr>
      <w:rFonts w:ascii="Calibri" w:eastAsia="宋体" w:hAnsi="Calibri" w:cs="Times New Roman"/>
      <w:color w:val="000000"/>
      <w:sz w:val="18"/>
      <w:szCs w:val="18"/>
    </w:rPr>
  </w:style>
  <w:style w:type="paragraph" w:styleId="35">
    <w:name w:val="index 3"/>
    <w:basedOn w:val="a1"/>
    <w:next w:val="a1"/>
    <w:semiHidden/>
    <w:qFormat/>
    <w:pPr>
      <w:ind w:leftChars="400" w:left="400"/>
    </w:pPr>
    <w:rPr>
      <w:rFonts w:ascii="Times New Roman" w:eastAsia="宋体" w:hAnsi="Times New Roman" w:cs="Times New Roman"/>
      <w:szCs w:val="24"/>
    </w:rPr>
  </w:style>
  <w:style w:type="paragraph" w:styleId="af8">
    <w:name w:val="Date"/>
    <w:basedOn w:val="a1"/>
    <w:next w:val="a1"/>
    <w:link w:val="af9"/>
    <w:semiHidden/>
    <w:qFormat/>
    <w:pPr>
      <w:autoSpaceDE w:val="0"/>
      <w:autoSpaceDN w:val="0"/>
      <w:adjustRightInd w:val="0"/>
      <w:textAlignment w:val="baseline"/>
    </w:pPr>
    <w:rPr>
      <w:rFonts w:ascii="Times New Roman" w:eastAsia="楷体_GB2312" w:hAnsi="Times New Roman" w:cs="Times New Roman"/>
      <w:sz w:val="30"/>
      <w:szCs w:val="20"/>
    </w:rPr>
  </w:style>
  <w:style w:type="paragraph" w:styleId="21">
    <w:name w:val="Body Text Indent 2"/>
    <w:basedOn w:val="a1"/>
    <w:link w:val="22"/>
    <w:semiHidden/>
    <w:qFormat/>
    <w:pPr>
      <w:spacing w:after="120" w:line="480" w:lineRule="auto"/>
      <w:ind w:left="420"/>
    </w:pPr>
    <w:rPr>
      <w:rFonts w:ascii="Times New Roman" w:eastAsia="宋体" w:hAnsi="Times New Roman" w:cs="Times New Roman"/>
      <w:szCs w:val="20"/>
    </w:rPr>
  </w:style>
  <w:style w:type="paragraph" w:styleId="afa">
    <w:name w:val="endnote text"/>
    <w:basedOn w:val="a1"/>
    <w:link w:val="afb"/>
    <w:qFormat/>
    <w:pPr>
      <w:topLinePunct/>
      <w:snapToGrid w:val="0"/>
      <w:spacing w:beforeLines="20" w:line="288" w:lineRule="auto"/>
      <w:ind w:firstLineChars="200" w:firstLine="200"/>
      <w:jc w:val="left"/>
    </w:pPr>
    <w:rPr>
      <w:color w:val="000000"/>
      <w:szCs w:val="21"/>
    </w:rPr>
  </w:style>
  <w:style w:type="paragraph" w:styleId="afc">
    <w:name w:val="Balloon Text"/>
    <w:basedOn w:val="a1"/>
    <w:link w:val="afd"/>
    <w:uiPriority w:val="99"/>
    <w:semiHidden/>
    <w:qFormat/>
    <w:rPr>
      <w:rFonts w:ascii="Times New Roman" w:eastAsia="宋体" w:hAnsi="Times New Roman" w:cs="Times New Roman"/>
      <w:sz w:val="18"/>
      <w:szCs w:val="18"/>
    </w:rPr>
  </w:style>
  <w:style w:type="paragraph" w:styleId="afe">
    <w:name w:val="footer"/>
    <w:basedOn w:val="a1"/>
    <w:link w:val="aff"/>
    <w:uiPriority w:val="99"/>
    <w:unhideWhenUsed/>
    <w:qFormat/>
    <w:pPr>
      <w:tabs>
        <w:tab w:val="center" w:pos="4153"/>
        <w:tab w:val="right" w:pos="8306"/>
      </w:tabs>
      <w:snapToGrid w:val="0"/>
      <w:jc w:val="left"/>
    </w:pPr>
    <w:rPr>
      <w:sz w:val="18"/>
      <w:szCs w:val="18"/>
    </w:rPr>
  </w:style>
  <w:style w:type="paragraph" w:styleId="aff0">
    <w:name w:val="header"/>
    <w:basedOn w:val="a1"/>
    <w:link w:val="aff1"/>
    <w:uiPriority w:val="99"/>
    <w:unhideWhenUsed/>
    <w:qFormat/>
    <w:pPr>
      <w:tabs>
        <w:tab w:val="center" w:pos="4153"/>
        <w:tab w:val="right" w:pos="8306"/>
      </w:tabs>
      <w:snapToGrid w:val="0"/>
      <w:jc w:val="center"/>
    </w:pPr>
    <w:rPr>
      <w:sz w:val="18"/>
      <w:szCs w:val="18"/>
    </w:rPr>
  </w:style>
  <w:style w:type="paragraph" w:styleId="10">
    <w:name w:val="toc 1"/>
    <w:basedOn w:val="a1"/>
    <w:next w:val="a1"/>
    <w:uiPriority w:val="39"/>
    <w:qFormat/>
    <w:pPr>
      <w:topLinePunct/>
      <w:spacing w:beforeLines="20" w:after="120" w:line="288" w:lineRule="auto"/>
      <w:ind w:firstLineChars="200" w:firstLine="200"/>
      <w:jc w:val="left"/>
    </w:pPr>
    <w:rPr>
      <w:rFonts w:ascii="Calibri" w:eastAsia="宋体" w:hAnsi="Calibri" w:cs="Times New Roman"/>
      <w:b/>
      <w:bCs/>
      <w:caps/>
      <w:color w:val="000000"/>
      <w:sz w:val="20"/>
      <w:szCs w:val="20"/>
    </w:rPr>
  </w:style>
  <w:style w:type="paragraph" w:styleId="43">
    <w:name w:val="toc 4"/>
    <w:basedOn w:val="a1"/>
    <w:next w:val="a1"/>
    <w:uiPriority w:val="39"/>
    <w:qFormat/>
    <w:pPr>
      <w:topLinePunct/>
      <w:spacing w:beforeLines="20" w:line="288" w:lineRule="auto"/>
      <w:ind w:left="630" w:firstLineChars="200" w:firstLine="200"/>
      <w:jc w:val="left"/>
    </w:pPr>
    <w:rPr>
      <w:rFonts w:ascii="Calibri" w:eastAsia="宋体" w:hAnsi="Calibri" w:cs="Times New Roman"/>
      <w:color w:val="000000"/>
      <w:sz w:val="18"/>
      <w:szCs w:val="18"/>
    </w:rPr>
  </w:style>
  <w:style w:type="paragraph" w:styleId="aff2">
    <w:name w:val="index heading"/>
    <w:basedOn w:val="a1"/>
    <w:next w:val="12"/>
    <w:semiHidden/>
    <w:qFormat/>
    <w:rPr>
      <w:rFonts w:ascii="Times New Roman" w:eastAsia="宋体" w:hAnsi="Times New Roman" w:cs="Times New Roman"/>
      <w:szCs w:val="24"/>
    </w:rPr>
  </w:style>
  <w:style w:type="paragraph" w:styleId="12">
    <w:name w:val="index 1"/>
    <w:basedOn w:val="a1"/>
    <w:next w:val="a1"/>
    <w:semiHidden/>
    <w:qFormat/>
    <w:pPr>
      <w:spacing w:line="360" w:lineRule="auto"/>
      <w:ind w:leftChars="547" w:left="1149"/>
    </w:pPr>
    <w:rPr>
      <w:rFonts w:ascii="Times New Roman" w:eastAsia="宋体" w:hAnsi="Times New Roman" w:cs="Times New Roman"/>
      <w:szCs w:val="20"/>
    </w:rPr>
  </w:style>
  <w:style w:type="paragraph" w:styleId="aff3">
    <w:name w:val="footnote text"/>
    <w:basedOn w:val="a1"/>
    <w:link w:val="aff4"/>
    <w:semiHidden/>
    <w:qFormat/>
    <w:pPr>
      <w:widowControl/>
      <w:snapToGrid w:val="0"/>
      <w:spacing w:after="100"/>
      <w:ind w:left="578"/>
      <w:jc w:val="left"/>
    </w:pPr>
    <w:rPr>
      <w:rFonts w:ascii="Times New Roman" w:eastAsia="Times New Roman" w:hAnsi="Times New Roman" w:cs="Times New Roman"/>
      <w:kern w:val="0"/>
      <w:sz w:val="18"/>
      <w:szCs w:val="18"/>
    </w:rPr>
  </w:style>
  <w:style w:type="paragraph" w:styleId="63">
    <w:name w:val="toc 6"/>
    <w:basedOn w:val="a1"/>
    <w:next w:val="a1"/>
    <w:uiPriority w:val="39"/>
    <w:qFormat/>
    <w:pPr>
      <w:topLinePunct/>
      <w:spacing w:beforeLines="20" w:line="288" w:lineRule="auto"/>
      <w:ind w:left="1050" w:firstLineChars="200" w:firstLine="200"/>
      <w:jc w:val="left"/>
    </w:pPr>
    <w:rPr>
      <w:rFonts w:ascii="Calibri" w:eastAsia="宋体" w:hAnsi="Calibri" w:cs="Times New Roman"/>
      <w:color w:val="000000"/>
      <w:sz w:val="18"/>
      <w:szCs w:val="18"/>
    </w:rPr>
  </w:style>
  <w:style w:type="paragraph" w:styleId="36">
    <w:name w:val="Body Text Indent 3"/>
    <w:basedOn w:val="a1"/>
    <w:link w:val="37"/>
    <w:semiHidden/>
    <w:qFormat/>
    <w:pPr>
      <w:ind w:leftChars="600" w:left="1260"/>
    </w:pPr>
    <w:rPr>
      <w:rFonts w:ascii="Times New Roman" w:eastAsia="宋体" w:hAnsi="Times New Roman" w:cs="Times New Roman"/>
      <w:szCs w:val="20"/>
    </w:rPr>
  </w:style>
  <w:style w:type="paragraph" w:styleId="72">
    <w:name w:val="index 7"/>
    <w:basedOn w:val="a1"/>
    <w:next w:val="a1"/>
    <w:semiHidden/>
    <w:qFormat/>
    <w:pPr>
      <w:ind w:leftChars="1200" w:left="1200"/>
    </w:pPr>
    <w:rPr>
      <w:rFonts w:ascii="Times New Roman" w:eastAsia="宋体" w:hAnsi="Times New Roman" w:cs="Times New Roman"/>
      <w:szCs w:val="24"/>
    </w:rPr>
  </w:style>
  <w:style w:type="paragraph" w:styleId="91">
    <w:name w:val="index 9"/>
    <w:basedOn w:val="a1"/>
    <w:next w:val="a1"/>
    <w:semiHidden/>
    <w:qFormat/>
    <w:pPr>
      <w:ind w:leftChars="1600" w:left="1600"/>
    </w:pPr>
    <w:rPr>
      <w:rFonts w:ascii="Times New Roman" w:eastAsia="宋体" w:hAnsi="Times New Roman" w:cs="Times New Roman"/>
      <w:szCs w:val="24"/>
    </w:rPr>
  </w:style>
  <w:style w:type="paragraph" w:styleId="aff5">
    <w:name w:val="table of figures"/>
    <w:basedOn w:val="a1"/>
    <w:next w:val="a1"/>
    <w:semiHidden/>
    <w:qFormat/>
    <w:pPr>
      <w:topLinePunct/>
      <w:spacing w:beforeLines="20" w:line="288" w:lineRule="auto"/>
      <w:ind w:leftChars="200" w:left="200" w:hangingChars="200" w:hanging="200"/>
      <w:jc w:val="left"/>
    </w:pPr>
    <w:rPr>
      <w:rFonts w:ascii="Times New Roman" w:eastAsia="宋体" w:hAnsi="Times New Roman" w:cs="Times New Roman"/>
      <w:color w:val="000000"/>
      <w:szCs w:val="21"/>
    </w:rPr>
  </w:style>
  <w:style w:type="paragraph" w:styleId="23">
    <w:name w:val="toc 2"/>
    <w:basedOn w:val="a1"/>
    <w:next w:val="a1"/>
    <w:uiPriority w:val="39"/>
    <w:qFormat/>
    <w:pPr>
      <w:topLinePunct/>
      <w:spacing w:beforeLines="20" w:line="288" w:lineRule="auto"/>
      <w:ind w:left="210" w:firstLineChars="200" w:firstLine="200"/>
      <w:jc w:val="left"/>
    </w:pPr>
    <w:rPr>
      <w:rFonts w:ascii="Calibri" w:eastAsia="宋体" w:hAnsi="Calibri" w:cs="Times New Roman"/>
      <w:smallCaps/>
      <w:color w:val="000000"/>
      <w:sz w:val="20"/>
      <w:szCs w:val="20"/>
    </w:rPr>
  </w:style>
  <w:style w:type="paragraph" w:styleId="92">
    <w:name w:val="toc 9"/>
    <w:basedOn w:val="a1"/>
    <w:next w:val="a1"/>
    <w:uiPriority w:val="39"/>
    <w:qFormat/>
    <w:pPr>
      <w:topLinePunct/>
      <w:spacing w:beforeLines="20" w:line="288" w:lineRule="auto"/>
      <w:ind w:left="1680" w:firstLineChars="200" w:firstLine="200"/>
      <w:jc w:val="left"/>
    </w:pPr>
    <w:rPr>
      <w:rFonts w:ascii="Calibri" w:eastAsia="宋体" w:hAnsi="Calibri" w:cs="Times New Roman"/>
      <w:color w:val="000000"/>
      <w:sz w:val="18"/>
      <w:szCs w:val="18"/>
    </w:rPr>
  </w:style>
  <w:style w:type="paragraph" w:styleId="24">
    <w:name w:val="Body Text 2"/>
    <w:basedOn w:val="a1"/>
    <w:link w:val="25"/>
    <w:semiHidden/>
    <w:qFormat/>
    <w:pPr>
      <w:spacing w:after="120" w:line="480" w:lineRule="auto"/>
    </w:pPr>
    <w:rPr>
      <w:rFonts w:ascii="Times New Roman" w:eastAsia="宋体" w:hAnsi="Times New Roman" w:cs="Times New Roman"/>
      <w:szCs w:val="20"/>
    </w:rPr>
  </w:style>
  <w:style w:type="paragraph" w:styleId="aff6">
    <w:name w:val="Normal (Web)"/>
    <w:basedOn w:val="a1"/>
    <w:semiHidden/>
    <w:qFormat/>
    <w:pPr>
      <w:widowControl/>
      <w:spacing w:beforeAutospacing="1" w:after="100" w:afterAutospacing="1"/>
      <w:jc w:val="left"/>
    </w:pPr>
    <w:rPr>
      <w:rFonts w:ascii="Arial Unicode MS" w:eastAsia="Arial Unicode MS" w:hAnsi="Arial Unicode MS" w:cs="Arial Unicode MS"/>
      <w:kern w:val="0"/>
      <w:sz w:val="24"/>
      <w:szCs w:val="24"/>
    </w:rPr>
  </w:style>
  <w:style w:type="paragraph" w:styleId="26">
    <w:name w:val="index 2"/>
    <w:basedOn w:val="a1"/>
    <w:next w:val="a1"/>
    <w:semiHidden/>
    <w:qFormat/>
    <w:rPr>
      <w:rFonts w:ascii="Times New Roman" w:eastAsia="宋体" w:hAnsi="Times New Roman" w:cs="Times New Roman"/>
      <w:szCs w:val="24"/>
    </w:rPr>
  </w:style>
  <w:style w:type="paragraph" w:styleId="aff7">
    <w:name w:val="Title"/>
    <w:basedOn w:val="a1"/>
    <w:link w:val="aff8"/>
    <w:qFormat/>
    <w:pPr>
      <w:widowControl/>
      <w:spacing w:after="60"/>
      <w:jc w:val="center"/>
      <w:outlineLvl w:val="0"/>
    </w:pPr>
    <w:rPr>
      <w:rFonts w:ascii="Arial" w:eastAsia="楷体_GB2312" w:hAnsi="Arial" w:cs="Times New Roman"/>
      <w:b/>
      <w:kern w:val="0"/>
      <w:sz w:val="32"/>
      <w:szCs w:val="20"/>
    </w:rPr>
  </w:style>
  <w:style w:type="paragraph" w:styleId="aff9">
    <w:name w:val="annotation subject"/>
    <w:basedOn w:val="ad"/>
    <w:next w:val="ad"/>
    <w:link w:val="affa"/>
    <w:uiPriority w:val="99"/>
    <w:semiHidden/>
    <w:qFormat/>
    <w:rPr>
      <w:rFonts w:ascii="Times New Roman" w:eastAsia="宋体" w:hAnsi="Times New Roman" w:cs="Times New Roman"/>
      <w:b/>
      <w:bCs/>
      <w:szCs w:val="20"/>
    </w:rPr>
  </w:style>
  <w:style w:type="paragraph" w:styleId="27">
    <w:name w:val="Body Text First Indent 2"/>
    <w:basedOn w:val="af3"/>
    <w:link w:val="28"/>
    <w:semiHidden/>
    <w:qFormat/>
    <w:pPr>
      <w:widowControl/>
      <w:spacing w:before="100"/>
      <w:ind w:left="200" w:firstLineChars="200" w:firstLine="420"/>
    </w:pPr>
    <w:rPr>
      <w:rFonts w:ascii="Times New Roman" w:eastAsia="宋体" w:hAnsi="Times New Roman" w:cs="Times New Roman"/>
      <w:szCs w:val="24"/>
    </w:rPr>
  </w:style>
  <w:style w:type="table" w:styleId="affb">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c">
    <w:name w:val="Table Elegant"/>
    <w:basedOn w:val="a3"/>
    <w:semiHidden/>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83">
    <w:name w:val="Table Grid 8"/>
    <w:basedOn w:val="a3"/>
    <w:qFormat/>
    <w:pPr>
      <w:widowControl w:val="0"/>
      <w:topLinePunct/>
      <w:jc w:val="center"/>
    </w:pPr>
    <w:rPr>
      <w:color w:val="000000"/>
      <w:sz w:val="18"/>
      <w:szCs w:val="18"/>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shd w:val="clear" w:color="auto" w:fill="auto"/>
      <w:vAlign w:val="center"/>
    </w:tcPr>
    <w:tblStylePr w:type="firstRow">
      <w:pPr>
        <w:wordWrap/>
        <w:jc w:val="center"/>
      </w:pPr>
      <w:rPr>
        <w:rFonts w:eastAsia="System"/>
        <w:b/>
        <w:bCs/>
        <w:color w:val="FFFFFF"/>
        <w:sz w:val="18"/>
      </w:rPr>
      <w:tblPr/>
      <w:trPr>
        <w:cantSplit/>
        <w:tblHeader/>
      </w:tr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solid" w:color="C0C0C0" w:fill="FFFFFF"/>
      </w:tcPr>
    </w:tblStylePr>
    <w:tblStylePr w:type="lastRow">
      <w:rPr>
        <w:b w:val="0"/>
        <w:bCs/>
        <w:color w:val="auto"/>
      </w:rPr>
      <w:tblPr/>
      <w:tcPr>
        <w:tcBorders>
          <w:top w:val="nil"/>
          <w:left w:val="nil"/>
          <w:bottom w:val="nil"/>
          <w:right w:val="nil"/>
          <w:insideH w:val="nil"/>
          <w:insideV w:val="nil"/>
          <w:tl2br w:val="nil"/>
          <w:tr2bl w:val="nil"/>
        </w:tcBorders>
      </w:tcPr>
    </w:tblStylePr>
    <w:tblStylePr w:type="lastCol">
      <w:rPr>
        <w:b w:val="0"/>
        <w:bCs/>
        <w:color w:val="auto"/>
      </w:rPr>
      <w:tblPr/>
      <w:tcPr>
        <w:tcBorders>
          <w:top w:val="nil"/>
          <w:left w:val="nil"/>
          <w:bottom w:val="nil"/>
          <w:right w:val="nil"/>
          <w:insideH w:val="nil"/>
          <w:insideV w:val="nil"/>
          <w:tl2br w:val="nil"/>
          <w:tr2bl w:val="nil"/>
        </w:tcBorders>
      </w:tcPr>
    </w:tblStylePr>
  </w:style>
  <w:style w:type="character" w:styleId="affd">
    <w:name w:val="Strong"/>
    <w:uiPriority w:val="22"/>
    <w:qFormat/>
    <w:rPr>
      <w:b/>
      <w:bCs/>
    </w:rPr>
  </w:style>
  <w:style w:type="character" w:styleId="affe">
    <w:name w:val="endnote reference"/>
    <w:qFormat/>
    <w:rPr>
      <w:vertAlign w:val="superscript"/>
    </w:rPr>
  </w:style>
  <w:style w:type="character" w:styleId="afff">
    <w:name w:val="page number"/>
    <w:basedOn w:val="a2"/>
    <w:semiHidden/>
    <w:qFormat/>
  </w:style>
  <w:style w:type="character" w:styleId="afff0">
    <w:name w:val="FollowedHyperlink"/>
    <w:semiHidden/>
    <w:qFormat/>
    <w:rPr>
      <w:color w:val="800080"/>
      <w:u w:val="single"/>
    </w:rPr>
  </w:style>
  <w:style w:type="character" w:styleId="afff1">
    <w:name w:val="Emphasis"/>
    <w:basedOn w:val="a2"/>
    <w:uiPriority w:val="20"/>
    <w:qFormat/>
    <w:rPr>
      <w:i/>
    </w:rPr>
  </w:style>
  <w:style w:type="character" w:styleId="afff2">
    <w:name w:val="Hyperlink"/>
    <w:uiPriority w:val="99"/>
    <w:qFormat/>
    <w:rPr>
      <w:color w:val="0000FF"/>
      <w:u w:val="single"/>
    </w:rPr>
  </w:style>
  <w:style w:type="character" w:styleId="afff3">
    <w:name w:val="annotation reference"/>
    <w:uiPriority w:val="99"/>
    <w:qFormat/>
    <w:rPr>
      <w:sz w:val="21"/>
      <w:szCs w:val="21"/>
    </w:rPr>
  </w:style>
  <w:style w:type="character" w:customStyle="1" w:styleId="11">
    <w:name w:val="标题 1 字符1"/>
    <w:basedOn w:val="a2"/>
    <w:link w:val="1"/>
    <w:qFormat/>
    <w:rPr>
      <w:rFonts w:eastAsia="黑体" w:cs="Arial"/>
      <w:b/>
      <w:color w:val="000000"/>
      <w:kern w:val="2"/>
      <w:sz w:val="28"/>
      <w:szCs w:val="28"/>
    </w:rPr>
  </w:style>
  <w:style w:type="character" w:customStyle="1" w:styleId="20">
    <w:name w:val="标题 2 字符"/>
    <w:basedOn w:val="a2"/>
    <w:link w:val="2"/>
    <w:qFormat/>
    <w:rPr>
      <w:rFonts w:eastAsia="黑体"/>
      <w:b/>
      <w:bCs/>
      <w:color w:val="000000"/>
      <w:kern w:val="2"/>
      <w:sz w:val="24"/>
      <w:szCs w:val="24"/>
    </w:rPr>
  </w:style>
  <w:style w:type="character" w:customStyle="1" w:styleId="30">
    <w:name w:val="标题 3 字符"/>
    <w:basedOn w:val="a2"/>
    <w:link w:val="3"/>
    <w:qFormat/>
    <w:rPr>
      <w:rFonts w:eastAsia="黑体"/>
      <w:b/>
      <w:color w:val="000000"/>
      <w:kern w:val="2"/>
      <w:sz w:val="21"/>
      <w:szCs w:val="21"/>
    </w:rPr>
  </w:style>
  <w:style w:type="character" w:customStyle="1" w:styleId="40">
    <w:name w:val="标题 4 字符"/>
    <w:basedOn w:val="a2"/>
    <w:link w:val="4"/>
    <w:qFormat/>
    <w:rPr>
      <w:rFonts w:ascii="Times New Roman" w:eastAsia="宋体" w:hAnsi="Times New Roman" w:cs="Times New Roman"/>
      <w:bCs/>
      <w:color w:val="000000"/>
      <w:szCs w:val="21"/>
    </w:rPr>
  </w:style>
  <w:style w:type="character" w:customStyle="1" w:styleId="51">
    <w:name w:val="标题 5 字符"/>
    <w:basedOn w:val="a2"/>
    <w:link w:val="50"/>
    <w:qFormat/>
    <w:rPr>
      <w:rFonts w:ascii="Times New Roman" w:eastAsia="宋体" w:hAnsi="Times New Roman" w:cs="Times New Roman"/>
      <w:color w:val="000000"/>
      <w:szCs w:val="21"/>
    </w:rPr>
  </w:style>
  <w:style w:type="character" w:customStyle="1" w:styleId="61">
    <w:name w:val="标题 6 字符"/>
    <w:basedOn w:val="a2"/>
    <w:link w:val="60"/>
    <w:qFormat/>
    <w:rPr>
      <w:rFonts w:ascii="Times New Roman" w:eastAsia="宋体" w:hAnsi="Times New Roman" w:cs="Times New Roman"/>
      <w:bCs/>
      <w:color w:val="000000"/>
      <w:szCs w:val="24"/>
    </w:rPr>
  </w:style>
  <w:style w:type="character" w:customStyle="1" w:styleId="70">
    <w:name w:val="标题 7 字符"/>
    <w:basedOn w:val="a2"/>
    <w:link w:val="7"/>
    <w:qFormat/>
    <w:rPr>
      <w:rFonts w:ascii="Times New Roman" w:eastAsia="宋体" w:hAnsi="Times New Roman" w:cs="Times New Roman"/>
      <w:color w:val="000000"/>
      <w:szCs w:val="24"/>
    </w:rPr>
  </w:style>
  <w:style w:type="character" w:customStyle="1" w:styleId="80">
    <w:name w:val="标题 8 字符"/>
    <w:basedOn w:val="a2"/>
    <w:link w:val="8"/>
    <w:qFormat/>
    <w:rPr>
      <w:rFonts w:ascii="Times New Roman" w:eastAsia="宋体" w:hAnsi="Times New Roman" w:cs="Times New Roman"/>
      <w:color w:val="000000"/>
      <w:szCs w:val="24"/>
    </w:rPr>
  </w:style>
  <w:style w:type="character" w:customStyle="1" w:styleId="90">
    <w:name w:val="标题 9 字符"/>
    <w:basedOn w:val="a2"/>
    <w:link w:val="9"/>
    <w:qFormat/>
    <w:rPr>
      <w:rFonts w:ascii="Times New Roman" w:eastAsia="宋体" w:hAnsi="Times New Roman" w:cs="Times New Roman"/>
      <w:color w:val="000000"/>
      <w:szCs w:val="24"/>
    </w:rPr>
  </w:style>
  <w:style w:type="character" w:customStyle="1" w:styleId="aff1">
    <w:name w:val="页眉 字符"/>
    <w:basedOn w:val="a2"/>
    <w:link w:val="aff0"/>
    <w:uiPriority w:val="99"/>
    <w:qFormat/>
    <w:rPr>
      <w:sz w:val="18"/>
      <w:szCs w:val="18"/>
    </w:rPr>
  </w:style>
  <w:style w:type="character" w:customStyle="1" w:styleId="aff">
    <w:name w:val="页脚 字符"/>
    <w:basedOn w:val="a2"/>
    <w:link w:val="afe"/>
    <w:uiPriority w:val="99"/>
    <w:qFormat/>
    <w:rPr>
      <w:sz w:val="18"/>
      <w:szCs w:val="18"/>
    </w:rPr>
  </w:style>
  <w:style w:type="character" w:customStyle="1" w:styleId="af2">
    <w:name w:val="正文文本 字符"/>
    <w:link w:val="af1"/>
    <w:qFormat/>
    <w:rPr>
      <w:rFonts w:eastAsia="宋体"/>
      <w:sz w:val="24"/>
    </w:rPr>
  </w:style>
  <w:style w:type="character" w:customStyle="1" w:styleId="-Char">
    <w:name w:val="题注-居中 Char"/>
    <w:link w:val="-"/>
    <w:qFormat/>
    <w:rPr>
      <w:rFonts w:ascii="Arial" w:eastAsia="黑体" w:hAnsi="Arial" w:cs="Arial"/>
      <w:color w:val="000000"/>
    </w:rPr>
  </w:style>
  <w:style w:type="paragraph" w:customStyle="1" w:styleId="-">
    <w:name w:val="题注-居中"/>
    <w:basedOn w:val="a1"/>
    <w:link w:val="-Char"/>
    <w:qFormat/>
    <w:pPr>
      <w:topLinePunct/>
      <w:spacing w:beforeLines="50" w:line="288" w:lineRule="auto"/>
      <w:jc w:val="center"/>
      <w:textAlignment w:val="center"/>
    </w:pPr>
    <w:rPr>
      <w:rFonts w:ascii="Arial" w:eastAsia="黑体" w:hAnsi="Arial" w:cs="Arial"/>
      <w:color w:val="000000"/>
    </w:rPr>
  </w:style>
  <w:style w:type="character" w:customStyle="1" w:styleId="afff4">
    <w:name w:val="下标"/>
    <w:qFormat/>
    <w:rPr>
      <w:vertAlign w:val="subscript"/>
    </w:rPr>
  </w:style>
  <w:style w:type="character" w:customStyle="1" w:styleId="13">
    <w:name w:val="标题 1 字符"/>
    <w:qFormat/>
    <w:rPr>
      <w:rFonts w:eastAsia="黑体" w:cs="Arial"/>
      <w:b/>
      <w:color w:val="000000"/>
      <w:kern w:val="2"/>
      <w:sz w:val="28"/>
      <w:szCs w:val="28"/>
    </w:rPr>
  </w:style>
  <w:style w:type="character" w:customStyle="1" w:styleId="afff5">
    <w:name w:val="上标"/>
    <w:qFormat/>
    <w:rPr>
      <w:vertAlign w:val="superscript"/>
    </w:rPr>
  </w:style>
  <w:style w:type="character" w:customStyle="1" w:styleId="afff6">
    <w:name w:val="标书待修改内容取消"/>
    <w:qFormat/>
    <w:rPr>
      <w:rFonts w:ascii="Tahoma" w:eastAsia="宋体" w:hAnsi="Tahoma"/>
      <w:kern w:val="2"/>
      <w:sz w:val="21"/>
      <w:lang w:val="en-US" w:eastAsia="zh-CN" w:bidi="ar-SA"/>
    </w:rPr>
  </w:style>
  <w:style w:type="character" w:customStyle="1" w:styleId="afb">
    <w:name w:val="尾注文本 字符"/>
    <w:link w:val="afa"/>
    <w:qFormat/>
    <w:rPr>
      <w:color w:val="000000"/>
      <w:szCs w:val="21"/>
    </w:rPr>
  </w:style>
  <w:style w:type="character" w:customStyle="1" w:styleId="Char">
    <w:name w:val="版本号 Char"/>
    <w:link w:val="afff7"/>
    <w:qFormat/>
    <w:rPr>
      <w:rFonts w:ascii="黑体" w:eastAsia="黑体"/>
      <w:color w:val="FF0000"/>
      <w:sz w:val="32"/>
      <w:szCs w:val="32"/>
    </w:rPr>
  </w:style>
  <w:style w:type="paragraph" w:customStyle="1" w:styleId="afff7">
    <w:name w:val="版本号"/>
    <w:basedOn w:val="a1"/>
    <w:link w:val="Char"/>
    <w:qFormat/>
    <w:pPr>
      <w:ind w:firstLineChars="875" w:firstLine="2800"/>
    </w:pPr>
    <w:rPr>
      <w:rFonts w:ascii="黑体" w:eastAsia="黑体"/>
      <w:color w:val="FF0000"/>
      <w:sz w:val="32"/>
      <w:szCs w:val="32"/>
    </w:rPr>
  </w:style>
  <w:style w:type="paragraph" w:customStyle="1" w:styleId="14">
    <w:name w:val="正文标题1"/>
    <w:basedOn w:val="1"/>
    <w:qFormat/>
    <w:pPr>
      <w:keepNext/>
      <w:keepLines/>
      <w:pageBreakBefore/>
      <w:widowControl w:val="0"/>
      <w:numPr>
        <w:numId w:val="0"/>
      </w:numPr>
      <w:spacing w:beforeLines="50" w:afterLines="50"/>
      <w:contextualSpacing/>
      <w:jc w:val="both"/>
    </w:pPr>
    <w:rPr>
      <w:rFonts w:eastAsia="宋体" w:cs="Times New Roman"/>
      <w:bCs/>
      <w:color w:val="auto"/>
      <w:kern w:val="44"/>
      <w:sz w:val="32"/>
      <w:szCs w:val="44"/>
    </w:rPr>
  </w:style>
  <w:style w:type="character" w:customStyle="1" w:styleId="af7">
    <w:name w:val="纯文本 字符"/>
    <w:basedOn w:val="a2"/>
    <w:link w:val="af6"/>
    <w:uiPriority w:val="99"/>
    <w:semiHidden/>
    <w:qFormat/>
    <w:rPr>
      <w:rFonts w:ascii="Times New Roman" w:eastAsia="宋体" w:hAnsi="Courier New" w:cs="Courier New"/>
      <w:color w:val="000000"/>
      <w:szCs w:val="21"/>
    </w:rPr>
  </w:style>
  <w:style w:type="paragraph" w:customStyle="1" w:styleId="-0">
    <w:name w:val="表格内容-居中"/>
    <w:basedOn w:val="af6"/>
    <w:qFormat/>
    <w:pPr>
      <w:spacing w:beforeLines="0"/>
      <w:ind w:firstLineChars="0" w:firstLine="0"/>
      <w:jc w:val="center"/>
    </w:pPr>
    <w:rPr>
      <w:sz w:val="18"/>
      <w:szCs w:val="18"/>
    </w:rPr>
  </w:style>
  <w:style w:type="character" w:customStyle="1" w:styleId="af4">
    <w:name w:val="正文文本缩进 字符"/>
    <w:basedOn w:val="a2"/>
    <w:link w:val="af3"/>
    <w:semiHidden/>
    <w:qFormat/>
  </w:style>
  <w:style w:type="character" w:customStyle="1" w:styleId="28">
    <w:name w:val="正文首行缩进 2 字符"/>
    <w:basedOn w:val="af4"/>
    <w:link w:val="27"/>
    <w:semiHidden/>
    <w:qFormat/>
    <w:rPr>
      <w:rFonts w:ascii="Times New Roman" w:eastAsia="宋体" w:hAnsi="Times New Roman" w:cs="Times New Roman"/>
      <w:szCs w:val="24"/>
    </w:rPr>
  </w:style>
  <w:style w:type="character" w:customStyle="1" w:styleId="a6">
    <w:name w:val="注释标题 字符"/>
    <w:basedOn w:val="a2"/>
    <w:link w:val="a5"/>
    <w:qFormat/>
    <w:rPr>
      <w:rFonts w:ascii="Times New Roman" w:eastAsia="宋体" w:hAnsi="Times New Roman" w:cs="Times New Roman"/>
      <w:szCs w:val="24"/>
    </w:rPr>
  </w:style>
  <w:style w:type="paragraph" w:customStyle="1" w:styleId="afff8">
    <w:name w:val="第三级"/>
    <w:basedOn w:val="3"/>
    <w:qFormat/>
    <w:pPr>
      <w:numPr>
        <w:ilvl w:val="0"/>
        <w:numId w:val="0"/>
      </w:numPr>
      <w:spacing w:before="20" w:after="20" w:line="415" w:lineRule="auto"/>
      <w:ind w:rightChars="100" w:right="210"/>
      <w:jc w:val="both"/>
    </w:pPr>
    <w:rPr>
      <w:rFonts w:cs="宋体"/>
      <w:bCs/>
      <w:color w:val="auto"/>
      <w:sz w:val="24"/>
      <w:szCs w:val="20"/>
    </w:rPr>
  </w:style>
  <w:style w:type="paragraph" w:customStyle="1" w:styleId="CharChar4">
    <w:name w:val="Char Char4"/>
    <w:basedOn w:val="a1"/>
    <w:qFormat/>
    <w:pPr>
      <w:jc w:val="left"/>
    </w:pPr>
    <w:rPr>
      <w:rFonts w:ascii="Tahoma" w:eastAsia="宋体" w:hAnsi="Tahoma" w:cs="Times New Roman"/>
      <w:sz w:val="24"/>
      <w:szCs w:val="20"/>
    </w:rPr>
  </w:style>
  <w:style w:type="character" w:customStyle="1" w:styleId="aff8">
    <w:name w:val="标题 字符"/>
    <w:basedOn w:val="a2"/>
    <w:link w:val="aff7"/>
    <w:qFormat/>
    <w:rPr>
      <w:rFonts w:ascii="Arial" w:eastAsia="楷体_GB2312" w:hAnsi="Arial" w:cs="Times New Roman"/>
      <w:b/>
      <w:kern w:val="0"/>
      <w:sz w:val="32"/>
      <w:szCs w:val="20"/>
      <w:lang w:val="en-US" w:eastAsia="zh-CN"/>
    </w:rPr>
  </w:style>
  <w:style w:type="paragraph" w:customStyle="1" w:styleId="ArialUnicodeMS">
    <w:name w:val="样式 (西文) Arial Unicode MS"/>
    <w:basedOn w:val="a1"/>
    <w:qFormat/>
    <w:pPr>
      <w:tabs>
        <w:tab w:val="left" w:pos="780"/>
      </w:tabs>
      <w:ind w:left="780"/>
    </w:pPr>
    <w:rPr>
      <w:rFonts w:ascii="Arial Unicode MS" w:eastAsia="宋体" w:hAnsi="Arial Unicode MS" w:cs="Arial Unicode MS"/>
      <w:szCs w:val="21"/>
    </w:rPr>
  </w:style>
  <w:style w:type="character" w:customStyle="1" w:styleId="33">
    <w:name w:val="正文文本 3 字符"/>
    <w:basedOn w:val="a2"/>
    <w:link w:val="32"/>
    <w:semiHidden/>
    <w:qFormat/>
    <w:rPr>
      <w:rFonts w:ascii="Times New Roman" w:eastAsia="宋体" w:hAnsi="Times New Roman" w:cs="Times New Roman"/>
      <w:sz w:val="16"/>
      <w:szCs w:val="16"/>
    </w:rPr>
  </w:style>
  <w:style w:type="character" w:customStyle="1" w:styleId="aff4">
    <w:name w:val="脚注文本 字符"/>
    <w:basedOn w:val="a2"/>
    <w:link w:val="aff3"/>
    <w:semiHidden/>
    <w:qFormat/>
    <w:rPr>
      <w:rFonts w:ascii="Times New Roman" w:eastAsia="Times New Roman" w:hAnsi="Times New Roman" w:cs="Times New Roman"/>
      <w:kern w:val="0"/>
      <w:sz w:val="18"/>
      <w:szCs w:val="18"/>
    </w:rPr>
  </w:style>
  <w:style w:type="character" w:customStyle="1" w:styleId="af0">
    <w:name w:val="称呼 字符"/>
    <w:basedOn w:val="a2"/>
    <w:link w:val="af"/>
    <w:semiHidden/>
    <w:qFormat/>
    <w:rPr>
      <w:rFonts w:ascii="Times New Roman" w:eastAsia="宋体" w:hAnsi="Times New Roman" w:cs="Times New Roman"/>
      <w:sz w:val="24"/>
      <w:szCs w:val="20"/>
    </w:rPr>
  </w:style>
  <w:style w:type="character" w:customStyle="1" w:styleId="Char1">
    <w:name w:val="尾注文本 Char1"/>
    <w:basedOn w:val="a2"/>
    <w:uiPriority w:val="99"/>
    <w:semiHidden/>
    <w:qFormat/>
  </w:style>
  <w:style w:type="paragraph" w:customStyle="1" w:styleId="afff9">
    <w:name w:val="文件编号"/>
    <w:basedOn w:val="a1"/>
    <w:qFormat/>
    <w:pPr>
      <w:jc w:val="center"/>
    </w:pPr>
    <w:rPr>
      <w:rFonts w:ascii="黑体" w:eastAsia="黑体" w:hAnsi="Times New Roman" w:cs="Times New Roman"/>
      <w:sz w:val="32"/>
      <w:szCs w:val="32"/>
    </w:rPr>
  </w:style>
  <w:style w:type="character" w:customStyle="1" w:styleId="a8">
    <w:name w:val="电子邮件签名 字符"/>
    <w:basedOn w:val="a2"/>
    <w:link w:val="a7"/>
    <w:qFormat/>
    <w:rPr>
      <w:rFonts w:ascii="Times New Roman" w:eastAsia="宋体" w:hAnsi="Times New Roman" w:cs="Times New Roman"/>
      <w:szCs w:val="24"/>
    </w:rPr>
  </w:style>
  <w:style w:type="paragraph" w:customStyle="1" w:styleId="afffa">
    <w:name w:val="奇数页眉"/>
    <w:basedOn w:val="aff0"/>
    <w:next w:val="aff0"/>
    <w:qFormat/>
  </w:style>
  <w:style w:type="paragraph" w:customStyle="1" w:styleId="Tabletext">
    <w:name w:val="Table text"/>
    <w:basedOn w:val="a1"/>
    <w:qFormat/>
    <w:pPr>
      <w:widowControl/>
      <w:spacing w:after="60"/>
      <w:jc w:val="left"/>
    </w:pPr>
    <w:rPr>
      <w:rFonts w:ascii="Invensys Andale" w:eastAsia="宋体" w:hAnsi="Invensys Andale" w:cs="Times New Roman"/>
      <w:kern w:val="0"/>
      <w:sz w:val="20"/>
      <w:szCs w:val="24"/>
      <w:lang w:val="en-GB" w:eastAsia="en-US"/>
    </w:rPr>
  </w:style>
  <w:style w:type="character" w:customStyle="1" w:styleId="22">
    <w:name w:val="正文文本缩进 2 字符"/>
    <w:basedOn w:val="a2"/>
    <w:link w:val="21"/>
    <w:semiHidden/>
    <w:qFormat/>
    <w:rPr>
      <w:rFonts w:ascii="Times New Roman" w:eastAsia="宋体" w:hAnsi="Times New Roman" w:cs="Times New Roman"/>
      <w:szCs w:val="20"/>
    </w:rPr>
  </w:style>
  <w:style w:type="character" w:customStyle="1" w:styleId="ae">
    <w:name w:val="批注文字 字符"/>
    <w:basedOn w:val="a2"/>
    <w:link w:val="ad"/>
    <w:uiPriority w:val="99"/>
    <w:qFormat/>
  </w:style>
  <w:style w:type="character" w:customStyle="1" w:styleId="affa">
    <w:name w:val="批注主题 字符"/>
    <w:basedOn w:val="ae"/>
    <w:link w:val="aff9"/>
    <w:uiPriority w:val="99"/>
    <w:semiHidden/>
    <w:qFormat/>
    <w:rPr>
      <w:rFonts w:ascii="Times New Roman" w:eastAsia="宋体" w:hAnsi="Times New Roman" w:cs="Times New Roman"/>
      <w:b/>
      <w:bCs/>
      <w:szCs w:val="20"/>
    </w:rPr>
  </w:style>
  <w:style w:type="paragraph" w:customStyle="1" w:styleId="Char10">
    <w:name w:val="Char1"/>
    <w:basedOn w:val="a1"/>
    <w:qFormat/>
    <w:pPr>
      <w:widowControl/>
      <w:spacing w:after="160" w:line="240" w:lineRule="exact"/>
      <w:jc w:val="left"/>
    </w:pPr>
    <w:rPr>
      <w:rFonts w:ascii="Verdana" w:eastAsia="宋体" w:hAnsi="Verdana" w:cs="Times New Roman"/>
      <w:kern w:val="0"/>
      <w:sz w:val="20"/>
      <w:szCs w:val="20"/>
      <w:lang w:eastAsia="en-US"/>
    </w:rPr>
  </w:style>
  <w:style w:type="character" w:customStyle="1" w:styleId="afd">
    <w:name w:val="批注框文本 字符"/>
    <w:basedOn w:val="a2"/>
    <w:link w:val="afc"/>
    <w:uiPriority w:val="99"/>
    <w:semiHidden/>
    <w:qFormat/>
    <w:rPr>
      <w:rFonts w:ascii="Times New Roman" w:eastAsia="宋体" w:hAnsi="Times New Roman" w:cs="Times New Roman"/>
      <w:sz w:val="18"/>
      <w:szCs w:val="18"/>
    </w:rPr>
  </w:style>
  <w:style w:type="character" w:customStyle="1" w:styleId="af9">
    <w:name w:val="日期 字符"/>
    <w:basedOn w:val="a2"/>
    <w:link w:val="af8"/>
    <w:semiHidden/>
    <w:qFormat/>
    <w:rPr>
      <w:rFonts w:ascii="Times New Roman" w:eastAsia="楷体_GB2312" w:hAnsi="Times New Roman" w:cs="Times New Roman"/>
      <w:sz w:val="30"/>
      <w:szCs w:val="20"/>
    </w:rPr>
  </w:style>
  <w:style w:type="paragraph" w:customStyle="1" w:styleId="afffb">
    <w:name w:val="表格序号"/>
    <w:basedOn w:val="af6"/>
    <w:qFormat/>
    <w:pPr>
      <w:spacing w:beforeLines="0"/>
      <w:ind w:firstLineChars="0" w:firstLine="0"/>
      <w:jc w:val="center"/>
    </w:pPr>
    <w:rPr>
      <w:b/>
      <w:sz w:val="18"/>
      <w:szCs w:val="18"/>
    </w:rPr>
  </w:style>
  <w:style w:type="character" w:customStyle="1" w:styleId="Char11">
    <w:name w:val="正文文本 Char1"/>
    <w:basedOn w:val="a2"/>
    <w:uiPriority w:val="99"/>
    <w:semiHidden/>
    <w:qFormat/>
  </w:style>
  <w:style w:type="paragraph" w:customStyle="1" w:styleId="afffc">
    <w:name w:val="第五级"/>
    <w:basedOn w:val="a1"/>
    <w:qFormat/>
    <w:pPr>
      <w:widowControl/>
      <w:tabs>
        <w:tab w:val="left" w:pos="1180"/>
      </w:tabs>
      <w:spacing w:after="100"/>
      <w:ind w:left="1407"/>
    </w:pPr>
    <w:rPr>
      <w:rFonts w:ascii="Times New Roman" w:eastAsia="宋体" w:hAnsi="Times New Roman" w:cs="Times New Roman"/>
      <w:szCs w:val="24"/>
    </w:rPr>
  </w:style>
  <w:style w:type="paragraph" w:customStyle="1" w:styleId="afffd">
    <w:name w:val="偶数页眉"/>
    <w:basedOn w:val="aff0"/>
    <w:next w:val="aff0"/>
    <w:qFormat/>
    <w:pPr>
      <w:kinsoku w:val="0"/>
      <w:overflowPunct w:val="0"/>
      <w:autoSpaceDE w:val="0"/>
      <w:autoSpaceDN w:val="0"/>
      <w:jc w:val="both"/>
      <w:textAlignment w:val="center"/>
    </w:pPr>
    <w:rPr>
      <w:rFonts w:ascii="Times New Roman" w:eastAsia="宋体" w:hAnsi="Times New Roman" w:cs="Times New Roman"/>
      <w:b/>
      <w:color w:val="000000"/>
    </w:rPr>
  </w:style>
  <w:style w:type="character" w:customStyle="1" w:styleId="ac">
    <w:name w:val="文档结构图 字符"/>
    <w:basedOn w:val="a2"/>
    <w:link w:val="ab"/>
    <w:semiHidden/>
    <w:qFormat/>
    <w:rPr>
      <w:rFonts w:ascii="Times New Roman" w:eastAsia="宋体" w:hAnsi="Times New Roman" w:cs="Times New Roman"/>
      <w:color w:val="000000"/>
      <w:szCs w:val="21"/>
      <w:shd w:val="clear" w:color="auto" w:fill="000080"/>
    </w:rPr>
  </w:style>
  <w:style w:type="paragraph" w:customStyle="1" w:styleId="afffe">
    <w:name w:val="文件名称"/>
    <w:basedOn w:val="a1"/>
    <w:qFormat/>
    <w:pPr>
      <w:jc w:val="center"/>
    </w:pPr>
    <w:rPr>
      <w:rFonts w:ascii="Times New Roman" w:eastAsia="宋体" w:hAnsi="Times New Roman" w:cs="Times New Roman"/>
      <w:b/>
      <w:sz w:val="52"/>
      <w:szCs w:val="36"/>
    </w:rPr>
  </w:style>
  <w:style w:type="paragraph" w:customStyle="1" w:styleId="In-tableHeading">
    <w:name w:val="In-table Heading"/>
    <w:basedOn w:val="a1"/>
    <w:qFormat/>
    <w:pPr>
      <w:widowControl/>
      <w:ind w:right="176"/>
      <w:jc w:val="center"/>
    </w:pPr>
    <w:rPr>
      <w:rFonts w:ascii="Invensys Andale" w:eastAsia="宋体" w:hAnsi="Invensys Andale" w:cs="Times New Roman"/>
      <w:b/>
      <w:kern w:val="0"/>
      <w:sz w:val="20"/>
      <w:szCs w:val="20"/>
      <w:lang w:val="en-GB" w:eastAsia="en-US"/>
    </w:rPr>
  </w:style>
  <w:style w:type="character" w:customStyle="1" w:styleId="25">
    <w:name w:val="正文文本 2 字符"/>
    <w:basedOn w:val="a2"/>
    <w:link w:val="24"/>
    <w:semiHidden/>
    <w:qFormat/>
    <w:rPr>
      <w:rFonts w:ascii="Times New Roman" w:eastAsia="宋体" w:hAnsi="Times New Roman" w:cs="Times New Roman"/>
      <w:szCs w:val="20"/>
    </w:rPr>
  </w:style>
  <w:style w:type="character" w:customStyle="1" w:styleId="37">
    <w:name w:val="正文文本缩进 3 字符"/>
    <w:basedOn w:val="a2"/>
    <w:link w:val="36"/>
    <w:semiHidden/>
    <w:qFormat/>
    <w:rPr>
      <w:rFonts w:ascii="Times New Roman" w:eastAsia="宋体" w:hAnsi="Times New Roman" w:cs="Times New Roman"/>
      <w:szCs w:val="20"/>
    </w:rPr>
  </w:style>
  <w:style w:type="paragraph" w:customStyle="1" w:styleId="15">
    <w:name w:val="列出段落1"/>
    <w:basedOn w:val="a1"/>
    <w:uiPriority w:val="34"/>
    <w:qFormat/>
    <w:pPr>
      <w:topLinePunct/>
      <w:spacing w:beforeLines="20" w:line="288" w:lineRule="auto"/>
      <w:ind w:firstLineChars="200" w:firstLine="420"/>
      <w:jc w:val="left"/>
    </w:pPr>
    <w:rPr>
      <w:rFonts w:ascii="Times New Roman" w:eastAsia="宋体" w:hAnsi="Times New Roman" w:cs="Times New Roman"/>
      <w:color w:val="000000"/>
      <w:szCs w:val="21"/>
    </w:rPr>
  </w:style>
  <w:style w:type="paragraph" w:customStyle="1" w:styleId="affff">
    <w:name w:val="第一级"/>
    <w:basedOn w:val="1"/>
    <w:qFormat/>
    <w:pPr>
      <w:keepNext/>
      <w:keepLines/>
      <w:numPr>
        <w:numId w:val="0"/>
      </w:numPr>
      <w:spacing w:before="200" w:after="200"/>
      <w:jc w:val="both"/>
    </w:pPr>
    <w:rPr>
      <w:rFonts w:eastAsia="宋体" w:cs="Times New Roman"/>
      <w:bCs/>
      <w:color w:val="auto"/>
      <w:kern w:val="44"/>
      <w:sz w:val="30"/>
    </w:rPr>
  </w:style>
  <w:style w:type="paragraph" w:customStyle="1" w:styleId="affff0">
    <w:name w:val="项目编号"/>
    <w:basedOn w:val="a1"/>
    <w:qFormat/>
    <w:pPr>
      <w:spacing w:line="360" w:lineRule="auto"/>
      <w:jc w:val="center"/>
    </w:pPr>
    <w:rPr>
      <w:rFonts w:ascii="Times New Roman" w:eastAsia="黑体" w:hAnsi="Times New Roman" w:cs="Times New Roman"/>
      <w:color w:val="FF0000"/>
      <w:sz w:val="36"/>
      <w:szCs w:val="36"/>
    </w:rPr>
  </w:style>
  <w:style w:type="paragraph" w:customStyle="1" w:styleId="affff1">
    <w:name w:val="第七级"/>
    <w:basedOn w:val="a1"/>
    <w:qFormat/>
    <w:pPr>
      <w:widowControl/>
      <w:tabs>
        <w:tab w:val="left" w:pos="1180"/>
      </w:tabs>
      <w:spacing w:after="100"/>
      <w:ind w:left="1407"/>
    </w:pPr>
    <w:rPr>
      <w:rFonts w:ascii="Times New Roman" w:eastAsia="宋体" w:hAnsi="Times New Roman" w:cs="Times New Roman"/>
      <w:szCs w:val="24"/>
    </w:rPr>
  </w:style>
  <w:style w:type="paragraph" w:customStyle="1" w:styleId="affff2">
    <w:name w:val="加粗"/>
    <w:basedOn w:val="a1"/>
    <w:qFormat/>
    <w:pPr>
      <w:topLinePunct/>
      <w:spacing w:beforeLines="20" w:line="288" w:lineRule="auto"/>
      <w:jc w:val="left"/>
    </w:pPr>
    <w:rPr>
      <w:rFonts w:ascii="Times New Roman" w:eastAsia="宋体" w:hAnsi="Times New Roman" w:cs="Times New Roman"/>
      <w:b/>
      <w:color w:val="000000"/>
      <w:szCs w:val="21"/>
    </w:rPr>
  </w:style>
  <w:style w:type="paragraph" w:customStyle="1" w:styleId="-1">
    <w:name w:val="图格式-居中"/>
    <w:basedOn w:val="a1"/>
    <w:next w:val="a1"/>
    <w:qFormat/>
    <w:pPr>
      <w:framePr w:wrap="notBeside" w:vAnchor="text" w:hAnchor="text" w:xAlign="center" w:y="1"/>
      <w:topLinePunct/>
      <w:spacing w:beforeLines="20"/>
      <w:jc w:val="center"/>
    </w:pPr>
    <w:rPr>
      <w:rFonts w:ascii="Times New Roman" w:eastAsia="宋体" w:hAnsi="Times New Roman" w:cs="Times New Roman"/>
      <w:color w:val="000000"/>
      <w:szCs w:val="21"/>
    </w:rPr>
  </w:style>
  <w:style w:type="paragraph" w:customStyle="1" w:styleId="Char0">
    <w:name w:val="Char"/>
    <w:basedOn w:val="a1"/>
    <w:semiHidden/>
    <w:qFormat/>
    <w:pPr>
      <w:widowControl/>
      <w:jc w:val="left"/>
    </w:pPr>
    <w:rPr>
      <w:rFonts w:ascii="仿宋_GB2312" w:eastAsia="仿宋_GB2312" w:hAnsi="Arial" w:cs="Times New Roman"/>
      <w:b/>
      <w:spacing w:val="-5"/>
      <w:kern w:val="0"/>
      <w:sz w:val="32"/>
      <w:szCs w:val="32"/>
    </w:rPr>
  </w:style>
  <w:style w:type="paragraph" w:customStyle="1" w:styleId="affff3">
    <w:name w:val="第四级"/>
    <w:basedOn w:val="a1"/>
    <w:qFormat/>
    <w:pPr>
      <w:widowControl/>
      <w:tabs>
        <w:tab w:val="left" w:pos="1180"/>
      </w:tabs>
      <w:spacing w:after="100"/>
      <w:ind w:left="1407"/>
    </w:pPr>
    <w:rPr>
      <w:rFonts w:ascii="Times New Roman" w:eastAsia="宋体" w:hAnsi="Times New Roman" w:cs="宋体"/>
      <w:szCs w:val="20"/>
    </w:rPr>
  </w:style>
  <w:style w:type="paragraph" w:customStyle="1" w:styleId="a0">
    <w:name w:val="项目列表符号"/>
    <w:basedOn w:val="a1"/>
    <w:qFormat/>
    <w:pPr>
      <w:numPr>
        <w:numId w:val="3"/>
      </w:numPr>
      <w:tabs>
        <w:tab w:val="left" w:pos="397"/>
      </w:tabs>
      <w:topLinePunct/>
      <w:spacing w:beforeLines="20" w:line="288" w:lineRule="auto"/>
      <w:jc w:val="left"/>
    </w:pPr>
    <w:rPr>
      <w:rFonts w:ascii="Times New Roman" w:eastAsia="宋体" w:hAnsi="Times New Roman" w:cs="Times New Roman"/>
      <w:color w:val="000000"/>
      <w:szCs w:val="21"/>
    </w:rPr>
  </w:style>
  <w:style w:type="paragraph" w:customStyle="1" w:styleId="-2">
    <w:name w:val="表格内容-左对齐"/>
    <w:basedOn w:val="af1"/>
    <w:qFormat/>
    <w:pPr>
      <w:spacing w:line="288" w:lineRule="auto"/>
    </w:pPr>
    <w:rPr>
      <w:sz w:val="18"/>
      <w:szCs w:val="18"/>
    </w:rPr>
  </w:style>
  <w:style w:type="paragraph" w:customStyle="1" w:styleId="affff4">
    <w:name w:val="第六级"/>
    <w:basedOn w:val="a1"/>
    <w:qFormat/>
    <w:pPr>
      <w:widowControl/>
      <w:tabs>
        <w:tab w:val="left" w:pos="1180"/>
      </w:tabs>
      <w:spacing w:after="100"/>
      <w:ind w:left="1407"/>
    </w:pPr>
    <w:rPr>
      <w:rFonts w:ascii="Times New Roman" w:eastAsia="宋体" w:hAnsi="Times New Roman" w:cs="Times New Roman"/>
      <w:szCs w:val="24"/>
    </w:rPr>
  </w:style>
  <w:style w:type="paragraph" w:customStyle="1" w:styleId="affff5">
    <w:name w:val="第二级"/>
    <w:basedOn w:val="2"/>
    <w:qFormat/>
    <w:pPr>
      <w:numPr>
        <w:ilvl w:val="0"/>
        <w:numId w:val="0"/>
      </w:numPr>
      <w:tabs>
        <w:tab w:val="clear" w:pos="901"/>
      </w:tabs>
      <w:spacing w:before="200" w:after="200"/>
      <w:jc w:val="both"/>
    </w:pPr>
    <w:rPr>
      <w:rFonts w:cs="宋体"/>
      <w:b w:val="0"/>
      <w:bCs w:val="0"/>
      <w:color w:val="auto"/>
      <w:sz w:val="28"/>
      <w:szCs w:val="20"/>
    </w:rPr>
  </w:style>
  <w:style w:type="paragraph" w:styleId="affff6">
    <w:name w:val="List Paragraph"/>
    <w:basedOn w:val="a1"/>
    <w:uiPriority w:val="99"/>
    <w:qFormat/>
    <w:pPr>
      <w:ind w:firstLineChars="200" w:firstLine="420"/>
    </w:pPr>
    <w:rPr>
      <w:rFonts w:ascii="Calibri" w:eastAsia="宋体" w:hAnsi="Calibri" w:cs="Times New Roman"/>
    </w:rPr>
  </w:style>
  <w:style w:type="character" w:customStyle="1" w:styleId="HelpText">
    <w:name w:val="Help Text"/>
    <w:qFormat/>
    <w:rPr>
      <w:i/>
      <w:vanish/>
      <w:color w:val="FF0000"/>
    </w:rPr>
  </w:style>
  <w:style w:type="paragraph" w:customStyle="1" w:styleId="BlueNormal2">
    <w:name w:val="Blue Normal 2"/>
    <w:basedOn w:val="a1"/>
    <w:next w:val="82"/>
    <w:qFormat/>
    <w:pPr>
      <w:widowControl/>
      <w:spacing w:before="120"/>
      <w:jc w:val="left"/>
    </w:pPr>
    <w:rPr>
      <w:rFonts w:ascii="Arial" w:eastAsia="宋体" w:hAnsi="Arial" w:cs="Arial"/>
      <w:iCs/>
      <w:color w:val="0000FF"/>
      <w:kern w:val="0"/>
      <w:sz w:val="22"/>
      <w:szCs w:val="24"/>
      <w:lang w:eastAsia="en-US"/>
    </w:rPr>
  </w:style>
  <w:style w:type="paragraph" w:customStyle="1" w:styleId="GreenNormal2">
    <w:name w:val="Green Normal 2"/>
    <w:basedOn w:val="a1"/>
    <w:qFormat/>
    <w:pPr>
      <w:widowControl/>
      <w:spacing w:before="120"/>
      <w:jc w:val="left"/>
    </w:pPr>
    <w:rPr>
      <w:rFonts w:ascii="Arial" w:eastAsia="宋体" w:hAnsi="Arial" w:cs="Arial"/>
      <w:color w:val="008000"/>
      <w:kern w:val="0"/>
      <w:sz w:val="22"/>
      <w:szCs w:val="24"/>
      <w:lang w:val="en-GB" w:eastAsia="en-US"/>
    </w:rPr>
  </w:style>
  <w:style w:type="paragraph" w:customStyle="1" w:styleId="Default">
    <w:name w:val="Default"/>
    <w:qFormat/>
    <w:pPr>
      <w:widowControl w:val="0"/>
      <w:autoSpaceDE w:val="0"/>
      <w:autoSpaceDN w:val="0"/>
      <w:adjustRightInd w:val="0"/>
    </w:pPr>
    <w:rPr>
      <w:rFonts w:ascii="宋体" w:eastAsiaTheme="minorEastAsia" w:hAnsi="宋体" w:cs="宋体"/>
      <w:color w:val="000000"/>
      <w:sz w:val="24"/>
      <w:szCs w:val="24"/>
    </w:rPr>
  </w:style>
  <w:style w:type="paragraph" w:customStyle="1" w:styleId="5">
    <w:name w:val="5级小标题"/>
    <w:basedOn w:val="15"/>
    <w:link w:val="5Char"/>
    <w:qFormat/>
    <w:pPr>
      <w:numPr>
        <w:numId w:val="4"/>
      </w:numPr>
      <w:topLinePunct w:val="0"/>
      <w:spacing w:beforeLines="0" w:line="360" w:lineRule="auto"/>
      <w:ind w:firstLineChars="0" w:firstLine="0"/>
      <w:jc w:val="both"/>
    </w:pPr>
    <w:rPr>
      <w:rFonts w:ascii="Arial" w:hAnsi="Arial" w:cstheme="minorBidi"/>
      <w:color w:val="auto"/>
      <w:szCs w:val="22"/>
    </w:rPr>
  </w:style>
  <w:style w:type="character" w:customStyle="1" w:styleId="5Char">
    <w:name w:val="5级小标题 Char"/>
    <w:basedOn w:val="a2"/>
    <w:link w:val="5"/>
    <w:qFormat/>
    <w:rPr>
      <w:rFonts w:ascii="Arial" w:hAnsi="Arial" w:cstheme="minorBidi"/>
      <w:kern w:val="2"/>
      <w:sz w:val="21"/>
      <w:szCs w:val="22"/>
    </w:rPr>
  </w:style>
  <w:style w:type="paragraph" w:customStyle="1" w:styleId="6">
    <w:name w:val="6级小标题"/>
    <w:basedOn w:val="15"/>
    <w:link w:val="6Char"/>
    <w:qFormat/>
    <w:pPr>
      <w:numPr>
        <w:numId w:val="5"/>
      </w:numPr>
      <w:topLinePunct w:val="0"/>
      <w:spacing w:beforeLines="0" w:line="360" w:lineRule="auto"/>
      <w:ind w:firstLineChars="0" w:firstLine="0"/>
      <w:jc w:val="both"/>
    </w:pPr>
    <w:rPr>
      <w:rFonts w:ascii="Arial" w:hAnsi="Arial" w:cstheme="minorBidi"/>
      <w:color w:val="auto"/>
      <w:szCs w:val="22"/>
    </w:rPr>
  </w:style>
  <w:style w:type="character" w:customStyle="1" w:styleId="6Char">
    <w:name w:val="6级小标题 Char"/>
    <w:basedOn w:val="a2"/>
    <w:link w:val="6"/>
    <w:qFormat/>
    <w:rPr>
      <w:rFonts w:ascii="Arial" w:hAnsi="Arial" w:cstheme="minorBidi"/>
      <w:kern w:val="2"/>
      <w:sz w:val="21"/>
      <w:szCs w:val="22"/>
    </w:rPr>
  </w:style>
  <w:style w:type="paragraph" w:customStyle="1" w:styleId="8--">
    <w:name w:val="网格型8-表格内容-左对齐"/>
    <w:basedOn w:val="a1"/>
    <w:qFormat/>
    <w:pPr>
      <w:spacing w:line="288" w:lineRule="auto"/>
    </w:pPr>
    <w:rPr>
      <w:rFonts w:ascii="Times New Roman" w:eastAsia="宋体" w:hAnsi="Times New Roman" w:cs="Times New Roman"/>
      <w:szCs w:val="18"/>
    </w:rPr>
  </w:style>
  <w:style w:type="character" w:customStyle="1" w:styleId="16">
    <w:name w:val="未处理的提及1"/>
    <w:basedOn w:val="a2"/>
    <w:uiPriority w:val="99"/>
    <w:semiHidden/>
    <w:unhideWhenUsed/>
    <w:qFormat/>
    <w:rPr>
      <w:color w:val="808080"/>
      <w:shd w:val="clear" w:color="auto" w:fill="E6E6E6"/>
    </w:rPr>
  </w:style>
  <w:style w:type="paragraph" w:customStyle="1" w:styleId="1Arial156156">
    <w:name w:val="样式 标题 1 + Arial 小四 加粗 左 段前: 15.6 磅 段后: 15.6 磅"/>
    <w:basedOn w:val="1"/>
    <w:semiHidden/>
    <w:qFormat/>
    <w:pPr>
      <w:keepNext/>
      <w:widowControl w:val="0"/>
      <w:snapToGrid w:val="0"/>
      <w:spacing w:before="312" w:after="312" w:line="360" w:lineRule="auto"/>
    </w:pPr>
    <w:rPr>
      <w:rFonts w:ascii="Arial" w:eastAsia="宋体" w:hAnsi="Arial" w:cs="宋体"/>
      <w:bCs/>
      <w:color w:val="3366FF"/>
      <w:szCs w:val="21"/>
    </w:rPr>
  </w:style>
  <w:style w:type="character" w:customStyle="1" w:styleId="17">
    <w:name w:val="纯文本 字符1"/>
    <w:basedOn w:val="a2"/>
    <w:uiPriority w:val="99"/>
    <w:semiHidden/>
    <w:qFormat/>
    <w:locked/>
    <w:rPr>
      <w:rFonts w:ascii="宋体" w:eastAsia="宋体" w:hAnsi="Courier New" w:cs="Courier New" w:hint="eastAsia"/>
      <w:szCs w:val="21"/>
    </w:rPr>
  </w:style>
  <w:style w:type="character" w:customStyle="1" w:styleId="29">
    <w:name w:val="未处理的提及2"/>
    <w:basedOn w:val="a2"/>
    <w:uiPriority w:val="99"/>
    <w:semiHidden/>
    <w:unhideWhenUsed/>
    <w:qFormat/>
    <w:rPr>
      <w:color w:val="808080"/>
      <w:shd w:val="clear" w:color="auto" w:fill="E6E6E6"/>
    </w:rPr>
  </w:style>
  <w:style w:type="character" w:customStyle="1" w:styleId="Char2">
    <w:name w:val="页眉 Char"/>
    <w:uiPriority w:val="99"/>
    <w:qFormat/>
    <w:rPr>
      <w:rFonts w:ascii="Arial" w:eastAsia="宋体" w:hAnsi="Arial" w:cs="Times New Roman"/>
      <w:sz w:val="18"/>
      <w:szCs w:val="18"/>
    </w:rPr>
  </w:style>
  <w:style w:type="character" w:customStyle="1" w:styleId="Char3">
    <w:name w:val="页脚 Char"/>
    <w:uiPriority w:val="99"/>
    <w:qFormat/>
    <w:rPr>
      <w:rFonts w:ascii="Arial" w:eastAsia="宋体" w:hAnsi="Arial" w:cs="Times New Roman"/>
      <w:sz w:val="18"/>
      <w:szCs w:val="18"/>
    </w:rPr>
  </w:style>
  <w:style w:type="paragraph" w:customStyle="1" w:styleId="55">
    <w:name w:val="5级标题"/>
    <w:basedOn w:val="a1"/>
    <w:next w:val="affff6"/>
    <w:link w:val="affff7"/>
    <w:uiPriority w:val="34"/>
    <w:qFormat/>
    <w:pPr>
      <w:spacing w:line="360" w:lineRule="auto"/>
      <w:ind w:firstLineChars="200" w:firstLine="420"/>
    </w:pPr>
    <w:rPr>
      <w:rFonts w:ascii="Arial" w:eastAsia="宋体" w:hAnsi="Arial" w:cs="Times New Roman"/>
      <w:szCs w:val="21"/>
    </w:rPr>
  </w:style>
  <w:style w:type="character" w:customStyle="1" w:styleId="affff7">
    <w:name w:val="列出段落 字符"/>
    <w:link w:val="55"/>
    <w:uiPriority w:val="34"/>
    <w:qFormat/>
    <w:rPr>
      <w:rFonts w:ascii="Arial" w:hAnsi="Arial"/>
      <w:kern w:val="2"/>
      <w:sz w:val="21"/>
      <w:szCs w:val="21"/>
    </w:rPr>
  </w:style>
  <w:style w:type="paragraph" w:customStyle="1" w:styleId="CharCharCharCharChar1Char1CharCharCharCharCharChar">
    <w:name w:val="Char Char Char Char Char1 Char1 Char Char Char Char Char Char"/>
    <w:basedOn w:val="a1"/>
    <w:qFormat/>
    <w:rPr>
      <w:rFonts w:ascii="Times New Roman" w:eastAsia="宋体" w:hAnsi="Times New Roman" w:cs="Times New Roman"/>
      <w:szCs w:val="20"/>
    </w:rPr>
  </w:style>
  <w:style w:type="paragraph" w:customStyle="1" w:styleId="affff8">
    <w:name w:val="图表文字"/>
    <w:basedOn w:val="a1"/>
    <w:qFormat/>
    <w:pPr>
      <w:spacing w:line="300" w:lineRule="auto"/>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emf"/><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2.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oleObject1.bin"/></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B55302-020B-4D7E-A55C-C9C27E9F9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36</Pages>
  <Words>2074</Words>
  <Characters>11822</Characters>
  <Application>Microsoft Office Word</Application>
  <DocSecurity>0</DocSecurity>
  <Lines>98</Lines>
  <Paragraphs>27</Paragraphs>
  <ScaleCrop>false</ScaleCrop>
  <Company>Microsoft</Company>
  <LinksUpToDate>false</LinksUpToDate>
  <CharactersWithSpaces>13869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Samuel Zhao</cp:lastModifiedBy>
  <cp:revision>38</cp:revision>
  <cp:lastPrinted>2018-03-10T03:24:00Z</cp:lastPrinted>
  <dcterms:created xsi:type="dcterms:W3CDTF">2024-12-24T04:27:00Z</dcterms:created>
  <dcterms:modified xsi:type="dcterms:W3CDTF">2025-01-14T05:06:00Z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E1DED9A4A57F44C1B4500037032F02B2_13</vt:lpwstr>
  </property>
  <property fmtid="{D5CDD505-2E9C-101B-9397-08002B2CF9AE}" pid="4" name="KSOTemplateDocerSaveRecord">
    <vt:lpwstr>eyJoZGlkIjoiMmQ1MzljNGIxNTc2OGMyOWNjMTQxOGEyMWUyNDJhMTUiLCJ1c2VySWQiOiIzNTUwNzExMzgifQ==</vt:lpwstr>
  </property>
</Properties>
</file>